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71EB12" w14:textId="771DC655" w:rsidR="004E1F29" w:rsidRPr="00707BE6" w:rsidRDefault="003F5C33" w:rsidP="00707BE6">
      <w:pPr>
        <w:pStyle w:val="Title"/>
        <w:jc w:val="center"/>
        <w:rPr>
          <w:rFonts w:ascii="Open Sans" w:hAnsi="Open Sans" w:cs="Open Sans"/>
          <w:sz w:val="52"/>
          <w:szCs w:val="52"/>
        </w:rPr>
      </w:pPr>
      <w:bookmarkStart w:id="0" w:name="_Hlk218867424"/>
      <w:r w:rsidRPr="00707BE6">
        <w:rPr>
          <w:rFonts w:ascii="Open Sans" w:hAnsi="Open Sans" w:cs="Open Sans"/>
          <w:sz w:val="52"/>
          <w:szCs w:val="52"/>
        </w:rPr>
        <w:t xml:space="preserve">2025 Snapshot of Disability </w:t>
      </w:r>
      <w:r w:rsidR="00707BE6" w:rsidRPr="00707BE6">
        <w:rPr>
          <w:rFonts w:ascii="Open Sans" w:hAnsi="Open Sans" w:cs="Open Sans"/>
          <w:sz w:val="52"/>
          <w:szCs w:val="52"/>
        </w:rPr>
        <w:t>Programs</w:t>
      </w:r>
    </w:p>
    <w:p w14:paraId="31F7F503" w14:textId="1B456B3A" w:rsidR="00146591" w:rsidRPr="00707BE6" w:rsidRDefault="003F5C33" w:rsidP="003F5C33">
      <w:pPr>
        <w:rPr>
          <w:rFonts w:ascii="Open Sans" w:hAnsi="Open Sans" w:cs="Open Sans"/>
        </w:rPr>
      </w:pPr>
      <w:r w:rsidRPr="00707BE6">
        <w:rPr>
          <w:rFonts w:ascii="Open Sans" w:hAnsi="Open Sans" w:cs="Open Sans"/>
        </w:rPr>
        <w:t xml:space="preserve">Every 5 years, the Council on Developmental Disabilities </w:t>
      </w:r>
      <w:r w:rsidR="00707BE6">
        <w:rPr>
          <w:rFonts w:ascii="Open Sans" w:hAnsi="Open Sans" w:cs="Open Sans"/>
        </w:rPr>
        <w:t xml:space="preserve">collects information from across Tennessee state government and </w:t>
      </w:r>
      <w:r w:rsidRPr="00707BE6">
        <w:rPr>
          <w:rFonts w:ascii="Open Sans" w:hAnsi="Open Sans" w:cs="Open Sans"/>
        </w:rPr>
        <w:t>creates a summary of disability-related programs.</w:t>
      </w:r>
      <w:r w:rsidR="00707BE6">
        <w:rPr>
          <w:rFonts w:ascii="Open Sans" w:hAnsi="Open Sans" w:cs="Open Sans"/>
        </w:rPr>
        <w:t xml:space="preserve"> </w:t>
      </w:r>
      <w:r w:rsidRPr="00707BE6">
        <w:rPr>
          <w:rFonts w:ascii="Open Sans" w:hAnsi="Open Sans" w:cs="Open Sans"/>
        </w:rPr>
        <w:t>Many thanks to Council intern Elena Lotano for</w:t>
      </w:r>
      <w:r w:rsidR="00EA1590" w:rsidRPr="00707BE6">
        <w:rPr>
          <w:rFonts w:ascii="Open Sans" w:hAnsi="Open Sans" w:cs="Open Sans"/>
        </w:rPr>
        <w:t xml:space="preserve"> collecting and</w:t>
      </w:r>
      <w:r w:rsidRPr="00707BE6">
        <w:rPr>
          <w:rFonts w:ascii="Open Sans" w:hAnsi="Open Sans" w:cs="Open Sans"/>
        </w:rPr>
        <w:t xml:space="preserve"> organizing the information</w:t>
      </w:r>
      <w:r w:rsidR="00707BE6">
        <w:rPr>
          <w:rFonts w:ascii="Open Sans" w:hAnsi="Open Sans" w:cs="Open Sans"/>
        </w:rPr>
        <w:t xml:space="preserve"> below</w:t>
      </w:r>
      <w:r w:rsidRPr="00707BE6">
        <w:rPr>
          <w:rFonts w:ascii="Open Sans" w:hAnsi="Open Sans" w:cs="Open Sans"/>
        </w:rPr>
        <w:t>.</w:t>
      </w:r>
      <w:r w:rsidR="00EA1590" w:rsidRPr="00707BE6">
        <w:rPr>
          <w:rFonts w:ascii="Open Sans" w:hAnsi="Open Sans" w:cs="Open Sans"/>
        </w:rPr>
        <w:t xml:space="preserve"> </w:t>
      </w:r>
    </w:p>
    <w:p w14:paraId="7C6DB131" w14:textId="77777777" w:rsidR="00146591" w:rsidRPr="00707BE6" w:rsidRDefault="00146591" w:rsidP="003F5C33">
      <w:pPr>
        <w:rPr>
          <w:rFonts w:ascii="Open Sans" w:hAnsi="Open Sans" w:cs="Open Sans"/>
        </w:rPr>
      </w:pPr>
    </w:p>
    <w:p w14:paraId="549F2D60" w14:textId="512F4F4F" w:rsidR="003F5C33" w:rsidRPr="00707BE6" w:rsidRDefault="00146591" w:rsidP="003F5C33">
      <w:pPr>
        <w:rPr>
          <w:rFonts w:ascii="Open Sans" w:hAnsi="Open Sans" w:cs="Open Sans"/>
        </w:rPr>
      </w:pPr>
      <w:r w:rsidRPr="00707BE6">
        <w:rPr>
          <w:rFonts w:ascii="Open Sans" w:hAnsi="Open Sans" w:cs="Open Sans"/>
        </w:rPr>
        <w:t>In our 202</w:t>
      </w:r>
      <w:r w:rsidR="007F334D" w:rsidRPr="00707BE6">
        <w:rPr>
          <w:rFonts w:ascii="Open Sans" w:hAnsi="Open Sans" w:cs="Open Sans"/>
        </w:rPr>
        <w:t>5</w:t>
      </w:r>
      <w:r w:rsidRPr="00707BE6">
        <w:rPr>
          <w:rFonts w:ascii="Open Sans" w:hAnsi="Open Sans" w:cs="Open Sans"/>
        </w:rPr>
        <w:t xml:space="preserve"> survey of disability programs offered across Tennessee State Government, </w:t>
      </w:r>
      <w:r w:rsidR="00EA1590" w:rsidRPr="00707BE6">
        <w:rPr>
          <w:rFonts w:ascii="Open Sans" w:hAnsi="Open Sans" w:cs="Open Sans"/>
        </w:rPr>
        <w:t>we found:</w:t>
      </w:r>
    </w:p>
    <w:p w14:paraId="679C155C" w14:textId="7665D453" w:rsidR="003F5C33" w:rsidRPr="00707BE6" w:rsidRDefault="00146591" w:rsidP="003F5C33">
      <w:pPr>
        <w:pStyle w:val="IntenseQuote"/>
        <w:rPr>
          <w:rFonts w:ascii="Open Sans" w:hAnsi="Open Sans" w:cs="Open Sans"/>
          <w:sz w:val="32"/>
          <w:szCs w:val="32"/>
        </w:rPr>
      </w:pPr>
      <w:r w:rsidRPr="00707BE6">
        <w:rPr>
          <w:rFonts w:ascii="Open Sans" w:hAnsi="Open Sans" w:cs="Open Sans"/>
          <w:sz w:val="32"/>
          <w:szCs w:val="32"/>
        </w:rPr>
        <w:t>At</w:t>
      </w:r>
      <w:r w:rsidR="003F5C33" w:rsidRPr="00707BE6">
        <w:rPr>
          <w:rFonts w:ascii="Open Sans" w:hAnsi="Open Sans" w:cs="Open Sans"/>
          <w:sz w:val="32"/>
          <w:szCs w:val="32"/>
        </w:rPr>
        <w:t xml:space="preserve"> least </w:t>
      </w:r>
      <w:r w:rsidR="003F5C33" w:rsidRPr="00707BE6">
        <w:rPr>
          <w:rFonts w:ascii="Open Sans" w:hAnsi="Open Sans" w:cs="Open Sans"/>
          <w:b/>
          <w:bCs/>
          <w:sz w:val="32"/>
          <w:szCs w:val="32"/>
        </w:rPr>
        <w:t>15 state agencies</w:t>
      </w:r>
      <w:r w:rsidR="003F5C33" w:rsidRPr="00707BE6">
        <w:rPr>
          <w:rFonts w:ascii="Open Sans" w:hAnsi="Open Sans" w:cs="Open Sans"/>
          <w:sz w:val="32"/>
          <w:szCs w:val="32"/>
        </w:rPr>
        <w:t xml:space="preserve"> </w:t>
      </w:r>
      <w:r w:rsidRPr="00707BE6">
        <w:rPr>
          <w:rFonts w:ascii="Open Sans" w:hAnsi="Open Sans" w:cs="Open Sans"/>
          <w:sz w:val="32"/>
          <w:szCs w:val="32"/>
        </w:rPr>
        <w:t>reported having</w:t>
      </w:r>
      <w:r w:rsidR="003F5C33" w:rsidRPr="00707BE6">
        <w:rPr>
          <w:rFonts w:ascii="Open Sans" w:hAnsi="Open Sans" w:cs="Open Sans"/>
          <w:b/>
          <w:bCs/>
          <w:sz w:val="32"/>
          <w:szCs w:val="32"/>
        </w:rPr>
        <w:t xml:space="preserve"> 1</w:t>
      </w:r>
      <w:r w:rsidR="005458BF" w:rsidRPr="00707BE6">
        <w:rPr>
          <w:rFonts w:ascii="Open Sans" w:hAnsi="Open Sans" w:cs="Open Sans"/>
          <w:b/>
          <w:bCs/>
          <w:sz w:val="32"/>
          <w:szCs w:val="32"/>
        </w:rPr>
        <w:t>37</w:t>
      </w:r>
      <w:r w:rsidR="003F5C33" w:rsidRPr="00707BE6">
        <w:rPr>
          <w:rFonts w:ascii="Open Sans" w:hAnsi="Open Sans" w:cs="Open Sans"/>
          <w:b/>
          <w:bCs/>
          <w:sz w:val="32"/>
          <w:szCs w:val="32"/>
        </w:rPr>
        <w:t xml:space="preserve"> programs</w:t>
      </w:r>
      <w:r w:rsidRPr="00707BE6">
        <w:rPr>
          <w:rFonts w:ascii="Open Sans" w:hAnsi="Open Sans" w:cs="Open Sans"/>
          <w:b/>
          <w:bCs/>
          <w:sz w:val="32"/>
          <w:szCs w:val="32"/>
        </w:rPr>
        <w:t xml:space="preserve"> </w:t>
      </w:r>
      <w:r w:rsidR="00707BE6" w:rsidRPr="00707BE6">
        <w:rPr>
          <w:rFonts w:ascii="Open Sans" w:hAnsi="Open Sans" w:cs="Open Sans"/>
          <w:sz w:val="32"/>
          <w:szCs w:val="32"/>
        </w:rPr>
        <w:t xml:space="preserve">for </w:t>
      </w:r>
      <w:r w:rsidRPr="00707BE6">
        <w:rPr>
          <w:rFonts w:ascii="Open Sans" w:hAnsi="Open Sans" w:cs="Open Sans"/>
          <w:sz w:val="32"/>
          <w:szCs w:val="32"/>
        </w:rPr>
        <w:t>Tennesseans with disabilities</w:t>
      </w:r>
      <w:r w:rsidR="00FC54D7">
        <w:rPr>
          <w:rStyle w:val="FootnoteReference"/>
          <w:rFonts w:ascii="Open Sans" w:hAnsi="Open Sans" w:cs="Open Sans"/>
          <w:sz w:val="32"/>
          <w:szCs w:val="32"/>
        </w:rPr>
        <w:footnoteReference w:id="1"/>
      </w:r>
      <w:r w:rsidR="003F5C33" w:rsidRPr="00707BE6">
        <w:rPr>
          <w:rFonts w:ascii="Open Sans" w:hAnsi="Open Sans" w:cs="Open Sans"/>
          <w:sz w:val="32"/>
          <w:szCs w:val="32"/>
        </w:rPr>
        <w:t xml:space="preserve">. </w:t>
      </w:r>
    </w:p>
    <w:p w14:paraId="704682B5" w14:textId="715A9F14" w:rsidR="00707BE6" w:rsidRDefault="00FC54D7" w:rsidP="2710FEBC">
      <w:pPr>
        <w:rPr>
          <w:rFonts w:ascii="Open Sans" w:hAnsi="Open Sans" w:cs="Open Sans"/>
        </w:rPr>
      </w:pPr>
      <w:r>
        <w:rPr>
          <w:rFonts w:ascii="Open Sans" w:hAnsi="Open Sans" w:cs="Open Sans"/>
        </w:rPr>
        <w:t xml:space="preserve">We also ask </w:t>
      </w:r>
      <w:r w:rsidR="00146591" w:rsidRPr="00707BE6">
        <w:rPr>
          <w:rFonts w:ascii="Open Sans" w:hAnsi="Open Sans" w:cs="Open Sans"/>
        </w:rPr>
        <w:t>Tennesseans about</w:t>
      </w:r>
      <w:r>
        <w:rPr>
          <w:rFonts w:ascii="Open Sans" w:hAnsi="Open Sans" w:cs="Open Sans"/>
        </w:rPr>
        <w:t xml:space="preserve"> their needs</w:t>
      </w:r>
      <w:r w:rsidR="00882330" w:rsidRPr="00707BE6">
        <w:rPr>
          <w:rFonts w:ascii="Open Sans" w:hAnsi="Open Sans" w:cs="Open Sans"/>
        </w:rPr>
        <w:t xml:space="preserve"> </w:t>
      </w:r>
      <w:r w:rsidR="00EF4EFC">
        <w:rPr>
          <w:rFonts w:ascii="Open Sans" w:hAnsi="Open Sans" w:cs="Open Sans"/>
        </w:rPr>
        <w:t xml:space="preserve">once </w:t>
      </w:r>
      <w:r w:rsidR="00882330" w:rsidRPr="00707BE6">
        <w:rPr>
          <w:rFonts w:ascii="Open Sans" w:hAnsi="Open Sans" w:cs="Open Sans"/>
        </w:rPr>
        <w:t>every 5 years</w:t>
      </w:r>
      <w:r w:rsidR="00146591" w:rsidRPr="00707BE6">
        <w:rPr>
          <w:rFonts w:ascii="Open Sans" w:hAnsi="Open Sans" w:cs="Open Sans"/>
        </w:rPr>
        <w:t>.</w:t>
      </w:r>
      <w:r w:rsidR="002D15DC" w:rsidRPr="00707BE6">
        <w:rPr>
          <w:rFonts w:ascii="Open Sans" w:hAnsi="Open Sans" w:cs="Open Sans"/>
        </w:rPr>
        <w:t xml:space="preserve"> When we surveyed nearly 900 Tennesseans in 2019, </w:t>
      </w:r>
      <w:r w:rsidR="38B9828F" w:rsidRPr="00707BE6">
        <w:rPr>
          <w:rFonts w:ascii="Open Sans" w:hAnsi="Open Sans" w:cs="Open Sans"/>
        </w:rPr>
        <w:t>most</w:t>
      </w:r>
      <w:r w:rsidR="002D15DC" w:rsidRPr="00707BE6">
        <w:rPr>
          <w:rFonts w:ascii="Open Sans" w:hAnsi="Open Sans" w:cs="Open Sans"/>
        </w:rPr>
        <w:t xml:space="preserve"> respondents</w:t>
      </w:r>
      <w:r w:rsidR="00DF64F1" w:rsidRPr="00707BE6">
        <w:rPr>
          <w:rFonts w:ascii="Open Sans" w:hAnsi="Open Sans" w:cs="Open Sans"/>
        </w:rPr>
        <w:t xml:space="preserve"> (approximately 80%)</w:t>
      </w:r>
      <w:r w:rsidR="002D15DC" w:rsidRPr="00707BE6">
        <w:rPr>
          <w:rFonts w:ascii="Open Sans" w:hAnsi="Open Sans" w:cs="Open Sans"/>
        </w:rPr>
        <w:t xml:space="preserve"> indicated that they </w:t>
      </w:r>
      <w:r w:rsidR="27C0609F" w:rsidRPr="00707BE6">
        <w:rPr>
          <w:rFonts w:ascii="Open Sans" w:hAnsi="Open Sans" w:cs="Open Sans"/>
          <w:i/>
          <w:iCs/>
        </w:rPr>
        <w:t>d</w:t>
      </w:r>
      <w:r w:rsidR="00882330" w:rsidRPr="00707BE6">
        <w:rPr>
          <w:rFonts w:ascii="Open Sans" w:hAnsi="Open Sans" w:cs="Open Sans"/>
          <w:i/>
          <w:iCs/>
        </w:rPr>
        <w:t>id</w:t>
      </w:r>
      <w:r w:rsidR="27C0609F" w:rsidRPr="00707BE6">
        <w:rPr>
          <w:rFonts w:ascii="Open Sans" w:hAnsi="Open Sans" w:cs="Open Sans"/>
          <w:i/>
          <w:iCs/>
        </w:rPr>
        <w:t xml:space="preserve"> not </w:t>
      </w:r>
      <w:r w:rsidR="002D15DC" w:rsidRPr="00707BE6">
        <w:rPr>
          <w:rFonts w:ascii="Open Sans" w:hAnsi="Open Sans" w:cs="Open Sans"/>
          <w:i/>
          <w:iCs/>
        </w:rPr>
        <w:t>know where to find disability services</w:t>
      </w:r>
      <w:r w:rsidR="002D15DC" w:rsidRPr="00707BE6">
        <w:rPr>
          <w:rFonts w:ascii="Open Sans" w:hAnsi="Open Sans" w:cs="Open Sans"/>
        </w:rPr>
        <w:t xml:space="preserve"> when they need</w:t>
      </w:r>
      <w:r w:rsidR="00882330" w:rsidRPr="00707BE6">
        <w:rPr>
          <w:rFonts w:ascii="Open Sans" w:hAnsi="Open Sans" w:cs="Open Sans"/>
        </w:rPr>
        <w:t>ed</w:t>
      </w:r>
      <w:r w:rsidR="002D15DC" w:rsidRPr="00707BE6">
        <w:rPr>
          <w:rFonts w:ascii="Open Sans" w:hAnsi="Open Sans" w:cs="Open Sans"/>
        </w:rPr>
        <w:t xml:space="preserve"> them</w:t>
      </w:r>
      <w:r w:rsidR="002D15DC" w:rsidRPr="00707BE6">
        <w:rPr>
          <w:rStyle w:val="FootnoteReference"/>
          <w:rFonts w:ascii="Open Sans" w:hAnsi="Open Sans" w:cs="Open Sans"/>
        </w:rPr>
        <w:footnoteReference w:id="2"/>
      </w:r>
      <w:r w:rsidR="002D15DC" w:rsidRPr="00707BE6">
        <w:rPr>
          <w:rFonts w:ascii="Open Sans" w:hAnsi="Open Sans" w:cs="Open Sans"/>
        </w:rPr>
        <w:t>.</w:t>
      </w:r>
      <w:r w:rsidR="6019E6FE" w:rsidRPr="00707BE6">
        <w:rPr>
          <w:rFonts w:ascii="Open Sans" w:hAnsi="Open Sans" w:cs="Open Sans"/>
        </w:rPr>
        <w:t xml:space="preserve"> In </w:t>
      </w:r>
      <w:r w:rsidR="00146591" w:rsidRPr="00707BE6">
        <w:rPr>
          <w:rFonts w:ascii="Open Sans" w:hAnsi="Open Sans" w:cs="Open Sans"/>
        </w:rPr>
        <w:t>response</w:t>
      </w:r>
      <w:r w:rsidR="498153B5" w:rsidRPr="00707BE6">
        <w:rPr>
          <w:rFonts w:ascii="Open Sans" w:hAnsi="Open Sans" w:cs="Open Sans"/>
        </w:rPr>
        <w:t>, the Council</w:t>
      </w:r>
      <w:r w:rsidR="00146591" w:rsidRPr="00707BE6">
        <w:rPr>
          <w:rFonts w:ascii="Open Sans" w:hAnsi="Open Sans" w:cs="Open Sans"/>
        </w:rPr>
        <w:t xml:space="preserve"> on Developmental Disabilities</w:t>
      </w:r>
      <w:r w:rsidR="498153B5" w:rsidRPr="00707BE6">
        <w:rPr>
          <w:rFonts w:ascii="Open Sans" w:hAnsi="Open Sans" w:cs="Open Sans"/>
        </w:rPr>
        <w:t xml:space="preserve"> worked with </w:t>
      </w:r>
      <w:r w:rsidR="00146591" w:rsidRPr="00707BE6">
        <w:rPr>
          <w:rFonts w:ascii="Open Sans" w:hAnsi="Open Sans" w:cs="Open Sans"/>
        </w:rPr>
        <w:t>six</w:t>
      </w:r>
      <w:r w:rsidR="498153B5" w:rsidRPr="00707BE6">
        <w:rPr>
          <w:rFonts w:ascii="Open Sans" w:hAnsi="Open Sans" w:cs="Open Sans"/>
        </w:rPr>
        <w:t xml:space="preserve"> other state agencies</w:t>
      </w:r>
      <w:r w:rsidR="002D15DC" w:rsidRPr="00707BE6">
        <w:rPr>
          <w:rStyle w:val="FootnoteReference"/>
          <w:rFonts w:ascii="Open Sans" w:hAnsi="Open Sans" w:cs="Open Sans"/>
        </w:rPr>
        <w:footnoteReference w:id="3"/>
      </w:r>
      <w:r w:rsidR="498153B5" w:rsidRPr="00707BE6">
        <w:rPr>
          <w:rFonts w:ascii="Open Sans" w:hAnsi="Open Sans" w:cs="Open Sans"/>
        </w:rPr>
        <w:t xml:space="preserve"> to invest in </w:t>
      </w:r>
      <w:r w:rsidR="00165B82" w:rsidRPr="00707BE6">
        <w:rPr>
          <w:rFonts w:ascii="Open Sans" w:hAnsi="Open Sans" w:cs="Open Sans"/>
        </w:rPr>
        <w:t xml:space="preserve">strengthening </w:t>
      </w:r>
      <w:hyperlink r:id="rId8" w:history="1">
        <w:r w:rsidR="00146591" w:rsidRPr="00707BE6">
          <w:rPr>
            <w:rStyle w:val="Hyperlink"/>
            <w:rFonts w:ascii="Open Sans" w:hAnsi="Open Sans" w:cs="Open Sans"/>
          </w:rPr>
          <w:t>TN Disability Pathfinder</w:t>
        </w:r>
      </w:hyperlink>
      <w:r w:rsidR="00146591" w:rsidRPr="00707BE6">
        <w:rPr>
          <w:rFonts w:ascii="Open Sans" w:hAnsi="Open Sans" w:cs="Open Sans"/>
        </w:rPr>
        <w:t>: a o</w:t>
      </w:r>
      <w:r w:rsidR="498153B5" w:rsidRPr="00707BE6">
        <w:rPr>
          <w:rFonts w:ascii="Open Sans" w:hAnsi="Open Sans" w:cs="Open Sans"/>
        </w:rPr>
        <w:t>ne</w:t>
      </w:r>
      <w:r w:rsidR="00882330" w:rsidRPr="00707BE6">
        <w:rPr>
          <w:rFonts w:ascii="Open Sans" w:hAnsi="Open Sans" w:cs="Open Sans"/>
        </w:rPr>
        <w:t>-</w:t>
      </w:r>
      <w:r w:rsidR="498153B5" w:rsidRPr="00707BE6">
        <w:rPr>
          <w:rFonts w:ascii="Open Sans" w:hAnsi="Open Sans" w:cs="Open Sans"/>
        </w:rPr>
        <w:t xml:space="preserve">stop, accessible </w:t>
      </w:r>
      <w:r w:rsidR="00146591" w:rsidRPr="00707BE6">
        <w:rPr>
          <w:rFonts w:ascii="Open Sans" w:hAnsi="Open Sans" w:cs="Open Sans"/>
        </w:rPr>
        <w:t>website and call center to help Tennesseans find disability resources</w:t>
      </w:r>
      <w:r w:rsidR="00146591" w:rsidRPr="00707BE6">
        <w:rPr>
          <w:rStyle w:val="FootnoteReference"/>
          <w:rFonts w:ascii="Open Sans" w:hAnsi="Open Sans" w:cs="Open Sans"/>
        </w:rPr>
        <w:footnoteReference w:id="4"/>
      </w:r>
      <w:r w:rsidR="498153B5" w:rsidRPr="00707BE6">
        <w:rPr>
          <w:rFonts w:ascii="Open Sans" w:hAnsi="Open Sans" w:cs="Open Sans"/>
        </w:rPr>
        <w:t xml:space="preserve">. </w:t>
      </w:r>
    </w:p>
    <w:p w14:paraId="1E4DB96E" w14:textId="77777777" w:rsidR="00707BE6" w:rsidRDefault="00707BE6" w:rsidP="2710FEBC">
      <w:pPr>
        <w:rPr>
          <w:rFonts w:ascii="Open Sans" w:hAnsi="Open Sans" w:cs="Open Sans"/>
        </w:rPr>
      </w:pPr>
    </w:p>
    <w:p w14:paraId="7049DEAC" w14:textId="7B9FF6C6" w:rsidR="00EF4EFC" w:rsidRDefault="498153B5" w:rsidP="2710FEBC">
      <w:pPr>
        <w:rPr>
          <w:rFonts w:ascii="Open Sans" w:hAnsi="Open Sans" w:cs="Open Sans"/>
        </w:rPr>
      </w:pPr>
      <w:r w:rsidRPr="00707BE6">
        <w:rPr>
          <w:rFonts w:ascii="Open Sans" w:hAnsi="Open Sans" w:cs="Open Sans"/>
        </w:rPr>
        <w:t xml:space="preserve">When we </w:t>
      </w:r>
      <w:r w:rsidR="6019E6FE" w:rsidRPr="00707BE6">
        <w:rPr>
          <w:rFonts w:ascii="Open Sans" w:hAnsi="Open Sans" w:cs="Open Sans"/>
        </w:rPr>
        <w:t>survey</w:t>
      </w:r>
      <w:r w:rsidR="4516FE05" w:rsidRPr="00707BE6">
        <w:rPr>
          <w:rFonts w:ascii="Open Sans" w:hAnsi="Open Sans" w:cs="Open Sans"/>
        </w:rPr>
        <w:t>ed Tennesseans again</w:t>
      </w:r>
      <w:r w:rsidR="6019E6FE" w:rsidRPr="00707BE6">
        <w:rPr>
          <w:rFonts w:ascii="Open Sans" w:hAnsi="Open Sans" w:cs="Open Sans"/>
        </w:rPr>
        <w:t xml:space="preserve"> in 2024</w:t>
      </w:r>
      <w:r w:rsidR="7F577C56" w:rsidRPr="00707BE6">
        <w:rPr>
          <w:rFonts w:ascii="Open Sans" w:hAnsi="Open Sans" w:cs="Open Sans"/>
        </w:rPr>
        <w:t>,</w:t>
      </w:r>
      <w:r w:rsidR="00146591" w:rsidRPr="00707BE6">
        <w:rPr>
          <w:rFonts w:ascii="Open Sans" w:hAnsi="Open Sans" w:cs="Open Sans"/>
        </w:rPr>
        <w:t xml:space="preserve"> the 1500+</w:t>
      </w:r>
      <w:r w:rsidR="7F577C56" w:rsidRPr="00707BE6">
        <w:rPr>
          <w:rFonts w:ascii="Open Sans" w:hAnsi="Open Sans" w:cs="Open Sans"/>
        </w:rPr>
        <w:t xml:space="preserve"> </w:t>
      </w:r>
      <w:r w:rsidR="00546197" w:rsidRPr="00707BE6">
        <w:rPr>
          <w:rFonts w:ascii="Open Sans" w:hAnsi="Open Sans" w:cs="Open Sans"/>
        </w:rPr>
        <w:t xml:space="preserve">respondents </w:t>
      </w:r>
      <w:r w:rsidR="00146591" w:rsidRPr="00707BE6">
        <w:rPr>
          <w:rFonts w:ascii="Open Sans" w:hAnsi="Open Sans" w:cs="Open Sans"/>
        </w:rPr>
        <w:t>reported</w:t>
      </w:r>
      <w:r w:rsidR="14216260" w:rsidRPr="00707BE6">
        <w:rPr>
          <w:rFonts w:ascii="Open Sans" w:hAnsi="Open Sans" w:cs="Open Sans"/>
        </w:rPr>
        <w:t xml:space="preserve"> </w:t>
      </w:r>
      <w:r w:rsidR="00146591" w:rsidRPr="00707BE6">
        <w:rPr>
          <w:rFonts w:ascii="Open Sans" w:hAnsi="Open Sans" w:cs="Open Sans"/>
        </w:rPr>
        <w:t>that while it is still hard to</w:t>
      </w:r>
      <w:r w:rsidR="14216260" w:rsidRPr="00707BE6">
        <w:rPr>
          <w:rFonts w:ascii="Open Sans" w:hAnsi="Open Sans" w:cs="Open Sans"/>
        </w:rPr>
        <w:t xml:space="preserve"> find disability resources</w:t>
      </w:r>
      <w:r w:rsidR="00146591" w:rsidRPr="00707BE6">
        <w:rPr>
          <w:rFonts w:ascii="Open Sans" w:hAnsi="Open Sans" w:cs="Open Sans"/>
        </w:rPr>
        <w:t>, it is even harder to access those resources</w:t>
      </w:r>
      <w:r w:rsidR="00EF4EFC">
        <w:rPr>
          <w:rFonts w:ascii="Open Sans" w:hAnsi="Open Sans" w:cs="Open Sans"/>
        </w:rPr>
        <w:t>. This indicates that</w:t>
      </w:r>
      <w:r w:rsidR="00DF64F1" w:rsidRPr="00707BE6">
        <w:rPr>
          <w:rFonts w:ascii="Open Sans" w:hAnsi="Open Sans" w:cs="Open Sans"/>
          <w:b/>
          <w:bCs/>
        </w:rPr>
        <w:t xml:space="preserve"> </w:t>
      </w:r>
      <w:r w:rsidR="00EF4EFC">
        <w:rPr>
          <w:rFonts w:ascii="Open Sans" w:hAnsi="Open Sans" w:cs="Open Sans"/>
          <w:b/>
          <w:bCs/>
        </w:rPr>
        <w:t xml:space="preserve">even with so many programs in our state, </w:t>
      </w:r>
      <w:r w:rsidR="00DF64F1" w:rsidRPr="00EF4EFC">
        <w:rPr>
          <w:rFonts w:ascii="Open Sans" w:hAnsi="Open Sans" w:cs="Open Sans"/>
          <w:b/>
          <w:bCs/>
          <w:i/>
          <w:iCs/>
        </w:rPr>
        <w:t>most</w:t>
      </w:r>
      <w:r w:rsidR="00DF64F1" w:rsidRPr="00707BE6">
        <w:rPr>
          <w:rFonts w:ascii="Open Sans" w:hAnsi="Open Sans" w:cs="Open Sans"/>
          <w:b/>
          <w:bCs/>
        </w:rPr>
        <w:t xml:space="preserve"> people are not</w:t>
      </w:r>
      <w:r w:rsidR="00146591" w:rsidRPr="00707BE6">
        <w:rPr>
          <w:rFonts w:ascii="Open Sans" w:hAnsi="Open Sans" w:cs="Open Sans"/>
          <w:b/>
          <w:bCs/>
        </w:rPr>
        <w:t xml:space="preserve"> actually get</w:t>
      </w:r>
      <w:r w:rsidR="00DF64F1" w:rsidRPr="00707BE6">
        <w:rPr>
          <w:rFonts w:ascii="Open Sans" w:hAnsi="Open Sans" w:cs="Open Sans"/>
          <w:b/>
          <w:bCs/>
        </w:rPr>
        <w:t>ting</w:t>
      </w:r>
      <w:r w:rsidR="00146591" w:rsidRPr="00707BE6">
        <w:rPr>
          <w:rFonts w:ascii="Open Sans" w:hAnsi="Open Sans" w:cs="Open Sans"/>
          <w:b/>
          <w:bCs/>
        </w:rPr>
        <w:t xml:space="preserve"> the help they need</w:t>
      </w:r>
      <w:r w:rsidR="00146591" w:rsidRPr="00707BE6">
        <w:rPr>
          <w:rFonts w:ascii="Open Sans" w:hAnsi="Open Sans" w:cs="Open Sans"/>
        </w:rPr>
        <w:t>.</w:t>
      </w:r>
      <w:r w:rsidR="002D15DC" w:rsidRPr="00707BE6">
        <w:rPr>
          <w:rStyle w:val="FootnoteReference"/>
          <w:rFonts w:ascii="Open Sans" w:hAnsi="Open Sans" w:cs="Open Sans"/>
        </w:rPr>
        <w:footnoteReference w:id="5"/>
      </w:r>
      <w:r w:rsidR="00146591" w:rsidRPr="00707BE6">
        <w:rPr>
          <w:rFonts w:ascii="Open Sans" w:hAnsi="Open Sans" w:cs="Open Sans"/>
        </w:rPr>
        <w:t xml:space="preserve"> </w:t>
      </w:r>
      <w:r w:rsidR="00DF64F1" w:rsidRPr="00707BE6">
        <w:rPr>
          <w:rFonts w:ascii="Open Sans" w:hAnsi="Open Sans" w:cs="Open Sans"/>
        </w:rPr>
        <w:t xml:space="preserve">Respondents indicated that top </w:t>
      </w:r>
      <w:r w:rsidR="00146591" w:rsidRPr="00707BE6">
        <w:rPr>
          <w:rFonts w:ascii="Open Sans" w:hAnsi="Open Sans" w:cs="Open Sans"/>
        </w:rPr>
        <w:t xml:space="preserve">barriers </w:t>
      </w:r>
      <w:r w:rsidR="00DF64F1" w:rsidRPr="00707BE6">
        <w:rPr>
          <w:rFonts w:ascii="Open Sans" w:hAnsi="Open Sans" w:cs="Open Sans"/>
        </w:rPr>
        <w:t>are difficulty with</w:t>
      </w:r>
      <w:r w:rsidR="00146591" w:rsidRPr="00707BE6">
        <w:rPr>
          <w:rFonts w:ascii="Open Sans" w:hAnsi="Open Sans" w:cs="Open Sans"/>
        </w:rPr>
        <w:t xml:space="preserve"> navigation, eligibility, and availability</w:t>
      </w:r>
      <w:r w:rsidR="5FEA7E63" w:rsidRPr="00707BE6">
        <w:rPr>
          <w:rFonts w:ascii="Open Sans" w:hAnsi="Open Sans" w:cs="Open Sans"/>
        </w:rPr>
        <w:t>.</w:t>
      </w:r>
      <w:r w:rsidR="00146591" w:rsidRPr="00707BE6">
        <w:rPr>
          <w:rFonts w:ascii="Open Sans" w:hAnsi="Open Sans" w:cs="Open Sans"/>
        </w:rPr>
        <w:t xml:space="preserve"> For example, </w:t>
      </w:r>
      <w:r w:rsidR="00146591" w:rsidRPr="00707BE6">
        <w:rPr>
          <w:rFonts w:ascii="Open Sans" w:hAnsi="Open Sans" w:cs="Open Sans"/>
        </w:rPr>
        <w:lastRenderedPageBreak/>
        <w:t xml:space="preserve">many programs </w:t>
      </w:r>
      <w:r w:rsidR="00EF4EFC">
        <w:rPr>
          <w:rFonts w:ascii="Open Sans" w:hAnsi="Open Sans" w:cs="Open Sans"/>
        </w:rPr>
        <w:t xml:space="preserve">offer similar things but </w:t>
      </w:r>
      <w:r w:rsidR="00146591" w:rsidRPr="00707BE6">
        <w:rPr>
          <w:rFonts w:ascii="Open Sans" w:hAnsi="Open Sans" w:cs="Open Sans"/>
        </w:rPr>
        <w:t>have slightly different eligibility criteria</w:t>
      </w:r>
      <w:r w:rsidR="00DF64F1" w:rsidRPr="00707BE6">
        <w:rPr>
          <w:rFonts w:ascii="Open Sans" w:hAnsi="Open Sans" w:cs="Open Sans"/>
        </w:rPr>
        <w:t xml:space="preserve"> from each other</w:t>
      </w:r>
      <w:r w:rsidR="00EF4EFC">
        <w:rPr>
          <w:rFonts w:ascii="Open Sans" w:hAnsi="Open Sans" w:cs="Open Sans"/>
        </w:rPr>
        <w:t>. The system is saturated in some areas and minimal in others. The result is a system that is confusing and fragmented</w:t>
      </w:r>
      <w:r w:rsidR="00146591" w:rsidRPr="00707BE6">
        <w:rPr>
          <w:rFonts w:ascii="Open Sans" w:hAnsi="Open Sans" w:cs="Open Sans"/>
        </w:rPr>
        <w:t>.</w:t>
      </w:r>
      <w:r w:rsidR="0CF71C52" w:rsidRPr="00707BE6">
        <w:rPr>
          <w:rFonts w:ascii="Open Sans" w:hAnsi="Open Sans" w:cs="Open Sans"/>
        </w:rPr>
        <w:t xml:space="preserve"> </w:t>
      </w:r>
    </w:p>
    <w:p w14:paraId="0D9AB84B" w14:textId="77777777" w:rsidR="00EF4EFC" w:rsidRDefault="00EF4EFC" w:rsidP="2710FEBC">
      <w:pPr>
        <w:rPr>
          <w:rFonts w:ascii="Open Sans" w:hAnsi="Open Sans" w:cs="Open Sans"/>
        </w:rPr>
      </w:pPr>
    </w:p>
    <w:p w14:paraId="0318BDF5" w14:textId="2AB93781" w:rsidR="00EA1590" w:rsidRDefault="0CF71C52" w:rsidP="2710FEBC">
      <w:pPr>
        <w:rPr>
          <w:rFonts w:ascii="Open Sans" w:hAnsi="Open Sans" w:cs="Open Sans"/>
        </w:rPr>
      </w:pPr>
      <w:r w:rsidRPr="00707BE6">
        <w:rPr>
          <w:rFonts w:ascii="Open Sans" w:hAnsi="Open Sans" w:cs="Open Sans"/>
        </w:rPr>
        <w:t>In response, TN Disability Pathfinder</w:t>
      </w:r>
      <w:r w:rsidR="00EF4EFC">
        <w:rPr>
          <w:rFonts w:ascii="Open Sans" w:hAnsi="Open Sans" w:cs="Open Sans"/>
        </w:rPr>
        <w:t xml:space="preserve"> </w:t>
      </w:r>
      <w:r w:rsidRPr="00707BE6">
        <w:rPr>
          <w:rFonts w:ascii="Open Sans" w:hAnsi="Open Sans" w:cs="Open Sans"/>
        </w:rPr>
        <w:t xml:space="preserve">plans to expand its focus on service </w:t>
      </w:r>
      <w:r w:rsidR="2395C34A" w:rsidRPr="00707BE6">
        <w:rPr>
          <w:rFonts w:ascii="Open Sans" w:hAnsi="Open Sans" w:cs="Open Sans"/>
        </w:rPr>
        <w:t>navigation and barriers to access, in addition to providing information and referra</w:t>
      </w:r>
      <w:r w:rsidR="00EF4EFC">
        <w:rPr>
          <w:rFonts w:ascii="Open Sans" w:hAnsi="Open Sans" w:cs="Open Sans"/>
        </w:rPr>
        <w:t>l, in 2026. The Council on Developmental Disabilities and the other funding agencies</w:t>
      </w:r>
      <w:r w:rsidR="00EF4EFC">
        <w:rPr>
          <w:rStyle w:val="FootnoteReference"/>
          <w:rFonts w:ascii="Open Sans" w:hAnsi="Open Sans" w:cs="Open Sans"/>
        </w:rPr>
        <w:footnoteReference w:id="6"/>
      </w:r>
      <w:r w:rsidR="00EF4EFC">
        <w:rPr>
          <w:rFonts w:ascii="Open Sans" w:hAnsi="Open Sans" w:cs="Open Sans"/>
        </w:rPr>
        <w:t xml:space="preserve"> will guide and support this work. </w:t>
      </w:r>
    </w:p>
    <w:p w14:paraId="56A8DA7B" w14:textId="77777777" w:rsidR="00FC54D7" w:rsidRDefault="00FC54D7" w:rsidP="2710FEBC">
      <w:pPr>
        <w:rPr>
          <w:rFonts w:ascii="Open Sans" w:hAnsi="Open Sans" w:cs="Open Sans"/>
        </w:rPr>
      </w:pPr>
    </w:p>
    <w:p w14:paraId="00883031" w14:textId="39131190" w:rsidR="00FC54D7" w:rsidRPr="00707BE6" w:rsidRDefault="00FC54D7" w:rsidP="00FC54D7">
      <w:pPr>
        <w:rPr>
          <w:rFonts w:ascii="Open Sans" w:hAnsi="Open Sans" w:cs="Open Sans"/>
        </w:rPr>
      </w:pPr>
      <w:r>
        <w:rPr>
          <w:rFonts w:ascii="Open Sans" w:hAnsi="Open Sans" w:cs="Open Sans"/>
        </w:rPr>
        <w:t xml:space="preserve">On the following pages is a snapshot of the programs offered to Tennesseans with disabilities. </w:t>
      </w:r>
      <w:r w:rsidRPr="00707BE6">
        <w:rPr>
          <w:rFonts w:ascii="Open Sans" w:hAnsi="Open Sans" w:cs="Open Sans"/>
        </w:rPr>
        <w:t xml:space="preserve">The information </w:t>
      </w:r>
      <w:r>
        <w:rPr>
          <w:rFonts w:ascii="Open Sans" w:hAnsi="Open Sans" w:cs="Open Sans"/>
        </w:rPr>
        <w:t>wa</w:t>
      </w:r>
      <w:r w:rsidRPr="00707BE6">
        <w:rPr>
          <w:rFonts w:ascii="Open Sans" w:hAnsi="Open Sans" w:cs="Open Sans"/>
        </w:rPr>
        <w:t>s collected from publicly available information on state agency websites, reviewed and added to by each agency’s staff. The information is not intended to be fully up-to-date, comprehensive, or exhaustive.</w:t>
      </w:r>
      <w:r>
        <w:rPr>
          <w:rFonts w:ascii="Open Sans" w:hAnsi="Open Sans" w:cs="Open Sans"/>
        </w:rPr>
        <w:t xml:space="preserve"> Some of the programs listed provide direct services, while others offer less direct resources (e.g. “accessible online content”)</w:t>
      </w:r>
      <w:r w:rsidRPr="00707BE6">
        <w:rPr>
          <w:rFonts w:ascii="Open Sans" w:hAnsi="Open Sans" w:cs="Open Sans"/>
        </w:rPr>
        <w:t xml:space="preserve"> Rather, it is intended to show a snapshot in time that illustrates the breadth and depth of the disability system – and why it is so hard to navigate.</w:t>
      </w:r>
    </w:p>
    <w:p w14:paraId="7417D3D3" w14:textId="03AD7EBA" w:rsidR="00FC54D7" w:rsidRDefault="00FC54D7" w:rsidP="2710FEBC">
      <w:pPr>
        <w:rPr>
          <w:rFonts w:ascii="Open Sans" w:hAnsi="Open Sans" w:cs="Open Sans"/>
        </w:rPr>
      </w:pPr>
    </w:p>
    <w:p w14:paraId="0139B8B9" w14:textId="77777777" w:rsidR="00EF4EFC" w:rsidRDefault="00EF4EFC" w:rsidP="2710FEBC">
      <w:pPr>
        <w:rPr>
          <w:rFonts w:ascii="Open Sans" w:hAnsi="Open Sans" w:cs="Open Sans"/>
        </w:rPr>
      </w:pPr>
    </w:p>
    <w:p w14:paraId="52B76E61" w14:textId="62125391" w:rsidR="00EF4EFC" w:rsidRDefault="00EF4EFC">
      <w:pPr>
        <w:spacing w:after="160"/>
        <w:rPr>
          <w:rFonts w:ascii="Open Sans" w:hAnsi="Open Sans" w:cs="Open Sans"/>
        </w:rPr>
      </w:pPr>
      <w:r>
        <w:rPr>
          <w:rFonts w:ascii="Open Sans" w:hAnsi="Open Sans" w:cs="Open Sans"/>
        </w:rPr>
        <w:br w:type="page"/>
      </w:r>
    </w:p>
    <w:p w14:paraId="22F37013" w14:textId="4347FF00" w:rsidR="00546197" w:rsidRPr="00707BE6" w:rsidRDefault="00EA1590" w:rsidP="00FC54D7">
      <w:pPr>
        <w:pStyle w:val="Title"/>
        <w:rPr>
          <w:rFonts w:ascii="Open Sans" w:hAnsi="Open Sans" w:cs="Open Sans"/>
        </w:rPr>
      </w:pPr>
      <w:r w:rsidRPr="00707BE6">
        <w:rPr>
          <w:rFonts w:ascii="Open Sans" w:hAnsi="Open Sans" w:cs="Open Sans"/>
        </w:rPr>
        <w:lastRenderedPageBreak/>
        <w:t>Snapshot of State Services (Fall 202</w:t>
      </w:r>
      <w:r w:rsidR="00165B82" w:rsidRPr="00707BE6">
        <w:rPr>
          <w:rFonts w:ascii="Open Sans" w:hAnsi="Open Sans" w:cs="Open Sans"/>
        </w:rPr>
        <w:t>5</w:t>
      </w:r>
      <w:r w:rsidRPr="00707BE6">
        <w:rPr>
          <w:rFonts w:ascii="Open Sans" w:hAnsi="Open Sans" w:cs="Open Sans"/>
        </w:rPr>
        <w:t>)</w:t>
      </w:r>
      <w:bookmarkEnd w:id="0"/>
    </w:p>
    <w:p w14:paraId="7AAC2D42" w14:textId="1A52C840" w:rsidR="008A1AA7" w:rsidRPr="00707BE6" w:rsidRDefault="005458BF">
      <w:pPr>
        <w:pStyle w:val="TOC1"/>
        <w:tabs>
          <w:tab w:val="right" w:leader="dot" w:pos="9350"/>
        </w:tabs>
        <w:rPr>
          <w:rFonts w:ascii="Open Sans" w:eastAsiaTheme="minorEastAsia" w:hAnsi="Open Sans" w:cs="Open Sans"/>
          <w:b w:val="0"/>
          <w:bCs w:val="0"/>
          <w:caps w:val="0"/>
          <w:noProof/>
          <w:sz w:val="24"/>
          <w:szCs w:val="24"/>
        </w:rPr>
      </w:pPr>
      <w:r w:rsidRPr="00707BE6">
        <w:rPr>
          <w:rFonts w:ascii="Open Sans" w:hAnsi="Open Sans" w:cs="Open Sans"/>
          <w:b w:val="0"/>
          <w:bCs w:val="0"/>
          <w:i/>
          <w:iCs/>
          <w:smallCaps/>
          <w:sz w:val="22"/>
          <w:szCs w:val="22"/>
        </w:rPr>
        <w:fldChar w:fldCharType="begin"/>
      </w:r>
      <w:r w:rsidRPr="00707BE6">
        <w:rPr>
          <w:rFonts w:ascii="Open Sans" w:hAnsi="Open Sans" w:cs="Open Sans"/>
          <w:i/>
          <w:iCs/>
          <w:sz w:val="22"/>
          <w:szCs w:val="22"/>
        </w:rPr>
        <w:instrText xml:space="preserve"> TOC \o "1-2" \h \z \u </w:instrText>
      </w:r>
      <w:r w:rsidRPr="00707BE6">
        <w:rPr>
          <w:rFonts w:ascii="Open Sans" w:hAnsi="Open Sans" w:cs="Open Sans"/>
          <w:b w:val="0"/>
          <w:bCs w:val="0"/>
          <w:i/>
          <w:iCs/>
          <w:smallCaps/>
          <w:sz w:val="22"/>
          <w:szCs w:val="22"/>
        </w:rPr>
        <w:fldChar w:fldCharType="separate"/>
      </w:r>
      <w:hyperlink w:anchor="_Toc217919859" w:history="1">
        <w:r w:rsidR="008A1AA7" w:rsidRPr="00707BE6">
          <w:rPr>
            <w:rStyle w:val="Hyperlink"/>
            <w:rFonts w:ascii="Open Sans" w:hAnsi="Open Sans" w:cs="Open Sans"/>
            <w:noProof/>
          </w:rPr>
          <w:t>Department of Children’s Services (10 programs)</w:t>
        </w:r>
        <w:r w:rsidR="008A1AA7" w:rsidRPr="00707BE6">
          <w:rPr>
            <w:rFonts w:ascii="Open Sans" w:hAnsi="Open Sans" w:cs="Open Sans"/>
            <w:noProof/>
            <w:webHidden/>
          </w:rPr>
          <w:tab/>
        </w:r>
        <w:r w:rsidR="008A1AA7" w:rsidRPr="00707BE6">
          <w:rPr>
            <w:rFonts w:ascii="Open Sans" w:hAnsi="Open Sans" w:cs="Open Sans"/>
            <w:noProof/>
            <w:webHidden/>
          </w:rPr>
          <w:fldChar w:fldCharType="begin"/>
        </w:r>
        <w:r w:rsidR="008A1AA7" w:rsidRPr="00707BE6">
          <w:rPr>
            <w:rFonts w:ascii="Open Sans" w:hAnsi="Open Sans" w:cs="Open Sans"/>
            <w:noProof/>
            <w:webHidden/>
          </w:rPr>
          <w:instrText xml:space="preserve"> PAGEREF _Toc217919859 \h </w:instrText>
        </w:r>
        <w:r w:rsidR="008A1AA7" w:rsidRPr="00707BE6">
          <w:rPr>
            <w:rFonts w:ascii="Open Sans" w:hAnsi="Open Sans" w:cs="Open Sans"/>
            <w:noProof/>
            <w:webHidden/>
          </w:rPr>
        </w:r>
        <w:r w:rsidR="008A1AA7" w:rsidRPr="00707BE6">
          <w:rPr>
            <w:rFonts w:ascii="Open Sans" w:hAnsi="Open Sans" w:cs="Open Sans"/>
            <w:noProof/>
            <w:webHidden/>
          </w:rPr>
          <w:fldChar w:fldCharType="separate"/>
        </w:r>
        <w:r w:rsidR="00AE54F8">
          <w:rPr>
            <w:rFonts w:ascii="Open Sans" w:hAnsi="Open Sans" w:cs="Open Sans"/>
            <w:noProof/>
            <w:webHidden/>
          </w:rPr>
          <w:t>7</w:t>
        </w:r>
        <w:r w:rsidR="008A1AA7" w:rsidRPr="00707BE6">
          <w:rPr>
            <w:rFonts w:ascii="Open Sans" w:hAnsi="Open Sans" w:cs="Open Sans"/>
            <w:noProof/>
            <w:webHidden/>
          </w:rPr>
          <w:fldChar w:fldCharType="end"/>
        </w:r>
      </w:hyperlink>
    </w:p>
    <w:p w14:paraId="3A513EC1" w14:textId="42BB6019" w:rsidR="008A1AA7" w:rsidRPr="00707BE6" w:rsidRDefault="008A1AA7">
      <w:pPr>
        <w:pStyle w:val="TOC2"/>
        <w:tabs>
          <w:tab w:val="right" w:leader="dot" w:pos="9350"/>
        </w:tabs>
        <w:rPr>
          <w:rFonts w:ascii="Open Sans" w:eastAsiaTheme="minorEastAsia" w:hAnsi="Open Sans" w:cs="Open Sans"/>
          <w:smallCaps w:val="0"/>
          <w:noProof/>
          <w:sz w:val="24"/>
          <w:szCs w:val="24"/>
        </w:rPr>
      </w:pPr>
      <w:hyperlink w:anchor="_Toc217919860" w:history="1">
        <w:r w:rsidRPr="00707BE6">
          <w:rPr>
            <w:rStyle w:val="Hyperlink"/>
            <w:rFonts w:ascii="Open Sans" w:hAnsi="Open Sans" w:cs="Open Sans"/>
            <w:noProof/>
          </w:rPr>
          <w:t>Coordinating Health Services for Children</w:t>
        </w:r>
        <w:r w:rsidRPr="00707BE6">
          <w:rPr>
            <w:rFonts w:ascii="Open Sans" w:hAnsi="Open Sans" w:cs="Open Sans"/>
            <w:noProof/>
            <w:webHidden/>
          </w:rPr>
          <w:tab/>
        </w:r>
        <w:r w:rsidRPr="00707BE6">
          <w:rPr>
            <w:rFonts w:ascii="Open Sans" w:hAnsi="Open Sans" w:cs="Open Sans"/>
            <w:noProof/>
            <w:webHidden/>
          </w:rPr>
          <w:fldChar w:fldCharType="begin"/>
        </w:r>
        <w:r w:rsidRPr="00707BE6">
          <w:rPr>
            <w:rFonts w:ascii="Open Sans" w:hAnsi="Open Sans" w:cs="Open Sans"/>
            <w:noProof/>
            <w:webHidden/>
          </w:rPr>
          <w:instrText xml:space="preserve"> PAGEREF _Toc217919860 \h </w:instrText>
        </w:r>
        <w:r w:rsidRPr="00707BE6">
          <w:rPr>
            <w:rFonts w:ascii="Open Sans" w:hAnsi="Open Sans" w:cs="Open Sans"/>
            <w:noProof/>
            <w:webHidden/>
          </w:rPr>
        </w:r>
        <w:r w:rsidRPr="00707BE6">
          <w:rPr>
            <w:rFonts w:ascii="Open Sans" w:hAnsi="Open Sans" w:cs="Open Sans"/>
            <w:noProof/>
            <w:webHidden/>
          </w:rPr>
          <w:fldChar w:fldCharType="separate"/>
        </w:r>
        <w:r w:rsidR="00AE54F8">
          <w:rPr>
            <w:rFonts w:ascii="Open Sans" w:hAnsi="Open Sans" w:cs="Open Sans"/>
            <w:noProof/>
            <w:webHidden/>
          </w:rPr>
          <w:t>7</w:t>
        </w:r>
        <w:r w:rsidRPr="00707BE6">
          <w:rPr>
            <w:rFonts w:ascii="Open Sans" w:hAnsi="Open Sans" w:cs="Open Sans"/>
            <w:noProof/>
            <w:webHidden/>
          </w:rPr>
          <w:fldChar w:fldCharType="end"/>
        </w:r>
      </w:hyperlink>
    </w:p>
    <w:p w14:paraId="59E13CAA" w14:textId="43413656" w:rsidR="008A1AA7" w:rsidRPr="00707BE6" w:rsidRDefault="008A1AA7">
      <w:pPr>
        <w:pStyle w:val="TOC2"/>
        <w:tabs>
          <w:tab w:val="right" w:leader="dot" w:pos="9350"/>
        </w:tabs>
        <w:rPr>
          <w:rFonts w:ascii="Open Sans" w:eastAsiaTheme="minorEastAsia" w:hAnsi="Open Sans" w:cs="Open Sans"/>
          <w:smallCaps w:val="0"/>
          <w:noProof/>
          <w:sz w:val="24"/>
          <w:szCs w:val="24"/>
        </w:rPr>
      </w:pPr>
      <w:hyperlink w:anchor="_Toc217919861" w:history="1">
        <w:r w:rsidRPr="00707BE6">
          <w:rPr>
            <w:rStyle w:val="Hyperlink"/>
            <w:rFonts w:ascii="Open Sans" w:hAnsi="Open Sans" w:cs="Open Sans"/>
            <w:noProof/>
          </w:rPr>
          <w:t>Health Advocacy</w:t>
        </w:r>
        <w:r w:rsidRPr="00707BE6">
          <w:rPr>
            <w:rFonts w:ascii="Open Sans" w:hAnsi="Open Sans" w:cs="Open Sans"/>
            <w:noProof/>
            <w:webHidden/>
          </w:rPr>
          <w:tab/>
        </w:r>
        <w:r w:rsidRPr="00707BE6">
          <w:rPr>
            <w:rFonts w:ascii="Open Sans" w:hAnsi="Open Sans" w:cs="Open Sans"/>
            <w:noProof/>
            <w:webHidden/>
          </w:rPr>
          <w:fldChar w:fldCharType="begin"/>
        </w:r>
        <w:r w:rsidRPr="00707BE6">
          <w:rPr>
            <w:rFonts w:ascii="Open Sans" w:hAnsi="Open Sans" w:cs="Open Sans"/>
            <w:noProof/>
            <w:webHidden/>
          </w:rPr>
          <w:instrText xml:space="preserve"> PAGEREF _Toc217919861 \h </w:instrText>
        </w:r>
        <w:r w:rsidRPr="00707BE6">
          <w:rPr>
            <w:rFonts w:ascii="Open Sans" w:hAnsi="Open Sans" w:cs="Open Sans"/>
            <w:noProof/>
            <w:webHidden/>
          </w:rPr>
        </w:r>
        <w:r w:rsidRPr="00707BE6">
          <w:rPr>
            <w:rFonts w:ascii="Open Sans" w:hAnsi="Open Sans" w:cs="Open Sans"/>
            <w:noProof/>
            <w:webHidden/>
          </w:rPr>
          <w:fldChar w:fldCharType="separate"/>
        </w:r>
        <w:r w:rsidR="00AE54F8">
          <w:rPr>
            <w:rFonts w:ascii="Open Sans" w:hAnsi="Open Sans" w:cs="Open Sans"/>
            <w:noProof/>
            <w:webHidden/>
          </w:rPr>
          <w:t>8</w:t>
        </w:r>
        <w:r w:rsidRPr="00707BE6">
          <w:rPr>
            <w:rFonts w:ascii="Open Sans" w:hAnsi="Open Sans" w:cs="Open Sans"/>
            <w:noProof/>
            <w:webHidden/>
          </w:rPr>
          <w:fldChar w:fldCharType="end"/>
        </w:r>
      </w:hyperlink>
    </w:p>
    <w:p w14:paraId="30E13BB2" w14:textId="016F52FB" w:rsidR="008A1AA7" w:rsidRPr="00707BE6" w:rsidRDefault="008A1AA7">
      <w:pPr>
        <w:pStyle w:val="TOC2"/>
        <w:tabs>
          <w:tab w:val="right" w:leader="dot" w:pos="9350"/>
        </w:tabs>
        <w:rPr>
          <w:rFonts w:ascii="Open Sans" w:eastAsiaTheme="minorEastAsia" w:hAnsi="Open Sans" w:cs="Open Sans"/>
          <w:smallCaps w:val="0"/>
          <w:noProof/>
          <w:sz w:val="24"/>
          <w:szCs w:val="24"/>
        </w:rPr>
      </w:pPr>
      <w:hyperlink w:anchor="_Toc217919862" w:history="1">
        <w:r w:rsidRPr="00707BE6">
          <w:rPr>
            <w:rStyle w:val="Hyperlink"/>
            <w:rFonts w:ascii="Open Sans" w:hAnsi="Open Sans" w:cs="Open Sans"/>
            <w:noProof/>
          </w:rPr>
          <w:t>Education Consultants</w:t>
        </w:r>
        <w:r w:rsidRPr="00707BE6">
          <w:rPr>
            <w:rFonts w:ascii="Open Sans" w:hAnsi="Open Sans" w:cs="Open Sans"/>
            <w:noProof/>
            <w:webHidden/>
          </w:rPr>
          <w:tab/>
        </w:r>
        <w:r w:rsidRPr="00707BE6">
          <w:rPr>
            <w:rFonts w:ascii="Open Sans" w:hAnsi="Open Sans" w:cs="Open Sans"/>
            <w:noProof/>
            <w:webHidden/>
          </w:rPr>
          <w:fldChar w:fldCharType="begin"/>
        </w:r>
        <w:r w:rsidRPr="00707BE6">
          <w:rPr>
            <w:rFonts w:ascii="Open Sans" w:hAnsi="Open Sans" w:cs="Open Sans"/>
            <w:noProof/>
            <w:webHidden/>
          </w:rPr>
          <w:instrText xml:space="preserve"> PAGEREF _Toc217919862 \h </w:instrText>
        </w:r>
        <w:r w:rsidRPr="00707BE6">
          <w:rPr>
            <w:rFonts w:ascii="Open Sans" w:hAnsi="Open Sans" w:cs="Open Sans"/>
            <w:noProof/>
            <w:webHidden/>
          </w:rPr>
        </w:r>
        <w:r w:rsidRPr="00707BE6">
          <w:rPr>
            <w:rFonts w:ascii="Open Sans" w:hAnsi="Open Sans" w:cs="Open Sans"/>
            <w:noProof/>
            <w:webHidden/>
          </w:rPr>
          <w:fldChar w:fldCharType="separate"/>
        </w:r>
        <w:r w:rsidR="00AE54F8">
          <w:rPr>
            <w:rFonts w:ascii="Open Sans" w:hAnsi="Open Sans" w:cs="Open Sans"/>
            <w:noProof/>
            <w:webHidden/>
          </w:rPr>
          <w:t>8</w:t>
        </w:r>
        <w:r w:rsidRPr="00707BE6">
          <w:rPr>
            <w:rFonts w:ascii="Open Sans" w:hAnsi="Open Sans" w:cs="Open Sans"/>
            <w:noProof/>
            <w:webHidden/>
          </w:rPr>
          <w:fldChar w:fldCharType="end"/>
        </w:r>
      </w:hyperlink>
    </w:p>
    <w:p w14:paraId="4BBBF1C2" w14:textId="6F75B723" w:rsidR="008A1AA7" w:rsidRPr="00707BE6" w:rsidRDefault="008A1AA7">
      <w:pPr>
        <w:pStyle w:val="TOC2"/>
        <w:tabs>
          <w:tab w:val="right" w:leader="dot" w:pos="9350"/>
        </w:tabs>
        <w:rPr>
          <w:rFonts w:ascii="Open Sans" w:eastAsiaTheme="minorEastAsia" w:hAnsi="Open Sans" w:cs="Open Sans"/>
          <w:smallCaps w:val="0"/>
          <w:noProof/>
          <w:sz w:val="24"/>
          <w:szCs w:val="24"/>
        </w:rPr>
      </w:pPr>
      <w:hyperlink w:anchor="_Toc217919863" w:history="1">
        <w:r w:rsidRPr="00707BE6">
          <w:rPr>
            <w:rStyle w:val="Hyperlink"/>
            <w:rFonts w:ascii="Open Sans" w:hAnsi="Open Sans" w:cs="Open Sans"/>
            <w:noProof/>
          </w:rPr>
          <w:t>Building Strong Brains/TN ACES</w:t>
        </w:r>
        <w:r w:rsidRPr="00707BE6">
          <w:rPr>
            <w:rFonts w:ascii="Open Sans" w:hAnsi="Open Sans" w:cs="Open Sans"/>
            <w:noProof/>
            <w:webHidden/>
          </w:rPr>
          <w:tab/>
        </w:r>
        <w:r w:rsidRPr="00707BE6">
          <w:rPr>
            <w:rFonts w:ascii="Open Sans" w:hAnsi="Open Sans" w:cs="Open Sans"/>
            <w:noProof/>
            <w:webHidden/>
          </w:rPr>
          <w:fldChar w:fldCharType="begin"/>
        </w:r>
        <w:r w:rsidRPr="00707BE6">
          <w:rPr>
            <w:rFonts w:ascii="Open Sans" w:hAnsi="Open Sans" w:cs="Open Sans"/>
            <w:noProof/>
            <w:webHidden/>
          </w:rPr>
          <w:instrText xml:space="preserve"> PAGEREF _Toc217919863 \h </w:instrText>
        </w:r>
        <w:r w:rsidRPr="00707BE6">
          <w:rPr>
            <w:rFonts w:ascii="Open Sans" w:hAnsi="Open Sans" w:cs="Open Sans"/>
            <w:noProof/>
            <w:webHidden/>
          </w:rPr>
        </w:r>
        <w:r w:rsidRPr="00707BE6">
          <w:rPr>
            <w:rFonts w:ascii="Open Sans" w:hAnsi="Open Sans" w:cs="Open Sans"/>
            <w:noProof/>
            <w:webHidden/>
          </w:rPr>
          <w:fldChar w:fldCharType="separate"/>
        </w:r>
        <w:r w:rsidR="00AE54F8">
          <w:rPr>
            <w:rFonts w:ascii="Open Sans" w:hAnsi="Open Sans" w:cs="Open Sans"/>
            <w:noProof/>
            <w:webHidden/>
          </w:rPr>
          <w:t>10</w:t>
        </w:r>
        <w:r w:rsidRPr="00707BE6">
          <w:rPr>
            <w:rFonts w:ascii="Open Sans" w:hAnsi="Open Sans" w:cs="Open Sans"/>
            <w:noProof/>
            <w:webHidden/>
          </w:rPr>
          <w:fldChar w:fldCharType="end"/>
        </w:r>
      </w:hyperlink>
    </w:p>
    <w:p w14:paraId="04366E01" w14:textId="1A2352E1" w:rsidR="008A1AA7" w:rsidRPr="00707BE6" w:rsidRDefault="008A1AA7">
      <w:pPr>
        <w:pStyle w:val="TOC2"/>
        <w:tabs>
          <w:tab w:val="right" w:leader="dot" w:pos="9350"/>
        </w:tabs>
        <w:rPr>
          <w:rFonts w:ascii="Open Sans" w:eastAsiaTheme="minorEastAsia" w:hAnsi="Open Sans" w:cs="Open Sans"/>
          <w:smallCaps w:val="0"/>
          <w:noProof/>
          <w:sz w:val="24"/>
          <w:szCs w:val="24"/>
        </w:rPr>
      </w:pPr>
      <w:hyperlink w:anchor="_Toc217919864" w:history="1">
        <w:r w:rsidRPr="00707BE6">
          <w:rPr>
            <w:rStyle w:val="Hyperlink"/>
            <w:rFonts w:ascii="Open Sans" w:hAnsi="Open Sans" w:cs="Open Sans"/>
            <w:noProof/>
          </w:rPr>
          <w:t>Centers of Excellence for Children in or At Risk of State Custody</w:t>
        </w:r>
        <w:r w:rsidRPr="00707BE6">
          <w:rPr>
            <w:rFonts w:ascii="Open Sans" w:hAnsi="Open Sans" w:cs="Open Sans"/>
            <w:noProof/>
            <w:webHidden/>
          </w:rPr>
          <w:tab/>
        </w:r>
        <w:r w:rsidRPr="00707BE6">
          <w:rPr>
            <w:rFonts w:ascii="Open Sans" w:hAnsi="Open Sans" w:cs="Open Sans"/>
            <w:noProof/>
            <w:webHidden/>
          </w:rPr>
          <w:fldChar w:fldCharType="begin"/>
        </w:r>
        <w:r w:rsidRPr="00707BE6">
          <w:rPr>
            <w:rFonts w:ascii="Open Sans" w:hAnsi="Open Sans" w:cs="Open Sans"/>
            <w:noProof/>
            <w:webHidden/>
          </w:rPr>
          <w:instrText xml:space="preserve"> PAGEREF _Toc217919864 \h </w:instrText>
        </w:r>
        <w:r w:rsidRPr="00707BE6">
          <w:rPr>
            <w:rFonts w:ascii="Open Sans" w:hAnsi="Open Sans" w:cs="Open Sans"/>
            <w:noProof/>
            <w:webHidden/>
          </w:rPr>
        </w:r>
        <w:r w:rsidRPr="00707BE6">
          <w:rPr>
            <w:rFonts w:ascii="Open Sans" w:hAnsi="Open Sans" w:cs="Open Sans"/>
            <w:noProof/>
            <w:webHidden/>
          </w:rPr>
          <w:fldChar w:fldCharType="separate"/>
        </w:r>
        <w:r w:rsidR="00AE54F8">
          <w:rPr>
            <w:rFonts w:ascii="Open Sans" w:hAnsi="Open Sans" w:cs="Open Sans"/>
            <w:noProof/>
            <w:webHidden/>
          </w:rPr>
          <w:t>11</w:t>
        </w:r>
        <w:r w:rsidRPr="00707BE6">
          <w:rPr>
            <w:rFonts w:ascii="Open Sans" w:hAnsi="Open Sans" w:cs="Open Sans"/>
            <w:noProof/>
            <w:webHidden/>
          </w:rPr>
          <w:fldChar w:fldCharType="end"/>
        </w:r>
      </w:hyperlink>
    </w:p>
    <w:p w14:paraId="3726DDA0" w14:textId="2724A4A0" w:rsidR="008A1AA7" w:rsidRPr="00707BE6" w:rsidRDefault="008A1AA7">
      <w:pPr>
        <w:pStyle w:val="TOC2"/>
        <w:tabs>
          <w:tab w:val="right" w:leader="dot" w:pos="9350"/>
        </w:tabs>
        <w:rPr>
          <w:rFonts w:ascii="Open Sans" w:eastAsiaTheme="minorEastAsia" w:hAnsi="Open Sans" w:cs="Open Sans"/>
          <w:smallCaps w:val="0"/>
          <w:noProof/>
          <w:sz w:val="24"/>
          <w:szCs w:val="24"/>
        </w:rPr>
      </w:pPr>
      <w:hyperlink w:anchor="_Toc217919865" w:history="1">
        <w:r w:rsidRPr="00707BE6">
          <w:rPr>
            <w:rStyle w:val="Hyperlink"/>
            <w:rFonts w:ascii="Open Sans" w:hAnsi="Open Sans" w:cs="Open Sans"/>
            <w:noProof/>
          </w:rPr>
          <w:t>Child Health Nurses</w:t>
        </w:r>
        <w:r w:rsidRPr="00707BE6">
          <w:rPr>
            <w:rFonts w:ascii="Open Sans" w:hAnsi="Open Sans" w:cs="Open Sans"/>
            <w:noProof/>
            <w:webHidden/>
          </w:rPr>
          <w:tab/>
        </w:r>
        <w:r w:rsidRPr="00707BE6">
          <w:rPr>
            <w:rFonts w:ascii="Open Sans" w:hAnsi="Open Sans" w:cs="Open Sans"/>
            <w:noProof/>
            <w:webHidden/>
          </w:rPr>
          <w:fldChar w:fldCharType="begin"/>
        </w:r>
        <w:r w:rsidRPr="00707BE6">
          <w:rPr>
            <w:rFonts w:ascii="Open Sans" w:hAnsi="Open Sans" w:cs="Open Sans"/>
            <w:noProof/>
            <w:webHidden/>
          </w:rPr>
          <w:instrText xml:space="preserve"> PAGEREF _Toc217919865 \h </w:instrText>
        </w:r>
        <w:r w:rsidRPr="00707BE6">
          <w:rPr>
            <w:rFonts w:ascii="Open Sans" w:hAnsi="Open Sans" w:cs="Open Sans"/>
            <w:noProof/>
            <w:webHidden/>
          </w:rPr>
        </w:r>
        <w:r w:rsidRPr="00707BE6">
          <w:rPr>
            <w:rFonts w:ascii="Open Sans" w:hAnsi="Open Sans" w:cs="Open Sans"/>
            <w:noProof/>
            <w:webHidden/>
          </w:rPr>
          <w:fldChar w:fldCharType="separate"/>
        </w:r>
        <w:r w:rsidR="00AE54F8">
          <w:rPr>
            <w:rFonts w:ascii="Open Sans" w:hAnsi="Open Sans" w:cs="Open Sans"/>
            <w:noProof/>
            <w:webHidden/>
          </w:rPr>
          <w:t>12</w:t>
        </w:r>
        <w:r w:rsidRPr="00707BE6">
          <w:rPr>
            <w:rFonts w:ascii="Open Sans" w:hAnsi="Open Sans" w:cs="Open Sans"/>
            <w:noProof/>
            <w:webHidden/>
          </w:rPr>
          <w:fldChar w:fldCharType="end"/>
        </w:r>
      </w:hyperlink>
    </w:p>
    <w:p w14:paraId="691124FB" w14:textId="13BA6089" w:rsidR="008A1AA7" w:rsidRPr="00707BE6" w:rsidRDefault="008A1AA7">
      <w:pPr>
        <w:pStyle w:val="TOC2"/>
        <w:tabs>
          <w:tab w:val="right" w:leader="dot" w:pos="9350"/>
        </w:tabs>
        <w:rPr>
          <w:rFonts w:ascii="Open Sans" w:eastAsiaTheme="minorEastAsia" w:hAnsi="Open Sans" w:cs="Open Sans"/>
          <w:smallCaps w:val="0"/>
          <w:noProof/>
          <w:sz w:val="24"/>
          <w:szCs w:val="24"/>
        </w:rPr>
      </w:pPr>
      <w:hyperlink w:anchor="_Toc217919866" w:history="1">
        <w:r w:rsidRPr="00707BE6">
          <w:rPr>
            <w:rStyle w:val="Hyperlink"/>
            <w:rFonts w:ascii="Open Sans" w:hAnsi="Open Sans" w:cs="Open Sans"/>
            <w:noProof/>
          </w:rPr>
          <w:t>Tennessee Child Abuse Hotline</w:t>
        </w:r>
        <w:r w:rsidRPr="00707BE6">
          <w:rPr>
            <w:rFonts w:ascii="Open Sans" w:hAnsi="Open Sans" w:cs="Open Sans"/>
            <w:noProof/>
            <w:webHidden/>
          </w:rPr>
          <w:tab/>
        </w:r>
        <w:r w:rsidRPr="00707BE6">
          <w:rPr>
            <w:rFonts w:ascii="Open Sans" w:hAnsi="Open Sans" w:cs="Open Sans"/>
            <w:noProof/>
            <w:webHidden/>
          </w:rPr>
          <w:fldChar w:fldCharType="begin"/>
        </w:r>
        <w:r w:rsidRPr="00707BE6">
          <w:rPr>
            <w:rFonts w:ascii="Open Sans" w:hAnsi="Open Sans" w:cs="Open Sans"/>
            <w:noProof/>
            <w:webHidden/>
          </w:rPr>
          <w:instrText xml:space="preserve"> PAGEREF _Toc217919866 \h </w:instrText>
        </w:r>
        <w:r w:rsidRPr="00707BE6">
          <w:rPr>
            <w:rFonts w:ascii="Open Sans" w:hAnsi="Open Sans" w:cs="Open Sans"/>
            <w:noProof/>
            <w:webHidden/>
          </w:rPr>
        </w:r>
        <w:r w:rsidRPr="00707BE6">
          <w:rPr>
            <w:rFonts w:ascii="Open Sans" w:hAnsi="Open Sans" w:cs="Open Sans"/>
            <w:noProof/>
            <w:webHidden/>
          </w:rPr>
          <w:fldChar w:fldCharType="separate"/>
        </w:r>
        <w:r w:rsidR="00AE54F8">
          <w:rPr>
            <w:rFonts w:ascii="Open Sans" w:hAnsi="Open Sans" w:cs="Open Sans"/>
            <w:noProof/>
            <w:webHidden/>
          </w:rPr>
          <w:t>13</w:t>
        </w:r>
        <w:r w:rsidRPr="00707BE6">
          <w:rPr>
            <w:rFonts w:ascii="Open Sans" w:hAnsi="Open Sans" w:cs="Open Sans"/>
            <w:noProof/>
            <w:webHidden/>
          </w:rPr>
          <w:fldChar w:fldCharType="end"/>
        </w:r>
      </w:hyperlink>
    </w:p>
    <w:p w14:paraId="51C49390" w14:textId="1BACEB39" w:rsidR="008A1AA7" w:rsidRPr="00707BE6" w:rsidRDefault="008A1AA7">
      <w:pPr>
        <w:pStyle w:val="TOC2"/>
        <w:tabs>
          <w:tab w:val="right" w:leader="dot" w:pos="9350"/>
        </w:tabs>
        <w:rPr>
          <w:rFonts w:ascii="Open Sans" w:eastAsiaTheme="minorEastAsia" w:hAnsi="Open Sans" w:cs="Open Sans"/>
          <w:smallCaps w:val="0"/>
          <w:noProof/>
          <w:sz w:val="24"/>
          <w:szCs w:val="24"/>
        </w:rPr>
      </w:pPr>
      <w:hyperlink w:anchor="_Toc217919867" w:history="1">
        <w:r w:rsidRPr="00707BE6">
          <w:rPr>
            <w:rStyle w:val="Hyperlink"/>
            <w:rFonts w:ascii="Open Sans" w:hAnsi="Open Sans" w:cs="Open Sans"/>
            <w:noProof/>
          </w:rPr>
          <w:t>Bright Futures Program for Young Adults 18-21 who are Unable to Attend School</w:t>
        </w:r>
        <w:r w:rsidRPr="00707BE6">
          <w:rPr>
            <w:rFonts w:ascii="Open Sans" w:hAnsi="Open Sans" w:cs="Open Sans"/>
            <w:noProof/>
            <w:webHidden/>
          </w:rPr>
          <w:tab/>
        </w:r>
        <w:r w:rsidRPr="00707BE6">
          <w:rPr>
            <w:rFonts w:ascii="Open Sans" w:hAnsi="Open Sans" w:cs="Open Sans"/>
            <w:noProof/>
            <w:webHidden/>
          </w:rPr>
          <w:fldChar w:fldCharType="begin"/>
        </w:r>
        <w:r w:rsidRPr="00707BE6">
          <w:rPr>
            <w:rFonts w:ascii="Open Sans" w:hAnsi="Open Sans" w:cs="Open Sans"/>
            <w:noProof/>
            <w:webHidden/>
          </w:rPr>
          <w:instrText xml:space="preserve"> PAGEREF _Toc217919867 \h </w:instrText>
        </w:r>
        <w:r w:rsidRPr="00707BE6">
          <w:rPr>
            <w:rFonts w:ascii="Open Sans" w:hAnsi="Open Sans" w:cs="Open Sans"/>
            <w:noProof/>
            <w:webHidden/>
          </w:rPr>
        </w:r>
        <w:r w:rsidRPr="00707BE6">
          <w:rPr>
            <w:rFonts w:ascii="Open Sans" w:hAnsi="Open Sans" w:cs="Open Sans"/>
            <w:noProof/>
            <w:webHidden/>
          </w:rPr>
          <w:fldChar w:fldCharType="separate"/>
        </w:r>
        <w:r w:rsidR="00AE54F8">
          <w:rPr>
            <w:rFonts w:ascii="Open Sans" w:hAnsi="Open Sans" w:cs="Open Sans"/>
            <w:noProof/>
            <w:webHidden/>
          </w:rPr>
          <w:t>14</w:t>
        </w:r>
        <w:r w:rsidRPr="00707BE6">
          <w:rPr>
            <w:rFonts w:ascii="Open Sans" w:hAnsi="Open Sans" w:cs="Open Sans"/>
            <w:noProof/>
            <w:webHidden/>
          </w:rPr>
          <w:fldChar w:fldCharType="end"/>
        </w:r>
      </w:hyperlink>
    </w:p>
    <w:p w14:paraId="7D5DE81B" w14:textId="567035A3" w:rsidR="008A1AA7" w:rsidRPr="00707BE6" w:rsidRDefault="008A1AA7">
      <w:pPr>
        <w:pStyle w:val="TOC2"/>
        <w:tabs>
          <w:tab w:val="right" w:leader="dot" w:pos="9350"/>
        </w:tabs>
        <w:rPr>
          <w:rFonts w:ascii="Open Sans" w:eastAsiaTheme="minorEastAsia" w:hAnsi="Open Sans" w:cs="Open Sans"/>
          <w:smallCaps w:val="0"/>
          <w:noProof/>
          <w:sz w:val="24"/>
          <w:szCs w:val="24"/>
        </w:rPr>
      </w:pPr>
      <w:hyperlink w:anchor="_Toc217919868" w:history="1">
        <w:r w:rsidRPr="00707BE6">
          <w:rPr>
            <w:rStyle w:val="Hyperlink"/>
            <w:rFonts w:ascii="Open Sans" w:hAnsi="Open Sans" w:cs="Open Sans"/>
            <w:noProof/>
          </w:rPr>
          <w:t>Nurturing Parents Program</w:t>
        </w:r>
        <w:r w:rsidRPr="00707BE6">
          <w:rPr>
            <w:rFonts w:ascii="Open Sans" w:hAnsi="Open Sans" w:cs="Open Sans"/>
            <w:noProof/>
            <w:webHidden/>
          </w:rPr>
          <w:tab/>
        </w:r>
        <w:r w:rsidRPr="00707BE6">
          <w:rPr>
            <w:rFonts w:ascii="Open Sans" w:hAnsi="Open Sans" w:cs="Open Sans"/>
            <w:noProof/>
            <w:webHidden/>
          </w:rPr>
          <w:fldChar w:fldCharType="begin"/>
        </w:r>
        <w:r w:rsidRPr="00707BE6">
          <w:rPr>
            <w:rFonts w:ascii="Open Sans" w:hAnsi="Open Sans" w:cs="Open Sans"/>
            <w:noProof/>
            <w:webHidden/>
          </w:rPr>
          <w:instrText xml:space="preserve"> PAGEREF _Toc217919868 \h </w:instrText>
        </w:r>
        <w:r w:rsidRPr="00707BE6">
          <w:rPr>
            <w:rFonts w:ascii="Open Sans" w:hAnsi="Open Sans" w:cs="Open Sans"/>
            <w:noProof/>
            <w:webHidden/>
          </w:rPr>
        </w:r>
        <w:r w:rsidRPr="00707BE6">
          <w:rPr>
            <w:rFonts w:ascii="Open Sans" w:hAnsi="Open Sans" w:cs="Open Sans"/>
            <w:noProof/>
            <w:webHidden/>
          </w:rPr>
          <w:fldChar w:fldCharType="separate"/>
        </w:r>
        <w:r w:rsidR="00AE54F8">
          <w:rPr>
            <w:rFonts w:ascii="Open Sans" w:hAnsi="Open Sans" w:cs="Open Sans"/>
            <w:noProof/>
            <w:webHidden/>
          </w:rPr>
          <w:t>14</w:t>
        </w:r>
        <w:r w:rsidRPr="00707BE6">
          <w:rPr>
            <w:rFonts w:ascii="Open Sans" w:hAnsi="Open Sans" w:cs="Open Sans"/>
            <w:noProof/>
            <w:webHidden/>
          </w:rPr>
          <w:fldChar w:fldCharType="end"/>
        </w:r>
      </w:hyperlink>
    </w:p>
    <w:p w14:paraId="169E4A20" w14:textId="408690F3" w:rsidR="008A1AA7" w:rsidRPr="00707BE6" w:rsidRDefault="008A1AA7">
      <w:pPr>
        <w:pStyle w:val="TOC2"/>
        <w:tabs>
          <w:tab w:val="right" w:leader="dot" w:pos="9350"/>
        </w:tabs>
        <w:rPr>
          <w:rFonts w:ascii="Open Sans" w:eastAsiaTheme="minorEastAsia" w:hAnsi="Open Sans" w:cs="Open Sans"/>
          <w:smallCaps w:val="0"/>
          <w:noProof/>
          <w:sz w:val="24"/>
          <w:szCs w:val="24"/>
        </w:rPr>
      </w:pPr>
      <w:hyperlink w:anchor="_Toc217919869" w:history="1">
        <w:r w:rsidRPr="00707BE6">
          <w:rPr>
            <w:rStyle w:val="Hyperlink"/>
            <w:rFonts w:ascii="Open Sans" w:hAnsi="Open Sans" w:cs="Open Sans"/>
            <w:noProof/>
          </w:rPr>
          <w:t>Youth Development Center</w:t>
        </w:r>
        <w:r w:rsidRPr="00707BE6">
          <w:rPr>
            <w:rFonts w:ascii="Open Sans" w:hAnsi="Open Sans" w:cs="Open Sans"/>
            <w:noProof/>
            <w:webHidden/>
          </w:rPr>
          <w:tab/>
        </w:r>
        <w:r w:rsidRPr="00707BE6">
          <w:rPr>
            <w:rFonts w:ascii="Open Sans" w:hAnsi="Open Sans" w:cs="Open Sans"/>
            <w:noProof/>
            <w:webHidden/>
          </w:rPr>
          <w:fldChar w:fldCharType="begin"/>
        </w:r>
        <w:r w:rsidRPr="00707BE6">
          <w:rPr>
            <w:rFonts w:ascii="Open Sans" w:hAnsi="Open Sans" w:cs="Open Sans"/>
            <w:noProof/>
            <w:webHidden/>
          </w:rPr>
          <w:instrText xml:space="preserve"> PAGEREF _Toc217919869 \h </w:instrText>
        </w:r>
        <w:r w:rsidRPr="00707BE6">
          <w:rPr>
            <w:rFonts w:ascii="Open Sans" w:hAnsi="Open Sans" w:cs="Open Sans"/>
            <w:noProof/>
            <w:webHidden/>
          </w:rPr>
        </w:r>
        <w:r w:rsidRPr="00707BE6">
          <w:rPr>
            <w:rFonts w:ascii="Open Sans" w:hAnsi="Open Sans" w:cs="Open Sans"/>
            <w:noProof/>
            <w:webHidden/>
          </w:rPr>
          <w:fldChar w:fldCharType="separate"/>
        </w:r>
        <w:r w:rsidR="00AE54F8">
          <w:rPr>
            <w:rFonts w:ascii="Open Sans" w:hAnsi="Open Sans" w:cs="Open Sans"/>
            <w:noProof/>
            <w:webHidden/>
          </w:rPr>
          <w:t>15</w:t>
        </w:r>
        <w:r w:rsidRPr="00707BE6">
          <w:rPr>
            <w:rFonts w:ascii="Open Sans" w:hAnsi="Open Sans" w:cs="Open Sans"/>
            <w:noProof/>
            <w:webHidden/>
          </w:rPr>
          <w:fldChar w:fldCharType="end"/>
        </w:r>
      </w:hyperlink>
    </w:p>
    <w:p w14:paraId="518E59E8" w14:textId="3B0F36B7" w:rsidR="008A1AA7" w:rsidRPr="00707BE6" w:rsidRDefault="008A1AA7">
      <w:pPr>
        <w:pStyle w:val="TOC1"/>
        <w:tabs>
          <w:tab w:val="right" w:leader="dot" w:pos="9350"/>
        </w:tabs>
        <w:rPr>
          <w:rFonts w:ascii="Open Sans" w:eastAsiaTheme="minorEastAsia" w:hAnsi="Open Sans" w:cs="Open Sans"/>
          <w:b w:val="0"/>
          <w:bCs w:val="0"/>
          <w:caps w:val="0"/>
          <w:noProof/>
          <w:sz w:val="24"/>
          <w:szCs w:val="24"/>
        </w:rPr>
      </w:pPr>
      <w:hyperlink w:anchor="_Toc217919870" w:history="1">
        <w:r w:rsidRPr="00707BE6">
          <w:rPr>
            <w:rStyle w:val="Hyperlink"/>
            <w:rFonts w:ascii="Open Sans" w:hAnsi="Open Sans" w:cs="Open Sans"/>
            <w:noProof/>
          </w:rPr>
          <w:t>Department of Economic and Community Development (3 programs)</w:t>
        </w:r>
        <w:r w:rsidRPr="00707BE6">
          <w:rPr>
            <w:rFonts w:ascii="Open Sans" w:hAnsi="Open Sans" w:cs="Open Sans"/>
            <w:noProof/>
            <w:webHidden/>
          </w:rPr>
          <w:tab/>
        </w:r>
        <w:r w:rsidRPr="00707BE6">
          <w:rPr>
            <w:rFonts w:ascii="Open Sans" w:hAnsi="Open Sans" w:cs="Open Sans"/>
            <w:noProof/>
            <w:webHidden/>
          </w:rPr>
          <w:fldChar w:fldCharType="begin"/>
        </w:r>
        <w:r w:rsidRPr="00707BE6">
          <w:rPr>
            <w:rFonts w:ascii="Open Sans" w:hAnsi="Open Sans" w:cs="Open Sans"/>
            <w:noProof/>
            <w:webHidden/>
          </w:rPr>
          <w:instrText xml:space="preserve"> PAGEREF _Toc217919870 \h </w:instrText>
        </w:r>
        <w:r w:rsidRPr="00707BE6">
          <w:rPr>
            <w:rFonts w:ascii="Open Sans" w:hAnsi="Open Sans" w:cs="Open Sans"/>
            <w:noProof/>
            <w:webHidden/>
          </w:rPr>
        </w:r>
        <w:r w:rsidRPr="00707BE6">
          <w:rPr>
            <w:rFonts w:ascii="Open Sans" w:hAnsi="Open Sans" w:cs="Open Sans"/>
            <w:noProof/>
            <w:webHidden/>
          </w:rPr>
          <w:fldChar w:fldCharType="separate"/>
        </w:r>
        <w:r w:rsidR="00AE54F8">
          <w:rPr>
            <w:rFonts w:ascii="Open Sans" w:hAnsi="Open Sans" w:cs="Open Sans"/>
            <w:noProof/>
            <w:webHidden/>
          </w:rPr>
          <w:t>15</w:t>
        </w:r>
        <w:r w:rsidRPr="00707BE6">
          <w:rPr>
            <w:rFonts w:ascii="Open Sans" w:hAnsi="Open Sans" w:cs="Open Sans"/>
            <w:noProof/>
            <w:webHidden/>
          </w:rPr>
          <w:fldChar w:fldCharType="end"/>
        </w:r>
      </w:hyperlink>
    </w:p>
    <w:p w14:paraId="5D1C0088" w14:textId="532DDAA8" w:rsidR="008A1AA7" w:rsidRPr="00707BE6" w:rsidRDefault="008A1AA7">
      <w:pPr>
        <w:pStyle w:val="TOC2"/>
        <w:tabs>
          <w:tab w:val="right" w:leader="dot" w:pos="9350"/>
        </w:tabs>
        <w:rPr>
          <w:rFonts w:ascii="Open Sans" w:eastAsiaTheme="minorEastAsia" w:hAnsi="Open Sans" w:cs="Open Sans"/>
          <w:smallCaps w:val="0"/>
          <w:noProof/>
          <w:sz w:val="24"/>
          <w:szCs w:val="24"/>
        </w:rPr>
      </w:pPr>
      <w:hyperlink w:anchor="_Toc217919871" w:history="1">
        <w:r w:rsidRPr="00707BE6">
          <w:rPr>
            <w:rStyle w:val="Hyperlink"/>
            <w:rFonts w:ascii="Open Sans" w:hAnsi="Open Sans" w:cs="Open Sans"/>
            <w:noProof/>
          </w:rPr>
          <w:t>Accessible Online Content</w:t>
        </w:r>
        <w:r w:rsidRPr="00707BE6">
          <w:rPr>
            <w:rFonts w:ascii="Open Sans" w:hAnsi="Open Sans" w:cs="Open Sans"/>
            <w:noProof/>
            <w:webHidden/>
          </w:rPr>
          <w:tab/>
        </w:r>
        <w:r w:rsidRPr="00707BE6">
          <w:rPr>
            <w:rFonts w:ascii="Open Sans" w:hAnsi="Open Sans" w:cs="Open Sans"/>
            <w:noProof/>
            <w:webHidden/>
          </w:rPr>
          <w:fldChar w:fldCharType="begin"/>
        </w:r>
        <w:r w:rsidRPr="00707BE6">
          <w:rPr>
            <w:rFonts w:ascii="Open Sans" w:hAnsi="Open Sans" w:cs="Open Sans"/>
            <w:noProof/>
            <w:webHidden/>
          </w:rPr>
          <w:instrText xml:space="preserve"> PAGEREF _Toc217919871 \h </w:instrText>
        </w:r>
        <w:r w:rsidRPr="00707BE6">
          <w:rPr>
            <w:rFonts w:ascii="Open Sans" w:hAnsi="Open Sans" w:cs="Open Sans"/>
            <w:noProof/>
            <w:webHidden/>
          </w:rPr>
        </w:r>
        <w:r w:rsidRPr="00707BE6">
          <w:rPr>
            <w:rFonts w:ascii="Open Sans" w:hAnsi="Open Sans" w:cs="Open Sans"/>
            <w:noProof/>
            <w:webHidden/>
          </w:rPr>
          <w:fldChar w:fldCharType="separate"/>
        </w:r>
        <w:r w:rsidR="00AE54F8">
          <w:rPr>
            <w:rFonts w:ascii="Open Sans" w:hAnsi="Open Sans" w:cs="Open Sans"/>
            <w:noProof/>
            <w:webHidden/>
          </w:rPr>
          <w:t>15</w:t>
        </w:r>
        <w:r w:rsidRPr="00707BE6">
          <w:rPr>
            <w:rFonts w:ascii="Open Sans" w:hAnsi="Open Sans" w:cs="Open Sans"/>
            <w:noProof/>
            <w:webHidden/>
          </w:rPr>
          <w:fldChar w:fldCharType="end"/>
        </w:r>
      </w:hyperlink>
    </w:p>
    <w:p w14:paraId="164D46C9" w14:textId="6B111D7A" w:rsidR="008A1AA7" w:rsidRPr="00707BE6" w:rsidRDefault="008A1AA7">
      <w:pPr>
        <w:pStyle w:val="TOC2"/>
        <w:tabs>
          <w:tab w:val="right" w:leader="dot" w:pos="9350"/>
        </w:tabs>
        <w:rPr>
          <w:rFonts w:ascii="Open Sans" w:eastAsiaTheme="minorEastAsia" w:hAnsi="Open Sans" w:cs="Open Sans"/>
          <w:smallCaps w:val="0"/>
          <w:noProof/>
          <w:sz w:val="24"/>
          <w:szCs w:val="24"/>
        </w:rPr>
      </w:pPr>
      <w:hyperlink w:anchor="_Toc217919872" w:history="1">
        <w:r w:rsidRPr="00707BE6">
          <w:rPr>
            <w:rStyle w:val="Hyperlink"/>
            <w:rFonts w:ascii="Open Sans" w:hAnsi="Open Sans" w:cs="Open Sans"/>
            <w:noProof/>
          </w:rPr>
          <w:t>Tennessee SmartStart</w:t>
        </w:r>
        <w:r w:rsidRPr="00707BE6">
          <w:rPr>
            <w:rFonts w:ascii="Open Sans" w:hAnsi="Open Sans" w:cs="Open Sans"/>
            <w:noProof/>
            <w:webHidden/>
          </w:rPr>
          <w:tab/>
        </w:r>
        <w:r w:rsidRPr="00707BE6">
          <w:rPr>
            <w:rFonts w:ascii="Open Sans" w:hAnsi="Open Sans" w:cs="Open Sans"/>
            <w:noProof/>
            <w:webHidden/>
          </w:rPr>
          <w:fldChar w:fldCharType="begin"/>
        </w:r>
        <w:r w:rsidRPr="00707BE6">
          <w:rPr>
            <w:rFonts w:ascii="Open Sans" w:hAnsi="Open Sans" w:cs="Open Sans"/>
            <w:noProof/>
            <w:webHidden/>
          </w:rPr>
          <w:instrText xml:space="preserve"> PAGEREF _Toc217919872 \h </w:instrText>
        </w:r>
        <w:r w:rsidRPr="00707BE6">
          <w:rPr>
            <w:rFonts w:ascii="Open Sans" w:hAnsi="Open Sans" w:cs="Open Sans"/>
            <w:noProof/>
            <w:webHidden/>
          </w:rPr>
        </w:r>
        <w:r w:rsidRPr="00707BE6">
          <w:rPr>
            <w:rFonts w:ascii="Open Sans" w:hAnsi="Open Sans" w:cs="Open Sans"/>
            <w:noProof/>
            <w:webHidden/>
          </w:rPr>
          <w:fldChar w:fldCharType="separate"/>
        </w:r>
        <w:r w:rsidR="00AE54F8">
          <w:rPr>
            <w:rFonts w:ascii="Open Sans" w:hAnsi="Open Sans" w:cs="Open Sans"/>
            <w:noProof/>
            <w:webHidden/>
          </w:rPr>
          <w:t>16</w:t>
        </w:r>
        <w:r w:rsidRPr="00707BE6">
          <w:rPr>
            <w:rFonts w:ascii="Open Sans" w:hAnsi="Open Sans" w:cs="Open Sans"/>
            <w:noProof/>
            <w:webHidden/>
          </w:rPr>
          <w:fldChar w:fldCharType="end"/>
        </w:r>
      </w:hyperlink>
    </w:p>
    <w:p w14:paraId="2DA15DA5" w14:textId="6BF6423D" w:rsidR="008A1AA7" w:rsidRPr="00707BE6" w:rsidRDefault="008A1AA7">
      <w:pPr>
        <w:pStyle w:val="TOC2"/>
        <w:tabs>
          <w:tab w:val="right" w:leader="dot" w:pos="9350"/>
        </w:tabs>
        <w:rPr>
          <w:rFonts w:ascii="Open Sans" w:eastAsiaTheme="minorEastAsia" w:hAnsi="Open Sans" w:cs="Open Sans"/>
          <w:smallCaps w:val="0"/>
          <w:noProof/>
          <w:sz w:val="24"/>
          <w:szCs w:val="24"/>
        </w:rPr>
      </w:pPr>
      <w:hyperlink w:anchor="_Toc217919873" w:history="1">
        <w:r w:rsidRPr="00707BE6">
          <w:rPr>
            <w:rStyle w:val="Hyperlink"/>
            <w:rFonts w:ascii="Open Sans" w:hAnsi="Open Sans" w:cs="Open Sans"/>
            <w:noProof/>
          </w:rPr>
          <w:t>Internships</w:t>
        </w:r>
        <w:r w:rsidRPr="00707BE6">
          <w:rPr>
            <w:rFonts w:ascii="Open Sans" w:hAnsi="Open Sans" w:cs="Open Sans"/>
            <w:noProof/>
            <w:webHidden/>
          </w:rPr>
          <w:tab/>
        </w:r>
        <w:r w:rsidRPr="00707BE6">
          <w:rPr>
            <w:rFonts w:ascii="Open Sans" w:hAnsi="Open Sans" w:cs="Open Sans"/>
            <w:noProof/>
            <w:webHidden/>
          </w:rPr>
          <w:fldChar w:fldCharType="begin"/>
        </w:r>
        <w:r w:rsidRPr="00707BE6">
          <w:rPr>
            <w:rFonts w:ascii="Open Sans" w:hAnsi="Open Sans" w:cs="Open Sans"/>
            <w:noProof/>
            <w:webHidden/>
          </w:rPr>
          <w:instrText xml:space="preserve"> PAGEREF _Toc217919873 \h </w:instrText>
        </w:r>
        <w:r w:rsidRPr="00707BE6">
          <w:rPr>
            <w:rFonts w:ascii="Open Sans" w:hAnsi="Open Sans" w:cs="Open Sans"/>
            <w:noProof/>
            <w:webHidden/>
          </w:rPr>
        </w:r>
        <w:r w:rsidRPr="00707BE6">
          <w:rPr>
            <w:rFonts w:ascii="Open Sans" w:hAnsi="Open Sans" w:cs="Open Sans"/>
            <w:noProof/>
            <w:webHidden/>
          </w:rPr>
          <w:fldChar w:fldCharType="separate"/>
        </w:r>
        <w:r w:rsidR="00AE54F8">
          <w:rPr>
            <w:rFonts w:ascii="Open Sans" w:hAnsi="Open Sans" w:cs="Open Sans"/>
            <w:noProof/>
            <w:webHidden/>
          </w:rPr>
          <w:t>16</w:t>
        </w:r>
        <w:r w:rsidRPr="00707BE6">
          <w:rPr>
            <w:rFonts w:ascii="Open Sans" w:hAnsi="Open Sans" w:cs="Open Sans"/>
            <w:noProof/>
            <w:webHidden/>
          </w:rPr>
          <w:fldChar w:fldCharType="end"/>
        </w:r>
      </w:hyperlink>
    </w:p>
    <w:p w14:paraId="22924781" w14:textId="0CE503B6" w:rsidR="008A1AA7" w:rsidRPr="00707BE6" w:rsidRDefault="008A1AA7">
      <w:pPr>
        <w:pStyle w:val="TOC1"/>
        <w:tabs>
          <w:tab w:val="right" w:leader="dot" w:pos="9350"/>
        </w:tabs>
        <w:rPr>
          <w:rFonts w:ascii="Open Sans" w:eastAsiaTheme="minorEastAsia" w:hAnsi="Open Sans" w:cs="Open Sans"/>
          <w:b w:val="0"/>
          <w:bCs w:val="0"/>
          <w:caps w:val="0"/>
          <w:noProof/>
          <w:sz w:val="24"/>
          <w:szCs w:val="24"/>
        </w:rPr>
      </w:pPr>
      <w:hyperlink w:anchor="_Toc217919874" w:history="1">
        <w:r w:rsidRPr="00707BE6">
          <w:rPr>
            <w:rStyle w:val="Hyperlink"/>
            <w:rFonts w:ascii="Open Sans" w:hAnsi="Open Sans" w:cs="Open Sans"/>
            <w:noProof/>
          </w:rPr>
          <w:t>Department of Education (12 programs)</w:t>
        </w:r>
        <w:r w:rsidRPr="00707BE6">
          <w:rPr>
            <w:rFonts w:ascii="Open Sans" w:hAnsi="Open Sans" w:cs="Open Sans"/>
            <w:noProof/>
            <w:webHidden/>
          </w:rPr>
          <w:tab/>
        </w:r>
        <w:r w:rsidRPr="00707BE6">
          <w:rPr>
            <w:rFonts w:ascii="Open Sans" w:hAnsi="Open Sans" w:cs="Open Sans"/>
            <w:noProof/>
            <w:webHidden/>
          </w:rPr>
          <w:fldChar w:fldCharType="begin"/>
        </w:r>
        <w:r w:rsidRPr="00707BE6">
          <w:rPr>
            <w:rFonts w:ascii="Open Sans" w:hAnsi="Open Sans" w:cs="Open Sans"/>
            <w:noProof/>
            <w:webHidden/>
          </w:rPr>
          <w:instrText xml:space="preserve"> PAGEREF _Toc217919874 \h </w:instrText>
        </w:r>
        <w:r w:rsidRPr="00707BE6">
          <w:rPr>
            <w:rFonts w:ascii="Open Sans" w:hAnsi="Open Sans" w:cs="Open Sans"/>
            <w:noProof/>
            <w:webHidden/>
          </w:rPr>
        </w:r>
        <w:r w:rsidRPr="00707BE6">
          <w:rPr>
            <w:rFonts w:ascii="Open Sans" w:hAnsi="Open Sans" w:cs="Open Sans"/>
            <w:noProof/>
            <w:webHidden/>
          </w:rPr>
          <w:fldChar w:fldCharType="separate"/>
        </w:r>
        <w:r w:rsidR="00AE54F8">
          <w:rPr>
            <w:rFonts w:ascii="Open Sans" w:hAnsi="Open Sans" w:cs="Open Sans"/>
            <w:noProof/>
            <w:webHidden/>
          </w:rPr>
          <w:t>17</w:t>
        </w:r>
        <w:r w:rsidRPr="00707BE6">
          <w:rPr>
            <w:rFonts w:ascii="Open Sans" w:hAnsi="Open Sans" w:cs="Open Sans"/>
            <w:noProof/>
            <w:webHidden/>
          </w:rPr>
          <w:fldChar w:fldCharType="end"/>
        </w:r>
      </w:hyperlink>
    </w:p>
    <w:p w14:paraId="60CDDB0E" w14:textId="56EA914C" w:rsidR="008A1AA7" w:rsidRPr="00707BE6" w:rsidRDefault="008A1AA7">
      <w:pPr>
        <w:pStyle w:val="TOC2"/>
        <w:tabs>
          <w:tab w:val="right" w:leader="dot" w:pos="9350"/>
        </w:tabs>
        <w:rPr>
          <w:rFonts w:ascii="Open Sans" w:eastAsiaTheme="minorEastAsia" w:hAnsi="Open Sans" w:cs="Open Sans"/>
          <w:smallCaps w:val="0"/>
          <w:noProof/>
          <w:sz w:val="24"/>
          <w:szCs w:val="24"/>
        </w:rPr>
      </w:pPr>
      <w:hyperlink w:anchor="_Toc217919875" w:history="1">
        <w:r w:rsidRPr="00707BE6">
          <w:rPr>
            <w:rStyle w:val="Hyperlink"/>
            <w:rFonts w:ascii="Open Sans" w:hAnsi="Open Sans" w:cs="Open Sans"/>
            <w:noProof/>
          </w:rPr>
          <w:t>Early Childhood Special Education</w:t>
        </w:r>
        <w:r w:rsidRPr="00707BE6">
          <w:rPr>
            <w:rFonts w:ascii="Open Sans" w:hAnsi="Open Sans" w:cs="Open Sans"/>
            <w:noProof/>
            <w:webHidden/>
          </w:rPr>
          <w:tab/>
        </w:r>
        <w:r w:rsidRPr="00707BE6">
          <w:rPr>
            <w:rFonts w:ascii="Open Sans" w:hAnsi="Open Sans" w:cs="Open Sans"/>
            <w:noProof/>
            <w:webHidden/>
          </w:rPr>
          <w:fldChar w:fldCharType="begin"/>
        </w:r>
        <w:r w:rsidRPr="00707BE6">
          <w:rPr>
            <w:rFonts w:ascii="Open Sans" w:hAnsi="Open Sans" w:cs="Open Sans"/>
            <w:noProof/>
            <w:webHidden/>
          </w:rPr>
          <w:instrText xml:space="preserve"> PAGEREF _Toc217919875 \h </w:instrText>
        </w:r>
        <w:r w:rsidRPr="00707BE6">
          <w:rPr>
            <w:rFonts w:ascii="Open Sans" w:hAnsi="Open Sans" w:cs="Open Sans"/>
            <w:noProof/>
            <w:webHidden/>
          </w:rPr>
        </w:r>
        <w:r w:rsidRPr="00707BE6">
          <w:rPr>
            <w:rFonts w:ascii="Open Sans" w:hAnsi="Open Sans" w:cs="Open Sans"/>
            <w:noProof/>
            <w:webHidden/>
          </w:rPr>
          <w:fldChar w:fldCharType="separate"/>
        </w:r>
        <w:r w:rsidR="00AE54F8">
          <w:rPr>
            <w:rFonts w:ascii="Open Sans" w:hAnsi="Open Sans" w:cs="Open Sans"/>
            <w:noProof/>
            <w:webHidden/>
          </w:rPr>
          <w:t>17</w:t>
        </w:r>
        <w:r w:rsidRPr="00707BE6">
          <w:rPr>
            <w:rFonts w:ascii="Open Sans" w:hAnsi="Open Sans" w:cs="Open Sans"/>
            <w:noProof/>
            <w:webHidden/>
          </w:rPr>
          <w:fldChar w:fldCharType="end"/>
        </w:r>
      </w:hyperlink>
    </w:p>
    <w:p w14:paraId="545994F5" w14:textId="2607F164" w:rsidR="008A1AA7" w:rsidRPr="00707BE6" w:rsidRDefault="008A1AA7">
      <w:pPr>
        <w:pStyle w:val="TOC2"/>
        <w:tabs>
          <w:tab w:val="right" w:leader="dot" w:pos="9350"/>
        </w:tabs>
        <w:rPr>
          <w:rFonts w:ascii="Open Sans" w:eastAsiaTheme="minorEastAsia" w:hAnsi="Open Sans" w:cs="Open Sans"/>
          <w:smallCaps w:val="0"/>
          <w:noProof/>
          <w:sz w:val="24"/>
          <w:szCs w:val="24"/>
        </w:rPr>
      </w:pPr>
      <w:hyperlink w:anchor="_Toc217919876" w:history="1">
        <w:r w:rsidRPr="00707BE6">
          <w:rPr>
            <w:rStyle w:val="Hyperlink"/>
            <w:rFonts w:ascii="Open Sans" w:hAnsi="Open Sans" w:cs="Open Sans"/>
            <w:noProof/>
          </w:rPr>
          <w:t>Intellectually Gifted</w:t>
        </w:r>
        <w:r w:rsidRPr="00707BE6">
          <w:rPr>
            <w:rFonts w:ascii="Open Sans" w:hAnsi="Open Sans" w:cs="Open Sans"/>
            <w:noProof/>
            <w:webHidden/>
          </w:rPr>
          <w:tab/>
        </w:r>
        <w:r w:rsidRPr="00707BE6">
          <w:rPr>
            <w:rFonts w:ascii="Open Sans" w:hAnsi="Open Sans" w:cs="Open Sans"/>
            <w:noProof/>
            <w:webHidden/>
          </w:rPr>
          <w:fldChar w:fldCharType="begin"/>
        </w:r>
        <w:r w:rsidRPr="00707BE6">
          <w:rPr>
            <w:rFonts w:ascii="Open Sans" w:hAnsi="Open Sans" w:cs="Open Sans"/>
            <w:noProof/>
            <w:webHidden/>
          </w:rPr>
          <w:instrText xml:space="preserve"> PAGEREF _Toc217919876 \h </w:instrText>
        </w:r>
        <w:r w:rsidRPr="00707BE6">
          <w:rPr>
            <w:rFonts w:ascii="Open Sans" w:hAnsi="Open Sans" w:cs="Open Sans"/>
            <w:noProof/>
            <w:webHidden/>
          </w:rPr>
        </w:r>
        <w:r w:rsidRPr="00707BE6">
          <w:rPr>
            <w:rFonts w:ascii="Open Sans" w:hAnsi="Open Sans" w:cs="Open Sans"/>
            <w:noProof/>
            <w:webHidden/>
          </w:rPr>
          <w:fldChar w:fldCharType="separate"/>
        </w:r>
        <w:r w:rsidR="00AE54F8">
          <w:rPr>
            <w:rFonts w:ascii="Open Sans" w:hAnsi="Open Sans" w:cs="Open Sans"/>
            <w:noProof/>
            <w:webHidden/>
          </w:rPr>
          <w:t>17</w:t>
        </w:r>
        <w:r w:rsidRPr="00707BE6">
          <w:rPr>
            <w:rFonts w:ascii="Open Sans" w:hAnsi="Open Sans" w:cs="Open Sans"/>
            <w:noProof/>
            <w:webHidden/>
          </w:rPr>
          <w:fldChar w:fldCharType="end"/>
        </w:r>
      </w:hyperlink>
    </w:p>
    <w:p w14:paraId="0BB451ED" w14:textId="1BD2D4AE" w:rsidR="008A1AA7" w:rsidRPr="00707BE6" w:rsidRDefault="008A1AA7">
      <w:pPr>
        <w:pStyle w:val="TOC2"/>
        <w:tabs>
          <w:tab w:val="right" w:leader="dot" w:pos="9350"/>
        </w:tabs>
        <w:rPr>
          <w:rFonts w:ascii="Open Sans" w:eastAsiaTheme="minorEastAsia" w:hAnsi="Open Sans" w:cs="Open Sans"/>
          <w:smallCaps w:val="0"/>
          <w:noProof/>
          <w:sz w:val="24"/>
          <w:szCs w:val="24"/>
        </w:rPr>
      </w:pPr>
      <w:hyperlink w:anchor="_Toc217919877" w:history="1">
        <w:r w:rsidRPr="00707BE6">
          <w:rPr>
            <w:rStyle w:val="Hyperlink"/>
            <w:rFonts w:ascii="Open Sans" w:hAnsi="Open Sans" w:cs="Open Sans"/>
            <w:noProof/>
          </w:rPr>
          <w:t>School-Based Medicaid</w:t>
        </w:r>
        <w:r w:rsidRPr="00707BE6">
          <w:rPr>
            <w:rFonts w:ascii="Open Sans" w:hAnsi="Open Sans" w:cs="Open Sans"/>
            <w:noProof/>
            <w:webHidden/>
          </w:rPr>
          <w:tab/>
        </w:r>
        <w:r w:rsidRPr="00707BE6">
          <w:rPr>
            <w:rFonts w:ascii="Open Sans" w:hAnsi="Open Sans" w:cs="Open Sans"/>
            <w:noProof/>
            <w:webHidden/>
          </w:rPr>
          <w:fldChar w:fldCharType="begin"/>
        </w:r>
        <w:r w:rsidRPr="00707BE6">
          <w:rPr>
            <w:rFonts w:ascii="Open Sans" w:hAnsi="Open Sans" w:cs="Open Sans"/>
            <w:noProof/>
            <w:webHidden/>
          </w:rPr>
          <w:instrText xml:space="preserve"> PAGEREF _Toc217919877 \h </w:instrText>
        </w:r>
        <w:r w:rsidRPr="00707BE6">
          <w:rPr>
            <w:rFonts w:ascii="Open Sans" w:hAnsi="Open Sans" w:cs="Open Sans"/>
            <w:noProof/>
            <w:webHidden/>
          </w:rPr>
        </w:r>
        <w:r w:rsidRPr="00707BE6">
          <w:rPr>
            <w:rFonts w:ascii="Open Sans" w:hAnsi="Open Sans" w:cs="Open Sans"/>
            <w:noProof/>
            <w:webHidden/>
          </w:rPr>
          <w:fldChar w:fldCharType="separate"/>
        </w:r>
        <w:r w:rsidR="00AE54F8">
          <w:rPr>
            <w:rFonts w:ascii="Open Sans" w:hAnsi="Open Sans" w:cs="Open Sans"/>
            <w:noProof/>
            <w:webHidden/>
          </w:rPr>
          <w:t>18</w:t>
        </w:r>
        <w:r w:rsidRPr="00707BE6">
          <w:rPr>
            <w:rFonts w:ascii="Open Sans" w:hAnsi="Open Sans" w:cs="Open Sans"/>
            <w:noProof/>
            <w:webHidden/>
          </w:rPr>
          <w:fldChar w:fldCharType="end"/>
        </w:r>
      </w:hyperlink>
    </w:p>
    <w:p w14:paraId="1FB79930" w14:textId="641DDA13" w:rsidR="008A1AA7" w:rsidRPr="00707BE6" w:rsidRDefault="008A1AA7">
      <w:pPr>
        <w:pStyle w:val="TOC2"/>
        <w:tabs>
          <w:tab w:val="right" w:leader="dot" w:pos="9350"/>
        </w:tabs>
        <w:rPr>
          <w:rFonts w:ascii="Open Sans" w:eastAsiaTheme="minorEastAsia" w:hAnsi="Open Sans" w:cs="Open Sans"/>
          <w:smallCaps w:val="0"/>
          <w:noProof/>
          <w:sz w:val="24"/>
          <w:szCs w:val="24"/>
        </w:rPr>
      </w:pPr>
      <w:hyperlink w:anchor="_Toc217919878" w:history="1">
        <w:r w:rsidRPr="00707BE6">
          <w:rPr>
            <w:rStyle w:val="Hyperlink"/>
            <w:rFonts w:ascii="Open Sans" w:hAnsi="Open Sans" w:cs="Open Sans"/>
            <w:noProof/>
          </w:rPr>
          <w:t>Related Services</w:t>
        </w:r>
        <w:r w:rsidRPr="00707BE6">
          <w:rPr>
            <w:rFonts w:ascii="Open Sans" w:hAnsi="Open Sans" w:cs="Open Sans"/>
            <w:noProof/>
            <w:webHidden/>
          </w:rPr>
          <w:tab/>
        </w:r>
        <w:r w:rsidRPr="00707BE6">
          <w:rPr>
            <w:rFonts w:ascii="Open Sans" w:hAnsi="Open Sans" w:cs="Open Sans"/>
            <w:noProof/>
            <w:webHidden/>
          </w:rPr>
          <w:fldChar w:fldCharType="begin"/>
        </w:r>
        <w:r w:rsidRPr="00707BE6">
          <w:rPr>
            <w:rFonts w:ascii="Open Sans" w:hAnsi="Open Sans" w:cs="Open Sans"/>
            <w:noProof/>
            <w:webHidden/>
          </w:rPr>
          <w:instrText xml:space="preserve"> PAGEREF _Toc217919878 \h </w:instrText>
        </w:r>
        <w:r w:rsidRPr="00707BE6">
          <w:rPr>
            <w:rFonts w:ascii="Open Sans" w:hAnsi="Open Sans" w:cs="Open Sans"/>
            <w:noProof/>
            <w:webHidden/>
          </w:rPr>
        </w:r>
        <w:r w:rsidRPr="00707BE6">
          <w:rPr>
            <w:rFonts w:ascii="Open Sans" w:hAnsi="Open Sans" w:cs="Open Sans"/>
            <w:noProof/>
            <w:webHidden/>
          </w:rPr>
          <w:fldChar w:fldCharType="separate"/>
        </w:r>
        <w:r w:rsidR="00AE54F8">
          <w:rPr>
            <w:rFonts w:ascii="Open Sans" w:hAnsi="Open Sans" w:cs="Open Sans"/>
            <w:noProof/>
            <w:webHidden/>
          </w:rPr>
          <w:t>18</w:t>
        </w:r>
        <w:r w:rsidRPr="00707BE6">
          <w:rPr>
            <w:rFonts w:ascii="Open Sans" w:hAnsi="Open Sans" w:cs="Open Sans"/>
            <w:noProof/>
            <w:webHidden/>
          </w:rPr>
          <w:fldChar w:fldCharType="end"/>
        </w:r>
      </w:hyperlink>
    </w:p>
    <w:p w14:paraId="617C80BB" w14:textId="11BC1DE8" w:rsidR="008A1AA7" w:rsidRPr="00707BE6" w:rsidRDefault="008A1AA7">
      <w:pPr>
        <w:pStyle w:val="TOC2"/>
        <w:tabs>
          <w:tab w:val="right" w:leader="dot" w:pos="9350"/>
        </w:tabs>
        <w:rPr>
          <w:rFonts w:ascii="Open Sans" w:eastAsiaTheme="minorEastAsia" w:hAnsi="Open Sans" w:cs="Open Sans"/>
          <w:smallCaps w:val="0"/>
          <w:noProof/>
          <w:sz w:val="24"/>
          <w:szCs w:val="24"/>
        </w:rPr>
      </w:pPr>
      <w:hyperlink w:anchor="_Toc217919879" w:history="1">
        <w:r w:rsidRPr="00707BE6">
          <w:rPr>
            <w:rStyle w:val="Hyperlink"/>
            <w:rFonts w:ascii="Open Sans" w:hAnsi="Open Sans" w:cs="Open Sans"/>
            <w:noProof/>
          </w:rPr>
          <w:t>Dyslexia Advisory Council/TN Dyslexia Law</w:t>
        </w:r>
        <w:r w:rsidRPr="00707BE6">
          <w:rPr>
            <w:rFonts w:ascii="Open Sans" w:hAnsi="Open Sans" w:cs="Open Sans"/>
            <w:noProof/>
            <w:webHidden/>
          </w:rPr>
          <w:tab/>
        </w:r>
        <w:r w:rsidRPr="00707BE6">
          <w:rPr>
            <w:rFonts w:ascii="Open Sans" w:hAnsi="Open Sans" w:cs="Open Sans"/>
            <w:noProof/>
            <w:webHidden/>
          </w:rPr>
          <w:fldChar w:fldCharType="begin"/>
        </w:r>
        <w:r w:rsidRPr="00707BE6">
          <w:rPr>
            <w:rFonts w:ascii="Open Sans" w:hAnsi="Open Sans" w:cs="Open Sans"/>
            <w:noProof/>
            <w:webHidden/>
          </w:rPr>
          <w:instrText xml:space="preserve"> PAGEREF _Toc217919879 \h </w:instrText>
        </w:r>
        <w:r w:rsidRPr="00707BE6">
          <w:rPr>
            <w:rFonts w:ascii="Open Sans" w:hAnsi="Open Sans" w:cs="Open Sans"/>
            <w:noProof/>
            <w:webHidden/>
          </w:rPr>
        </w:r>
        <w:r w:rsidRPr="00707BE6">
          <w:rPr>
            <w:rFonts w:ascii="Open Sans" w:hAnsi="Open Sans" w:cs="Open Sans"/>
            <w:noProof/>
            <w:webHidden/>
          </w:rPr>
          <w:fldChar w:fldCharType="separate"/>
        </w:r>
        <w:r w:rsidR="00AE54F8">
          <w:rPr>
            <w:rFonts w:ascii="Open Sans" w:hAnsi="Open Sans" w:cs="Open Sans"/>
            <w:noProof/>
            <w:webHidden/>
          </w:rPr>
          <w:t>19</w:t>
        </w:r>
        <w:r w:rsidRPr="00707BE6">
          <w:rPr>
            <w:rFonts w:ascii="Open Sans" w:hAnsi="Open Sans" w:cs="Open Sans"/>
            <w:noProof/>
            <w:webHidden/>
          </w:rPr>
          <w:fldChar w:fldCharType="end"/>
        </w:r>
      </w:hyperlink>
    </w:p>
    <w:p w14:paraId="00636BEA" w14:textId="7819C50D" w:rsidR="008A1AA7" w:rsidRPr="00707BE6" w:rsidRDefault="008A1AA7">
      <w:pPr>
        <w:pStyle w:val="TOC2"/>
        <w:tabs>
          <w:tab w:val="right" w:leader="dot" w:pos="9350"/>
        </w:tabs>
        <w:rPr>
          <w:rFonts w:ascii="Open Sans" w:eastAsiaTheme="minorEastAsia" w:hAnsi="Open Sans" w:cs="Open Sans"/>
          <w:smallCaps w:val="0"/>
          <w:noProof/>
          <w:sz w:val="24"/>
          <w:szCs w:val="24"/>
        </w:rPr>
      </w:pPr>
      <w:hyperlink w:anchor="_Toc217919880" w:history="1">
        <w:r w:rsidRPr="00707BE6">
          <w:rPr>
            <w:rStyle w:val="Hyperlink"/>
            <w:rFonts w:ascii="Open Sans" w:hAnsi="Open Sans" w:cs="Open Sans"/>
            <w:noProof/>
          </w:rPr>
          <w:t>Tennessee Technical Assistance Network (TN-TAN)</w:t>
        </w:r>
        <w:r w:rsidRPr="00707BE6">
          <w:rPr>
            <w:rFonts w:ascii="Open Sans" w:hAnsi="Open Sans" w:cs="Open Sans"/>
            <w:noProof/>
            <w:webHidden/>
          </w:rPr>
          <w:tab/>
        </w:r>
        <w:r w:rsidRPr="00707BE6">
          <w:rPr>
            <w:rFonts w:ascii="Open Sans" w:hAnsi="Open Sans" w:cs="Open Sans"/>
            <w:noProof/>
            <w:webHidden/>
          </w:rPr>
          <w:fldChar w:fldCharType="begin"/>
        </w:r>
        <w:r w:rsidRPr="00707BE6">
          <w:rPr>
            <w:rFonts w:ascii="Open Sans" w:hAnsi="Open Sans" w:cs="Open Sans"/>
            <w:noProof/>
            <w:webHidden/>
          </w:rPr>
          <w:instrText xml:space="preserve"> PAGEREF _Toc217919880 \h </w:instrText>
        </w:r>
        <w:r w:rsidRPr="00707BE6">
          <w:rPr>
            <w:rFonts w:ascii="Open Sans" w:hAnsi="Open Sans" w:cs="Open Sans"/>
            <w:noProof/>
            <w:webHidden/>
          </w:rPr>
        </w:r>
        <w:r w:rsidRPr="00707BE6">
          <w:rPr>
            <w:rFonts w:ascii="Open Sans" w:hAnsi="Open Sans" w:cs="Open Sans"/>
            <w:noProof/>
            <w:webHidden/>
          </w:rPr>
          <w:fldChar w:fldCharType="separate"/>
        </w:r>
        <w:r w:rsidR="00AE54F8">
          <w:rPr>
            <w:rFonts w:ascii="Open Sans" w:hAnsi="Open Sans" w:cs="Open Sans"/>
            <w:noProof/>
            <w:webHidden/>
          </w:rPr>
          <w:t>19</w:t>
        </w:r>
        <w:r w:rsidRPr="00707BE6">
          <w:rPr>
            <w:rFonts w:ascii="Open Sans" w:hAnsi="Open Sans" w:cs="Open Sans"/>
            <w:noProof/>
            <w:webHidden/>
          </w:rPr>
          <w:fldChar w:fldCharType="end"/>
        </w:r>
      </w:hyperlink>
    </w:p>
    <w:p w14:paraId="012FABA8" w14:textId="73BB7DEA" w:rsidR="008A1AA7" w:rsidRPr="00707BE6" w:rsidRDefault="008A1AA7">
      <w:pPr>
        <w:pStyle w:val="TOC2"/>
        <w:tabs>
          <w:tab w:val="right" w:leader="dot" w:pos="9350"/>
        </w:tabs>
        <w:rPr>
          <w:rFonts w:ascii="Open Sans" w:eastAsiaTheme="minorEastAsia" w:hAnsi="Open Sans" w:cs="Open Sans"/>
          <w:smallCaps w:val="0"/>
          <w:noProof/>
          <w:sz w:val="24"/>
          <w:szCs w:val="24"/>
        </w:rPr>
      </w:pPr>
      <w:hyperlink w:anchor="_Toc217919881" w:history="1">
        <w:r w:rsidRPr="00707BE6">
          <w:rPr>
            <w:rStyle w:val="Hyperlink"/>
            <w:rFonts w:ascii="Open Sans" w:hAnsi="Open Sans" w:cs="Open Sans"/>
            <w:noProof/>
          </w:rPr>
          <w:t>Behavioral Resources</w:t>
        </w:r>
        <w:r w:rsidRPr="00707BE6">
          <w:rPr>
            <w:rFonts w:ascii="Open Sans" w:hAnsi="Open Sans" w:cs="Open Sans"/>
            <w:noProof/>
            <w:webHidden/>
          </w:rPr>
          <w:tab/>
        </w:r>
        <w:r w:rsidRPr="00707BE6">
          <w:rPr>
            <w:rFonts w:ascii="Open Sans" w:hAnsi="Open Sans" w:cs="Open Sans"/>
            <w:noProof/>
            <w:webHidden/>
          </w:rPr>
          <w:fldChar w:fldCharType="begin"/>
        </w:r>
        <w:r w:rsidRPr="00707BE6">
          <w:rPr>
            <w:rFonts w:ascii="Open Sans" w:hAnsi="Open Sans" w:cs="Open Sans"/>
            <w:noProof/>
            <w:webHidden/>
          </w:rPr>
          <w:instrText xml:space="preserve"> PAGEREF _Toc217919881 \h </w:instrText>
        </w:r>
        <w:r w:rsidRPr="00707BE6">
          <w:rPr>
            <w:rFonts w:ascii="Open Sans" w:hAnsi="Open Sans" w:cs="Open Sans"/>
            <w:noProof/>
            <w:webHidden/>
          </w:rPr>
        </w:r>
        <w:r w:rsidRPr="00707BE6">
          <w:rPr>
            <w:rFonts w:ascii="Open Sans" w:hAnsi="Open Sans" w:cs="Open Sans"/>
            <w:noProof/>
            <w:webHidden/>
          </w:rPr>
          <w:fldChar w:fldCharType="separate"/>
        </w:r>
        <w:r w:rsidR="00AE54F8">
          <w:rPr>
            <w:rFonts w:ascii="Open Sans" w:hAnsi="Open Sans" w:cs="Open Sans"/>
            <w:noProof/>
            <w:webHidden/>
          </w:rPr>
          <w:t>20</w:t>
        </w:r>
        <w:r w:rsidRPr="00707BE6">
          <w:rPr>
            <w:rFonts w:ascii="Open Sans" w:hAnsi="Open Sans" w:cs="Open Sans"/>
            <w:noProof/>
            <w:webHidden/>
          </w:rPr>
          <w:fldChar w:fldCharType="end"/>
        </w:r>
      </w:hyperlink>
    </w:p>
    <w:p w14:paraId="1CD8EFA0" w14:textId="26D20682" w:rsidR="008A1AA7" w:rsidRPr="00707BE6" w:rsidRDefault="008A1AA7">
      <w:pPr>
        <w:pStyle w:val="TOC2"/>
        <w:tabs>
          <w:tab w:val="right" w:leader="dot" w:pos="9350"/>
        </w:tabs>
        <w:rPr>
          <w:rFonts w:ascii="Open Sans" w:eastAsiaTheme="minorEastAsia" w:hAnsi="Open Sans" w:cs="Open Sans"/>
          <w:smallCaps w:val="0"/>
          <w:noProof/>
          <w:sz w:val="24"/>
          <w:szCs w:val="24"/>
        </w:rPr>
      </w:pPr>
      <w:hyperlink w:anchor="_Toc217919882" w:history="1">
        <w:r w:rsidRPr="00707BE6">
          <w:rPr>
            <w:rStyle w:val="Hyperlink"/>
            <w:rFonts w:ascii="Open Sans" w:hAnsi="Open Sans" w:cs="Open Sans"/>
            <w:noProof/>
          </w:rPr>
          <w:t>Evaluation &amp; Eligibility</w:t>
        </w:r>
        <w:r w:rsidRPr="00707BE6">
          <w:rPr>
            <w:rFonts w:ascii="Open Sans" w:hAnsi="Open Sans" w:cs="Open Sans"/>
            <w:noProof/>
            <w:webHidden/>
          </w:rPr>
          <w:tab/>
        </w:r>
        <w:r w:rsidRPr="00707BE6">
          <w:rPr>
            <w:rFonts w:ascii="Open Sans" w:hAnsi="Open Sans" w:cs="Open Sans"/>
            <w:noProof/>
            <w:webHidden/>
          </w:rPr>
          <w:fldChar w:fldCharType="begin"/>
        </w:r>
        <w:r w:rsidRPr="00707BE6">
          <w:rPr>
            <w:rFonts w:ascii="Open Sans" w:hAnsi="Open Sans" w:cs="Open Sans"/>
            <w:noProof/>
            <w:webHidden/>
          </w:rPr>
          <w:instrText xml:space="preserve"> PAGEREF _Toc217919882 \h </w:instrText>
        </w:r>
        <w:r w:rsidRPr="00707BE6">
          <w:rPr>
            <w:rFonts w:ascii="Open Sans" w:hAnsi="Open Sans" w:cs="Open Sans"/>
            <w:noProof/>
            <w:webHidden/>
          </w:rPr>
        </w:r>
        <w:r w:rsidRPr="00707BE6">
          <w:rPr>
            <w:rFonts w:ascii="Open Sans" w:hAnsi="Open Sans" w:cs="Open Sans"/>
            <w:noProof/>
            <w:webHidden/>
          </w:rPr>
          <w:fldChar w:fldCharType="separate"/>
        </w:r>
        <w:r w:rsidR="00AE54F8">
          <w:rPr>
            <w:rFonts w:ascii="Open Sans" w:hAnsi="Open Sans" w:cs="Open Sans"/>
            <w:noProof/>
            <w:webHidden/>
          </w:rPr>
          <w:t>21</w:t>
        </w:r>
        <w:r w:rsidRPr="00707BE6">
          <w:rPr>
            <w:rFonts w:ascii="Open Sans" w:hAnsi="Open Sans" w:cs="Open Sans"/>
            <w:noProof/>
            <w:webHidden/>
          </w:rPr>
          <w:fldChar w:fldCharType="end"/>
        </w:r>
      </w:hyperlink>
    </w:p>
    <w:p w14:paraId="496D99B0" w14:textId="40B92EC9" w:rsidR="008A1AA7" w:rsidRPr="00707BE6" w:rsidRDefault="008A1AA7">
      <w:pPr>
        <w:pStyle w:val="TOC2"/>
        <w:tabs>
          <w:tab w:val="right" w:leader="dot" w:pos="9350"/>
        </w:tabs>
        <w:rPr>
          <w:rFonts w:ascii="Open Sans" w:eastAsiaTheme="minorEastAsia" w:hAnsi="Open Sans" w:cs="Open Sans"/>
          <w:smallCaps w:val="0"/>
          <w:noProof/>
          <w:sz w:val="24"/>
          <w:szCs w:val="24"/>
        </w:rPr>
      </w:pPr>
      <w:hyperlink w:anchor="_Toc217919883" w:history="1">
        <w:r w:rsidRPr="00707BE6">
          <w:rPr>
            <w:rStyle w:val="Hyperlink"/>
            <w:rFonts w:ascii="Open Sans" w:hAnsi="Open Sans" w:cs="Open Sans"/>
            <w:noProof/>
          </w:rPr>
          <w:t>Secondary Transition</w:t>
        </w:r>
        <w:r w:rsidRPr="00707BE6">
          <w:rPr>
            <w:rFonts w:ascii="Open Sans" w:hAnsi="Open Sans" w:cs="Open Sans"/>
            <w:noProof/>
            <w:webHidden/>
          </w:rPr>
          <w:tab/>
        </w:r>
        <w:r w:rsidRPr="00707BE6">
          <w:rPr>
            <w:rFonts w:ascii="Open Sans" w:hAnsi="Open Sans" w:cs="Open Sans"/>
            <w:noProof/>
            <w:webHidden/>
          </w:rPr>
          <w:fldChar w:fldCharType="begin"/>
        </w:r>
        <w:r w:rsidRPr="00707BE6">
          <w:rPr>
            <w:rFonts w:ascii="Open Sans" w:hAnsi="Open Sans" w:cs="Open Sans"/>
            <w:noProof/>
            <w:webHidden/>
          </w:rPr>
          <w:instrText xml:space="preserve"> PAGEREF _Toc217919883 \h </w:instrText>
        </w:r>
        <w:r w:rsidRPr="00707BE6">
          <w:rPr>
            <w:rFonts w:ascii="Open Sans" w:hAnsi="Open Sans" w:cs="Open Sans"/>
            <w:noProof/>
            <w:webHidden/>
          </w:rPr>
        </w:r>
        <w:r w:rsidRPr="00707BE6">
          <w:rPr>
            <w:rFonts w:ascii="Open Sans" w:hAnsi="Open Sans" w:cs="Open Sans"/>
            <w:noProof/>
            <w:webHidden/>
          </w:rPr>
          <w:fldChar w:fldCharType="separate"/>
        </w:r>
        <w:r w:rsidR="00AE54F8">
          <w:rPr>
            <w:rFonts w:ascii="Open Sans" w:hAnsi="Open Sans" w:cs="Open Sans"/>
            <w:noProof/>
            <w:webHidden/>
          </w:rPr>
          <w:t>21</w:t>
        </w:r>
        <w:r w:rsidRPr="00707BE6">
          <w:rPr>
            <w:rFonts w:ascii="Open Sans" w:hAnsi="Open Sans" w:cs="Open Sans"/>
            <w:noProof/>
            <w:webHidden/>
          </w:rPr>
          <w:fldChar w:fldCharType="end"/>
        </w:r>
      </w:hyperlink>
    </w:p>
    <w:p w14:paraId="0CADDBD1" w14:textId="359BB818" w:rsidR="008A1AA7" w:rsidRPr="00707BE6" w:rsidRDefault="008A1AA7">
      <w:pPr>
        <w:pStyle w:val="TOC2"/>
        <w:tabs>
          <w:tab w:val="right" w:leader="dot" w:pos="9350"/>
        </w:tabs>
        <w:rPr>
          <w:rFonts w:ascii="Open Sans" w:eastAsiaTheme="minorEastAsia" w:hAnsi="Open Sans" w:cs="Open Sans"/>
          <w:smallCaps w:val="0"/>
          <w:noProof/>
          <w:sz w:val="24"/>
          <w:szCs w:val="24"/>
        </w:rPr>
      </w:pPr>
      <w:hyperlink w:anchor="_Toc217919884" w:history="1">
        <w:r w:rsidRPr="00707BE6">
          <w:rPr>
            <w:rStyle w:val="Hyperlink"/>
            <w:rFonts w:ascii="Open Sans" w:hAnsi="Open Sans" w:cs="Open Sans"/>
            <w:noProof/>
          </w:rPr>
          <w:t>Advisory Council for the Education of Students with Disabilities</w:t>
        </w:r>
        <w:r w:rsidRPr="00707BE6">
          <w:rPr>
            <w:rFonts w:ascii="Open Sans" w:hAnsi="Open Sans" w:cs="Open Sans"/>
            <w:noProof/>
            <w:webHidden/>
          </w:rPr>
          <w:tab/>
        </w:r>
        <w:r w:rsidRPr="00707BE6">
          <w:rPr>
            <w:rFonts w:ascii="Open Sans" w:hAnsi="Open Sans" w:cs="Open Sans"/>
            <w:noProof/>
            <w:webHidden/>
          </w:rPr>
          <w:fldChar w:fldCharType="begin"/>
        </w:r>
        <w:r w:rsidRPr="00707BE6">
          <w:rPr>
            <w:rFonts w:ascii="Open Sans" w:hAnsi="Open Sans" w:cs="Open Sans"/>
            <w:noProof/>
            <w:webHidden/>
          </w:rPr>
          <w:instrText xml:space="preserve"> PAGEREF _Toc217919884 \h </w:instrText>
        </w:r>
        <w:r w:rsidRPr="00707BE6">
          <w:rPr>
            <w:rFonts w:ascii="Open Sans" w:hAnsi="Open Sans" w:cs="Open Sans"/>
            <w:noProof/>
            <w:webHidden/>
          </w:rPr>
        </w:r>
        <w:r w:rsidRPr="00707BE6">
          <w:rPr>
            <w:rFonts w:ascii="Open Sans" w:hAnsi="Open Sans" w:cs="Open Sans"/>
            <w:noProof/>
            <w:webHidden/>
          </w:rPr>
          <w:fldChar w:fldCharType="separate"/>
        </w:r>
        <w:r w:rsidR="00AE54F8">
          <w:rPr>
            <w:rFonts w:ascii="Open Sans" w:hAnsi="Open Sans" w:cs="Open Sans"/>
            <w:noProof/>
            <w:webHidden/>
          </w:rPr>
          <w:t>22</w:t>
        </w:r>
        <w:r w:rsidRPr="00707BE6">
          <w:rPr>
            <w:rFonts w:ascii="Open Sans" w:hAnsi="Open Sans" w:cs="Open Sans"/>
            <w:noProof/>
            <w:webHidden/>
          </w:rPr>
          <w:fldChar w:fldCharType="end"/>
        </w:r>
      </w:hyperlink>
    </w:p>
    <w:p w14:paraId="04D6A377" w14:textId="35BEB1A9" w:rsidR="008A1AA7" w:rsidRPr="00707BE6" w:rsidRDefault="008A1AA7">
      <w:pPr>
        <w:pStyle w:val="TOC2"/>
        <w:tabs>
          <w:tab w:val="right" w:leader="dot" w:pos="9350"/>
        </w:tabs>
        <w:rPr>
          <w:rFonts w:ascii="Open Sans" w:eastAsiaTheme="minorEastAsia" w:hAnsi="Open Sans" w:cs="Open Sans"/>
          <w:smallCaps w:val="0"/>
          <w:noProof/>
          <w:sz w:val="24"/>
          <w:szCs w:val="24"/>
        </w:rPr>
      </w:pPr>
      <w:hyperlink w:anchor="_Toc217919885" w:history="1">
        <w:r w:rsidRPr="00707BE6">
          <w:rPr>
            <w:rStyle w:val="Hyperlink"/>
            <w:rFonts w:ascii="Open Sans" w:hAnsi="Open Sans" w:cs="Open Sans"/>
            <w:noProof/>
          </w:rPr>
          <w:t>Individualized Education Account (IEA) Program</w:t>
        </w:r>
        <w:r w:rsidRPr="00707BE6">
          <w:rPr>
            <w:rFonts w:ascii="Open Sans" w:hAnsi="Open Sans" w:cs="Open Sans"/>
            <w:noProof/>
            <w:webHidden/>
          </w:rPr>
          <w:tab/>
        </w:r>
        <w:r w:rsidRPr="00707BE6">
          <w:rPr>
            <w:rFonts w:ascii="Open Sans" w:hAnsi="Open Sans" w:cs="Open Sans"/>
            <w:noProof/>
            <w:webHidden/>
          </w:rPr>
          <w:fldChar w:fldCharType="begin"/>
        </w:r>
        <w:r w:rsidRPr="00707BE6">
          <w:rPr>
            <w:rFonts w:ascii="Open Sans" w:hAnsi="Open Sans" w:cs="Open Sans"/>
            <w:noProof/>
            <w:webHidden/>
          </w:rPr>
          <w:instrText xml:space="preserve"> PAGEREF _Toc217919885 \h </w:instrText>
        </w:r>
        <w:r w:rsidRPr="00707BE6">
          <w:rPr>
            <w:rFonts w:ascii="Open Sans" w:hAnsi="Open Sans" w:cs="Open Sans"/>
            <w:noProof/>
            <w:webHidden/>
          </w:rPr>
        </w:r>
        <w:r w:rsidRPr="00707BE6">
          <w:rPr>
            <w:rFonts w:ascii="Open Sans" w:hAnsi="Open Sans" w:cs="Open Sans"/>
            <w:noProof/>
            <w:webHidden/>
          </w:rPr>
          <w:fldChar w:fldCharType="separate"/>
        </w:r>
        <w:r w:rsidR="00AE54F8">
          <w:rPr>
            <w:rFonts w:ascii="Open Sans" w:hAnsi="Open Sans" w:cs="Open Sans"/>
            <w:noProof/>
            <w:webHidden/>
          </w:rPr>
          <w:t>22</w:t>
        </w:r>
        <w:r w:rsidRPr="00707BE6">
          <w:rPr>
            <w:rFonts w:ascii="Open Sans" w:hAnsi="Open Sans" w:cs="Open Sans"/>
            <w:noProof/>
            <w:webHidden/>
          </w:rPr>
          <w:fldChar w:fldCharType="end"/>
        </w:r>
      </w:hyperlink>
    </w:p>
    <w:p w14:paraId="3949CB19" w14:textId="290E8F40" w:rsidR="008A1AA7" w:rsidRPr="00707BE6" w:rsidRDefault="008A1AA7">
      <w:pPr>
        <w:pStyle w:val="TOC2"/>
        <w:tabs>
          <w:tab w:val="right" w:leader="dot" w:pos="9350"/>
        </w:tabs>
        <w:rPr>
          <w:rFonts w:ascii="Open Sans" w:eastAsiaTheme="minorEastAsia" w:hAnsi="Open Sans" w:cs="Open Sans"/>
          <w:smallCaps w:val="0"/>
          <w:noProof/>
          <w:sz w:val="24"/>
          <w:szCs w:val="24"/>
        </w:rPr>
      </w:pPr>
      <w:hyperlink w:anchor="_Toc217919886" w:history="1">
        <w:r w:rsidRPr="00707BE6">
          <w:rPr>
            <w:rStyle w:val="Hyperlink"/>
            <w:rFonts w:ascii="Open Sans" w:hAnsi="Open Sans" w:cs="Open Sans"/>
            <w:noProof/>
          </w:rPr>
          <w:t>Tennessee Homeless Education Program</w:t>
        </w:r>
        <w:r w:rsidRPr="00707BE6">
          <w:rPr>
            <w:rFonts w:ascii="Open Sans" w:hAnsi="Open Sans" w:cs="Open Sans"/>
            <w:noProof/>
            <w:webHidden/>
          </w:rPr>
          <w:tab/>
        </w:r>
        <w:r w:rsidRPr="00707BE6">
          <w:rPr>
            <w:rFonts w:ascii="Open Sans" w:hAnsi="Open Sans" w:cs="Open Sans"/>
            <w:noProof/>
            <w:webHidden/>
          </w:rPr>
          <w:fldChar w:fldCharType="begin"/>
        </w:r>
        <w:r w:rsidRPr="00707BE6">
          <w:rPr>
            <w:rFonts w:ascii="Open Sans" w:hAnsi="Open Sans" w:cs="Open Sans"/>
            <w:noProof/>
            <w:webHidden/>
          </w:rPr>
          <w:instrText xml:space="preserve"> PAGEREF _Toc217919886 \h </w:instrText>
        </w:r>
        <w:r w:rsidRPr="00707BE6">
          <w:rPr>
            <w:rFonts w:ascii="Open Sans" w:hAnsi="Open Sans" w:cs="Open Sans"/>
            <w:noProof/>
            <w:webHidden/>
          </w:rPr>
        </w:r>
        <w:r w:rsidRPr="00707BE6">
          <w:rPr>
            <w:rFonts w:ascii="Open Sans" w:hAnsi="Open Sans" w:cs="Open Sans"/>
            <w:noProof/>
            <w:webHidden/>
          </w:rPr>
          <w:fldChar w:fldCharType="separate"/>
        </w:r>
        <w:r w:rsidR="00AE54F8">
          <w:rPr>
            <w:rFonts w:ascii="Open Sans" w:hAnsi="Open Sans" w:cs="Open Sans"/>
            <w:noProof/>
            <w:webHidden/>
          </w:rPr>
          <w:t>25</w:t>
        </w:r>
        <w:r w:rsidRPr="00707BE6">
          <w:rPr>
            <w:rFonts w:ascii="Open Sans" w:hAnsi="Open Sans" w:cs="Open Sans"/>
            <w:noProof/>
            <w:webHidden/>
          </w:rPr>
          <w:fldChar w:fldCharType="end"/>
        </w:r>
      </w:hyperlink>
    </w:p>
    <w:p w14:paraId="5F0140C4" w14:textId="741596FD" w:rsidR="008A1AA7" w:rsidRPr="00707BE6" w:rsidRDefault="008A1AA7">
      <w:pPr>
        <w:pStyle w:val="TOC1"/>
        <w:tabs>
          <w:tab w:val="right" w:leader="dot" w:pos="9350"/>
        </w:tabs>
        <w:rPr>
          <w:rFonts w:ascii="Open Sans" w:eastAsiaTheme="minorEastAsia" w:hAnsi="Open Sans" w:cs="Open Sans"/>
          <w:b w:val="0"/>
          <w:bCs w:val="0"/>
          <w:caps w:val="0"/>
          <w:noProof/>
          <w:sz w:val="24"/>
          <w:szCs w:val="24"/>
        </w:rPr>
      </w:pPr>
      <w:hyperlink w:anchor="_Toc217919887" w:history="1">
        <w:r w:rsidRPr="00707BE6">
          <w:rPr>
            <w:rStyle w:val="Hyperlink"/>
            <w:rFonts w:ascii="Open Sans" w:hAnsi="Open Sans" w:cs="Open Sans"/>
            <w:noProof/>
          </w:rPr>
          <w:t>Department of Health (28 programs)</w:t>
        </w:r>
        <w:r w:rsidRPr="00707BE6">
          <w:rPr>
            <w:rFonts w:ascii="Open Sans" w:hAnsi="Open Sans" w:cs="Open Sans"/>
            <w:noProof/>
            <w:webHidden/>
          </w:rPr>
          <w:tab/>
        </w:r>
        <w:r w:rsidRPr="00707BE6">
          <w:rPr>
            <w:rFonts w:ascii="Open Sans" w:hAnsi="Open Sans" w:cs="Open Sans"/>
            <w:noProof/>
            <w:webHidden/>
          </w:rPr>
          <w:fldChar w:fldCharType="begin"/>
        </w:r>
        <w:r w:rsidRPr="00707BE6">
          <w:rPr>
            <w:rFonts w:ascii="Open Sans" w:hAnsi="Open Sans" w:cs="Open Sans"/>
            <w:noProof/>
            <w:webHidden/>
          </w:rPr>
          <w:instrText xml:space="preserve"> PAGEREF _Toc217919887 \h </w:instrText>
        </w:r>
        <w:r w:rsidRPr="00707BE6">
          <w:rPr>
            <w:rFonts w:ascii="Open Sans" w:hAnsi="Open Sans" w:cs="Open Sans"/>
            <w:noProof/>
            <w:webHidden/>
          </w:rPr>
        </w:r>
        <w:r w:rsidRPr="00707BE6">
          <w:rPr>
            <w:rFonts w:ascii="Open Sans" w:hAnsi="Open Sans" w:cs="Open Sans"/>
            <w:noProof/>
            <w:webHidden/>
          </w:rPr>
          <w:fldChar w:fldCharType="separate"/>
        </w:r>
        <w:r w:rsidR="00AE54F8">
          <w:rPr>
            <w:rFonts w:ascii="Open Sans" w:hAnsi="Open Sans" w:cs="Open Sans"/>
            <w:noProof/>
            <w:webHidden/>
          </w:rPr>
          <w:t>27</w:t>
        </w:r>
        <w:r w:rsidRPr="00707BE6">
          <w:rPr>
            <w:rFonts w:ascii="Open Sans" w:hAnsi="Open Sans" w:cs="Open Sans"/>
            <w:noProof/>
            <w:webHidden/>
          </w:rPr>
          <w:fldChar w:fldCharType="end"/>
        </w:r>
      </w:hyperlink>
    </w:p>
    <w:p w14:paraId="4E1E925E" w14:textId="0ABAA9C0" w:rsidR="008A1AA7" w:rsidRPr="00707BE6" w:rsidRDefault="008A1AA7">
      <w:pPr>
        <w:pStyle w:val="TOC2"/>
        <w:tabs>
          <w:tab w:val="right" w:leader="dot" w:pos="9350"/>
        </w:tabs>
        <w:rPr>
          <w:rFonts w:ascii="Open Sans" w:eastAsiaTheme="minorEastAsia" w:hAnsi="Open Sans" w:cs="Open Sans"/>
          <w:smallCaps w:val="0"/>
          <w:noProof/>
          <w:sz w:val="24"/>
          <w:szCs w:val="24"/>
        </w:rPr>
      </w:pPr>
      <w:hyperlink w:anchor="_Toc217919888" w:history="1">
        <w:r w:rsidRPr="00707BE6">
          <w:rPr>
            <w:rStyle w:val="Hyperlink"/>
            <w:rFonts w:ascii="Open Sans" w:hAnsi="Open Sans" w:cs="Open Sans"/>
            <w:noProof/>
          </w:rPr>
          <w:t>TBI Service Coordination Project</w:t>
        </w:r>
        <w:r w:rsidRPr="00707BE6">
          <w:rPr>
            <w:rFonts w:ascii="Open Sans" w:hAnsi="Open Sans" w:cs="Open Sans"/>
            <w:noProof/>
            <w:webHidden/>
          </w:rPr>
          <w:tab/>
        </w:r>
        <w:r w:rsidRPr="00707BE6">
          <w:rPr>
            <w:rFonts w:ascii="Open Sans" w:hAnsi="Open Sans" w:cs="Open Sans"/>
            <w:noProof/>
            <w:webHidden/>
          </w:rPr>
          <w:fldChar w:fldCharType="begin"/>
        </w:r>
        <w:r w:rsidRPr="00707BE6">
          <w:rPr>
            <w:rFonts w:ascii="Open Sans" w:hAnsi="Open Sans" w:cs="Open Sans"/>
            <w:noProof/>
            <w:webHidden/>
          </w:rPr>
          <w:instrText xml:space="preserve"> PAGEREF _Toc217919888 \h </w:instrText>
        </w:r>
        <w:r w:rsidRPr="00707BE6">
          <w:rPr>
            <w:rFonts w:ascii="Open Sans" w:hAnsi="Open Sans" w:cs="Open Sans"/>
            <w:noProof/>
            <w:webHidden/>
          </w:rPr>
        </w:r>
        <w:r w:rsidRPr="00707BE6">
          <w:rPr>
            <w:rFonts w:ascii="Open Sans" w:hAnsi="Open Sans" w:cs="Open Sans"/>
            <w:noProof/>
            <w:webHidden/>
          </w:rPr>
          <w:fldChar w:fldCharType="separate"/>
        </w:r>
        <w:r w:rsidR="00AE54F8">
          <w:rPr>
            <w:rFonts w:ascii="Open Sans" w:hAnsi="Open Sans" w:cs="Open Sans"/>
            <w:noProof/>
            <w:webHidden/>
          </w:rPr>
          <w:t>27</w:t>
        </w:r>
        <w:r w:rsidRPr="00707BE6">
          <w:rPr>
            <w:rFonts w:ascii="Open Sans" w:hAnsi="Open Sans" w:cs="Open Sans"/>
            <w:noProof/>
            <w:webHidden/>
          </w:rPr>
          <w:fldChar w:fldCharType="end"/>
        </w:r>
      </w:hyperlink>
    </w:p>
    <w:p w14:paraId="05E200F6" w14:textId="73E8E34F" w:rsidR="008A1AA7" w:rsidRPr="00707BE6" w:rsidRDefault="008A1AA7">
      <w:pPr>
        <w:pStyle w:val="TOC2"/>
        <w:tabs>
          <w:tab w:val="right" w:leader="dot" w:pos="9350"/>
        </w:tabs>
        <w:rPr>
          <w:rFonts w:ascii="Open Sans" w:eastAsiaTheme="minorEastAsia" w:hAnsi="Open Sans" w:cs="Open Sans"/>
          <w:smallCaps w:val="0"/>
          <w:noProof/>
          <w:sz w:val="24"/>
          <w:szCs w:val="24"/>
        </w:rPr>
      </w:pPr>
      <w:hyperlink w:anchor="_Toc217919889" w:history="1">
        <w:r w:rsidRPr="00707BE6">
          <w:rPr>
            <w:rStyle w:val="Hyperlink"/>
            <w:rFonts w:ascii="Open Sans" w:hAnsi="Open Sans" w:cs="Open Sans"/>
            <w:noProof/>
          </w:rPr>
          <w:t>Brain Links</w:t>
        </w:r>
        <w:r w:rsidRPr="00707BE6">
          <w:rPr>
            <w:rFonts w:ascii="Open Sans" w:hAnsi="Open Sans" w:cs="Open Sans"/>
            <w:noProof/>
            <w:webHidden/>
          </w:rPr>
          <w:tab/>
        </w:r>
        <w:r w:rsidRPr="00707BE6">
          <w:rPr>
            <w:rFonts w:ascii="Open Sans" w:hAnsi="Open Sans" w:cs="Open Sans"/>
            <w:noProof/>
            <w:webHidden/>
          </w:rPr>
          <w:fldChar w:fldCharType="begin"/>
        </w:r>
        <w:r w:rsidRPr="00707BE6">
          <w:rPr>
            <w:rFonts w:ascii="Open Sans" w:hAnsi="Open Sans" w:cs="Open Sans"/>
            <w:noProof/>
            <w:webHidden/>
          </w:rPr>
          <w:instrText xml:space="preserve"> PAGEREF _Toc217919889 \h </w:instrText>
        </w:r>
        <w:r w:rsidRPr="00707BE6">
          <w:rPr>
            <w:rFonts w:ascii="Open Sans" w:hAnsi="Open Sans" w:cs="Open Sans"/>
            <w:noProof/>
            <w:webHidden/>
          </w:rPr>
        </w:r>
        <w:r w:rsidRPr="00707BE6">
          <w:rPr>
            <w:rFonts w:ascii="Open Sans" w:hAnsi="Open Sans" w:cs="Open Sans"/>
            <w:noProof/>
            <w:webHidden/>
          </w:rPr>
          <w:fldChar w:fldCharType="separate"/>
        </w:r>
        <w:r w:rsidR="00AE54F8">
          <w:rPr>
            <w:rFonts w:ascii="Open Sans" w:hAnsi="Open Sans" w:cs="Open Sans"/>
            <w:noProof/>
            <w:webHidden/>
          </w:rPr>
          <w:t>27</w:t>
        </w:r>
        <w:r w:rsidRPr="00707BE6">
          <w:rPr>
            <w:rFonts w:ascii="Open Sans" w:hAnsi="Open Sans" w:cs="Open Sans"/>
            <w:noProof/>
            <w:webHidden/>
          </w:rPr>
          <w:fldChar w:fldCharType="end"/>
        </w:r>
      </w:hyperlink>
    </w:p>
    <w:p w14:paraId="4A4B848E" w14:textId="6E680B52" w:rsidR="008A1AA7" w:rsidRPr="00707BE6" w:rsidRDefault="008A1AA7">
      <w:pPr>
        <w:pStyle w:val="TOC2"/>
        <w:tabs>
          <w:tab w:val="right" w:leader="dot" w:pos="9350"/>
        </w:tabs>
        <w:rPr>
          <w:rFonts w:ascii="Open Sans" w:eastAsiaTheme="minorEastAsia" w:hAnsi="Open Sans" w:cs="Open Sans"/>
          <w:smallCaps w:val="0"/>
          <w:noProof/>
          <w:sz w:val="24"/>
          <w:szCs w:val="24"/>
        </w:rPr>
      </w:pPr>
      <w:hyperlink w:anchor="_Toc217919890" w:history="1">
        <w:r w:rsidRPr="00707BE6">
          <w:rPr>
            <w:rStyle w:val="Hyperlink"/>
            <w:rFonts w:ascii="Open Sans" w:hAnsi="Open Sans" w:cs="Open Sans"/>
            <w:noProof/>
          </w:rPr>
          <w:t>Brain Injury Registry</w:t>
        </w:r>
        <w:r w:rsidRPr="00707BE6">
          <w:rPr>
            <w:rFonts w:ascii="Open Sans" w:hAnsi="Open Sans" w:cs="Open Sans"/>
            <w:noProof/>
            <w:webHidden/>
          </w:rPr>
          <w:tab/>
        </w:r>
        <w:r w:rsidRPr="00707BE6">
          <w:rPr>
            <w:rFonts w:ascii="Open Sans" w:hAnsi="Open Sans" w:cs="Open Sans"/>
            <w:noProof/>
            <w:webHidden/>
          </w:rPr>
          <w:fldChar w:fldCharType="begin"/>
        </w:r>
        <w:r w:rsidRPr="00707BE6">
          <w:rPr>
            <w:rFonts w:ascii="Open Sans" w:hAnsi="Open Sans" w:cs="Open Sans"/>
            <w:noProof/>
            <w:webHidden/>
          </w:rPr>
          <w:instrText xml:space="preserve"> PAGEREF _Toc217919890 \h </w:instrText>
        </w:r>
        <w:r w:rsidRPr="00707BE6">
          <w:rPr>
            <w:rFonts w:ascii="Open Sans" w:hAnsi="Open Sans" w:cs="Open Sans"/>
            <w:noProof/>
            <w:webHidden/>
          </w:rPr>
        </w:r>
        <w:r w:rsidRPr="00707BE6">
          <w:rPr>
            <w:rFonts w:ascii="Open Sans" w:hAnsi="Open Sans" w:cs="Open Sans"/>
            <w:noProof/>
            <w:webHidden/>
          </w:rPr>
          <w:fldChar w:fldCharType="separate"/>
        </w:r>
        <w:r w:rsidR="00AE54F8">
          <w:rPr>
            <w:rFonts w:ascii="Open Sans" w:hAnsi="Open Sans" w:cs="Open Sans"/>
            <w:noProof/>
            <w:webHidden/>
          </w:rPr>
          <w:t>28</w:t>
        </w:r>
        <w:r w:rsidRPr="00707BE6">
          <w:rPr>
            <w:rFonts w:ascii="Open Sans" w:hAnsi="Open Sans" w:cs="Open Sans"/>
            <w:noProof/>
            <w:webHidden/>
          </w:rPr>
          <w:fldChar w:fldCharType="end"/>
        </w:r>
      </w:hyperlink>
    </w:p>
    <w:p w14:paraId="4E291559" w14:textId="68CBACCF" w:rsidR="008A1AA7" w:rsidRPr="00707BE6" w:rsidRDefault="008A1AA7">
      <w:pPr>
        <w:pStyle w:val="TOC2"/>
        <w:tabs>
          <w:tab w:val="right" w:leader="dot" w:pos="9350"/>
        </w:tabs>
        <w:rPr>
          <w:rFonts w:ascii="Open Sans" w:eastAsiaTheme="minorEastAsia" w:hAnsi="Open Sans" w:cs="Open Sans"/>
          <w:smallCaps w:val="0"/>
          <w:noProof/>
          <w:sz w:val="24"/>
          <w:szCs w:val="24"/>
        </w:rPr>
      </w:pPr>
      <w:hyperlink w:anchor="_Toc217919891" w:history="1">
        <w:r w:rsidRPr="00707BE6">
          <w:rPr>
            <w:rStyle w:val="Hyperlink"/>
            <w:rFonts w:ascii="Open Sans" w:hAnsi="Open Sans" w:cs="Open Sans"/>
            <w:noProof/>
          </w:rPr>
          <w:t>TBI Camp</w:t>
        </w:r>
        <w:r w:rsidRPr="00707BE6">
          <w:rPr>
            <w:rFonts w:ascii="Open Sans" w:hAnsi="Open Sans" w:cs="Open Sans"/>
            <w:noProof/>
            <w:webHidden/>
          </w:rPr>
          <w:tab/>
        </w:r>
        <w:r w:rsidRPr="00707BE6">
          <w:rPr>
            <w:rFonts w:ascii="Open Sans" w:hAnsi="Open Sans" w:cs="Open Sans"/>
            <w:noProof/>
            <w:webHidden/>
          </w:rPr>
          <w:fldChar w:fldCharType="begin"/>
        </w:r>
        <w:r w:rsidRPr="00707BE6">
          <w:rPr>
            <w:rFonts w:ascii="Open Sans" w:hAnsi="Open Sans" w:cs="Open Sans"/>
            <w:noProof/>
            <w:webHidden/>
          </w:rPr>
          <w:instrText xml:space="preserve"> PAGEREF _Toc217919891 \h </w:instrText>
        </w:r>
        <w:r w:rsidRPr="00707BE6">
          <w:rPr>
            <w:rFonts w:ascii="Open Sans" w:hAnsi="Open Sans" w:cs="Open Sans"/>
            <w:noProof/>
            <w:webHidden/>
          </w:rPr>
        </w:r>
        <w:r w:rsidRPr="00707BE6">
          <w:rPr>
            <w:rFonts w:ascii="Open Sans" w:hAnsi="Open Sans" w:cs="Open Sans"/>
            <w:noProof/>
            <w:webHidden/>
          </w:rPr>
          <w:fldChar w:fldCharType="separate"/>
        </w:r>
        <w:r w:rsidR="00AE54F8">
          <w:rPr>
            <w:rFonts w:ascii="Open Sans" w:hAnsi="Open Sans" w:cs="Open Sans"/>
            <w:noProof/>
            <w:webHidden/>
          </w:rPr>
          <w:t>28</w:t>
        </w:r>
        <w:r w:rsidRPr="00707BE6">
          <w:rPr>
            <w:rFonts w:ascii="Open Sans" w:hAnsi="Open Sans" w:cs="Open Sans"/>
            <w:noProof/>
            <w:webHidden/>
          </w:rPr>
          <w:fldChar w:fldCharType="end"/>
        </w:r>
      </w:hyperlink>
    </w:p>
    <w:p w14:paraId="1924E867" w14:textId="7A7C5815" w:rsidR="008A1AA7" w:rsidRPr="00707BE6" w:rsidRDefault="008A1AA7">
      <w:pPr>
        <w:pStyle w:val="TOC2"/>
        <w:tabs>
          <w:tab w:val="right" w:leader="dot" w:pos="9350"/>
        </w:tabs>
        <w:rPr>
          <w:rFonts w:ascii="Open Sans" w:eastAsiaTheme="minorEastAsia" w:hAnsi="Open Sans" w:cs="Open Sans"/>
          <w:smallCaps w:val="0"/>
          <w:noProof/>
          <w:sz w:val="24"/>
          <w:szCs w:val="24"/>
        </w:rPr>
      </w:pPr>
      <w:hyperlink w:anchor="_Toc217919892" w:history="1">
        <w:r w:rsidRPr="00707BE6">
          <w:rPr>
            <w:rStyle w:val="Hyperlink"/>
            <w:rFonts w:ascii="Open Sans" w:hAnsi="Open Sans" w:cs="Open Sans"/>
            <w:noProof/>
          </w:rPr>
          <w:t>Evidence-Based Home Visiting</w:t>
        </w:r>
        <w:r w:rsidRPr="00707BE6">
          <w:rPr>
            <w:rFonts w:ascii="Open Sans" w:hAnsi="Open Sans" w:cs="Open Sans"/>
            <w:noProof/>
            <w:webHidden/>
          </w:rPr>
          <w:tab/>
        </w:r>
        <w:r w:rsidRPr="00707BE6">
          <w:rPr>
            <w:rFonts w:ascii="Open Sans" w:hAnsi="Open Sans" w:cs="Open Sans"/>
            <w:noProof/>
            <w:webHidden/>
          </w:rPr>
          <w:fldChar w:fldCharType="begin"/>
        </w:r>
        <w:r w:rsidRPr="00707BE6">
          <w:rPr>
            <w:rFonts w:ascii="Open Sans" w:hAnsi="Open Sans" w:cs="Open Sans"/>
            <w:noProof/>
            <w:webHidden/>
          </w:rPr>
          <w:instrText xml:space="preserve"> PAGEREF _Toc217919892 \h </w:instrText>
        </w:r>
        <w:r w:rsidRPr="00707BE6">
          <w:rPr>
            <w:rFonts w:ascii="Open Sans" w:hAnsi="Open Sans" w:cs="Open Sans"/>
            <w:noProof/>
            <w:webHidden/>
          </w:rPr>
        </w:r>
        <w:r w:rsidRPr="00707BE6">
          <w:rPr>
            <w:rFonts w:ascii="Open Sans" w:hAnsi="Open Sans" w:cs="Open Sans"/>
            <w:noProof/>
            <w:webHidden/>
          </w:rPr>
          <w:fldChar w:fldCharType="separate"/>
        </w:r>
        <w:r w:rsidR="00AE54F8">
          <w:rPr>
            <w:rFonts w:ascii="Open Sans" w:hAnsi="Open Sans" w:cs="Open Sans"/>
            <w:noProof/>
            <w:webHidden/>
          </w:rPr>
          <w:t>29</w:t>
        </w:r>
        <w:r w:rsidRPr="00707BE6">
          <w:rPr>
            <w:rFonts w:ascii="Open Sans" w:hAnsi="Open Sans" w:cs="Open Sans"/>
            <w:noProof/>
            <w:webHidden/>
          </w:rPr>
          <w:fldChar w:fldCharType="end"/>
        </w:r>
      </w:hyperlink>
    </w:p>
    <w:p w14:paraId="37F46E91" w14:textId="73B741DA" w:rsidR="008A1AA7" w:rsidRPr="00707BE6" w:rsidRDefault="008A1AA7">
      <w:pPr>
        <w:pStyle w:val="TOC2"/>
        <w:tabs>
          <w:tab w:val="right" w:leader="dot" w:pos="9350"/>
        </w:tabs>
        <w:rPr>
          <w:rFonts w:ascii="Open Sans" w:eastAsiaTheme="minorEastAsia" w:hAnsi="Open Sans" w:cs="Open Sans"/>
          <w:smallCaps w:val="0"/>
          <w:noProof/>
          <w:sz w:val="24"/>
          <w:szCs w:val="24"/>
        </w:rPr>
      </w:pPr>
      <w:hyperlink w:anchor="_Toc217919893" w:history="1">
        <w:r w:rsidRPr="00707BE6">
          <w:rPr>
            <w:rStyle w:val="Hyperlink"/>
            <w:rFonts w:ascii="Open Sans" w:hAnsi="Open Sans" w:cs="Open Sans"/>
            <w:noProof/>
          </w:rPr>
          <w:t>Children’s Special Services</w:t>
        </w:r>
        <w:r w:rsidRPr="00707BE6">
          <w:rPr>
            <w:rFonts w:ascii="Open Sans" w:hAnsi="Open Sans" w:cs="Open Sans"/>
            <w:noProof/>
            <w:webHidden/>
          </w:rPr>
          <w:tab/>
        </w:r>
        <w:r w:rsidRPr="00707BE6">
          <w:rPr>
            <w:rFonts w:ascii="Open Sans" w:hAnsi="Open Sans" w:cs="Open Sans"/>
            <w:noProof/>
            <w:webHidden/>
          </w:rPr>
          <w:fldChar w:fldCharType="begin"/>
        </w:r>
        <w:r w:rsidRPr="00707BE6">
          <w:rPr>
            <w:rFonts w:ascii="Open Sans" w:hAnsi="Open Sans" w:cs="Open Sans"/>
            <w:noProof/>
            <w:webHidden/>
          </w:rPr>
          <w:instrText xml:space="preserve"> PAGEREF _Toc217919893 \h </w:instrText>
        </w:r>
        <w:r w:rsidRPr="00707BE6">
          <w:rPr>
            <w:rFonts w:ascii="Open Sans" w:hAnsi="Open Sans" w:cs="Open Sans"/>
            <w:noProof/>
            <w:webHidden/>
          </w:rPr>
        </w:r>
        <w:r w:rsidRPr="00707BE6">
          <w:rPr>
            <w:rFonts w:ascii="Open Sans" w:hAnsi="Open Sans" w:cs="Open Sans"/>
            <w:noProof/>
            <w:webHidden/>
          </w:rPr>
          <w:fldChar w:fldCharType="separate"/>
        </w:r>
        <w:r w:rsidR="00AE54F8">
          <w:rPr>
            <w:rFonts w:ascii="Open Sans" w:hAnsi="Open Sans" w:cs="Open Sans"/>
            <w:noProof/>
            <w:webHidden/>
          </w:rPr>
          <w:t>30</w:t>
        </w:r>
        <w:r w:rsidRPr="00707BE6">
          <w:rPr>
            <w:rFonts w:ascii="Open Sans" w:hAnsi="Open Sans" w:cs="Open Sans"/>
            <w:noProof/>
            <w:webHidden/>
          </w:rPr>
          <w:fldChar w:fldCharType="end"/>
        </w:r>
      </w:hyperlink>
    </w:p>
    <w:p w14:paraId="37427E87" w14:textId="676FDD50" w:rsidR="008A1AA7" w:rsidRPr="00707BE6" w:rsidRDefault="008A1AA7">
      <w:pPr>
        <w:pStyle w:val="TOC2"/>
        <w:tabs>
          <w:tab w:val="right" w:leader="dot" w:pos="9350"/>
        </w:tabs>
        <w:rPr>
          <w:rFonts w:ascii="Open Sans" w:eastAsiaTheme="minorEastAsia" w:hAnsi="Open Sans" w:cs="Open Sans"/>
          <w:smallCaps w:val="0"/>
          <w:noProof/>
          <w:sz w:val="24"/>
          <w:szCs w:val="24"/>
        </w:rPr>
      </w:pPr>
      <w:hyperlink w:anchor="_Toc217919894" w:history="1">
        <w:r w:rsidRPr="00707BE6">
          <w:rPr>
            <w:rStyle w:val="Hyperlink"/>
            <w:rFonts w:ascii="Open Sans" w:hAnsi="Open Sans" w:cs="Open Sans"/>
            <w:noProof/>
          </w:rPr>
          <w:t>Tennessee Birth Defects Surveillance System (TNBDSS)</w:t>
        </w:r>
        <w:r w:rsidRPr="00707BE6">
          <w:rPr>
            <w:rFonts w:ascii="Open Sans" w:hAnsi="Open Sans" w:cs="Open Sans"/>
            <w:noProof/>
            <w:webHidden/>
          </w:rPr>
          <w:tab/>
        </w:r>
        <w:r w:rsidRPr="00707BE6">
          <w:rPr>
            <w:rFonts w:ascii="Open Sans" w:hAnsi="Open Sans" w:cs="Open Sans"/>
            <w:noProof/>
            <w:webHidden/>
          </w:rPr>
          <w:fldChar w:fldCharType="begin"/>
        </w:r>
        <w:r w:rsidRPr="00707BE6">
          <w:rPr>
            <w:rFonts w:ascii="Open Sans" w:hAnsi="Open Sans" w:cs="Open Sans"/>
            <w:noProof/>
            <w:webHidden/>
          </w:rPr>
          <w:instrText xml:space="preserve"> PAGEREF _Toc217919894 \h </w:instrText>
        </w:r>
        <w:r w:rsidRPr="00707BE6">
          <w:rPr>
            <w:rFonts w:ascii="Open Sans" w:hAnsi="Open Sans" w:cs="Open Sans"/>
            <w:noProof/>
            <w:webHidden/>
          </w:rPr>
        </w:r>
        <w:r w:rsidRPr="00707BE6">
          <w:rPr>
            <w:rFonts w:ascii="Open Sans" w:hAnsi="Open Sans" w:cs="Open Sans"/>
            <w:noProof/>
            <w:webHidden/>
          </w:rPr>
          <w:fldChar w:fldCharType="separate"/>
        </w:r>
        <w:r w:rsidR="00AE54F8">
          <w:rPr>
            <w:rFonts w:ascii="Open Sans" w:hAnsi="Open Sans" w:cs="Open Sans"/>
            <w:noProof/>
            <w:webHidden/>
          </w:rPr>
          <w:t>32</w:t>
        </w:r>
        <w:r w:rsidRPr="00707BE6">
          <w:rPr>
            <w:rFonts w:ascii="Open Sans" w:hAnsi="Open Sans" w:cs="Open Sans"/>
            <w:noProof/>
            <w:webHidden/>
          </w:rPr>
          <w:fldChar w:fldCharType="end"/>
        </w:r>
      </w:hyperlink>
    </w:p>
    <w:p w14:paraId="0CFCD052" w14:textId="572CA217" w:rsidR="008A1AA7" w:rsidRPr="00707BE6" w:rsidRDefault="008A1AA7">
      <w:pPr>
        <w:pStyle w:val="TOC2"/>
        <w:tabs>
          <w:tab w:val="right" w:leader="dot" w:pos="9350"/>
        </w:tabs>
        <w:rPr>
          <w:rFonts w:ascii="Open Sans" w:eastAsiaTheme="minorEastAsia" w:hAnsi="Open Sans" w:cs="Open Sans"/>
          <w:smallCaps w:val="0"/>
          <w:noProof/>
          <w:sz w:val="24"/>
          <w:szCs w:val="24"/>
        </w:rPr>
      </w:pPr>
      <w:hyperlink w:anchor="_Toc217919895" w:history="1">
        <w:r w:rsidRPr="00707BE6">
          <w:rPr>
            <w:rStyle w:val="Hyperlink"/>
            <w:rFonts w:ascii="Open Sans" w:hAnsi="Open Sans" w:cs="Open Sans"/>
            <w:noProof/>
          </w:rPr>
          <w:t>Child and Health Development (CHAD)</w:t>
        </w:r>
        <w:r w:rsidRPr="00707BE6">
          <w:rPr>
            <w:rFonts w:ascii="Open Sans" w:hAnsi="Open Sans" w:cs="Open Sans"/>
            <w:noProof/>
            <w:webHidden/>
          </w:rPr>
          <w:tab/>
        </w:r>
        <w:r w:rsidRPr="00707BE6">
          <w:rPr>
            <w:rFonts w:ascii="Open Sans" w:hAnsi="Open Sans" w:cs="Open Sans"/>
            <w:noProof/>
            <w:webHidden/>
          </w:rPr>
          <w:fldChar w:fldCharType="begin"/>
        </w:r>
        <w:r w:rsidRPr="00707BE6">
          <w:rPr>
            <w:rFonts w:ascii="Open Sans" w:hAnsi="Open Sans" w:cs="Open Sans"/>
            <w:noProof/>
            <w:webHidden/>
          </w:rPr>
          <w:instrText xml:space="preserve"> PAGEREF _Toc217919895 \h </w:instrText>
        </w:r>
        <w:r w:rsidRPr="00707BE6">
          <w:rPr>
            <w:rFonts w:ascii="Open Sans" w:hAnsi="Open Sans" w:cs="Open Sans"/>
            <w:noProof/>
            <w:webHidden/>
          </w:rPr>
        </w:r>
        <w:r w:rsidRPr="00707BE6">
          <w:rPr>
            <w:rFonts w:ascii="Open Sans" w:hAnsi="Open Sans" w:cs="Open Sans"/>
            <w:noProof/>
            <w:webHidden/>
          </w:rPr>
          <w:fldChar w:fldCharType="separate"/>
        </w:r>
        <w:r w:rsidR="00AE54F8">
          <w:rPr>
            <w:rFonts w:ascii="Open Sans" w:hAnsi="Open Sans" w:cs="Open Sans"/>
            <w:noProof/>
            <w:webHidden/>
          </w:rPr>
          <w:t>33</w:t>
        </w:r>
        <w:r w:rsidRPr="00707BE6">
          <w:rPr>
            <w:rFonts w:ascii="Open Sans" w:hAnsi="Open Sans" w:cs="Open Sans"/>
            <w:noProof/>
            <w:webHidden/>
          </w:rPr>
          <w:fldChar w:fldCharType="end"/>
        </w:r>
      </w:hyperlink>
    </w:p>
    <w:p w14:paraId="59D09402" w14:textId="22FACF27" w:rsidR="008A1AA7" w:rsidRPr="00707BE6" w:rsidRDefault="008A1AA7">
      <w:pPr>
        <w:pStyle w:val="TOC2"/>
        <w:tabs>
          <w:tab w:val="right" w:leader="dot" w:pos="9350"/>
        </w:tabs>
        <w:rPr>
          <w:rFonts w:ascii="Open Sans" w:eastAsiaTheme="minorEastAsia" w:hAnsi="Open Sans" w:cs="Open Sans"/>
          <w:smallCaps w:val="0"/>
          <w:noProof/>
          <w:sz w:val="24"/>
          <w:szCs w:val="24"/>
        </w:rPr>
      </w:pPr>
      <w:hyperlink w:anchor="_Toc217919896" w:history="1">
        <w:r w:rsidRPr="00707BE6">
          <w:rPr>
            <w:rStyle w:val="Hyperlink"/>
            <w:rFonts w:ascii="Open Sans" w:hAnsi="Open Sans" w:cs="Open Sans"/>
            <w:noProof/>
          </w:rPr>
          <w:t>Child Fatality Review</w:t>
        </w:r>
        <w:r w:rsidRPr="00707BE6">
          <w:rPr>
            <w:rFonts w:ascii="Open Sans" w:hAnsi="Open Sans" w:cs="Open Sans"/>
            <w:noProof/>
            <w:webHidden/>
          </w:rPr>
          <w:tab/>
        </w:r>
        <w:r w:rsidRPr="00707BE6">
          <w:rPr>
            <w:rFonts w:ascii="Open Sans" w:hAnsi="Open Sans" w:cs="Open Sans"/>
            <w:noProof/>
            <w:webHidden/>
          </w:rPr>
          <w:fldChar w:fldCharType="begin"/>
        </w:r>
        <w:r w:rsidRPr="00707BE6">
          <w:rPr>
            <w:rFonts w:ascii="Open Sans" w:hAnsi="Open Sans" w:cs="Open Sans"/>
            <w:noProof/>
            <w:webHidden/>
          </w:rPr>
          <w:instrText xml:space="preserve"> PAGEREF _Toc217919896 \h </w:instrText>
        </w:r>
        <w:r w:rsidRPr="00707BE6">
          <w:rPr>
            <w:rFonts w:ascii="Open Sans" w:hAnsi="Open Sans" w:cs="Open Sans"/>
            <w:noProof/>
            <w:webHidden/>
          </w:rPr>
        </w:r>
        <w:r w:rsidRPr="00707BE6">
          <w:rPr>
            <w:rFonts w:ascii="Open Sans" w:hAnsi="Open Sans" w:cs="Open Sans"/>
            <w:noProof/>
            <w:webHidden/>
          </w:rPr>
          <w:fldChar w:fldCharType="separate"/>
        </w:r>
        <w:r w:rsidR="00AE54F8">
          <w:rPr>
            <w:rFonts w:ascii="Open Sans" w:hAnsi="Open Sans" w:cs="Open Sans"/>
            <w:noProof/>
            <w:webHidden/>
          </w:rPr>
          <w:t>33</w:t>
        </w:r>
        <w:r w:rsidRPr="00707BE6">
          <w:rPr>
            <w:rFonts w:ascii="Open Sans" w:hAnsi="Open Sans" w:cs="Open Sans"/>
            <w:noProof/>
            <w:webHidden/>
          </w:rPr>
          <w:fldChar w:fldCharType="end"/>
        </w:r>
      </w:hyperlink>
    </w:p>
    <w:p w14:paraId="31CAEFBD" w14:textId="457723C6" w:rsidR="008A1AA7" w:rsidRPr="00707BE6" w:rsidRDefault="008A1AA7">
      <w:pPr>
        <w:pStyle w:val="TOC2"/>
        <w:tabs>
          <w:tab w:val="right" w:leader="dot" w:pos="9350"/>
        </w:tabs>
        <w:rPr>
          <w:rFonts w:ascii="Open Sans" w:eastAsiaTheme="minorEastAsia" w:hAnsi="Open Sans" w:cs="Open Sans"/>
          <w:smallCaps w:val="0"/>
          <w:noProof/>
          <w:sz w:val="24"/>
          <w:szCs w:val="24"/>
        </w:rPr>
      </w:pPr>
      <w:hyperlink w:anchor="_Toc217919897" w:history="1">
        <w:r w:rsidRPr="00707BE6">
          <w:rPr>
            <w:rStyle w:val="Hyperlink"/>
            <w:rFonts w:ascii="Open Sans" w:hAnsi="Open Sans" w:cs="Open Sans"/>
            <w:noProof/>
          </w:rPr>
          <w:t>Comprehensive Cancer Control</w:t>
        </w:r>
        <w:r w:rsidRPr="00707BE6">
          <w:rPr>
            <w:rFonts w:ascii="Open Sans" w:hAnsi="Open Sans" w:cs="Open Sans"/>
            <w:noProof/>
            <w:webHidden/>
          </w:rPr>
          <w:tab/>
        </w:r>
        <w:r w:rsidRPr="00707BE6">
          <w:rPr>
            <w:rFonts w:ascii="Open Sans" w:hAnsi="Open Sans" w:cs="Open Sans"/>
            <w:noProof/>
            <w:webHidden/>
          </w:rPr>
          <w:fldChar w:fldCharType="begin"/>
        </w:r>
        <w:r w:rsidRPr="00707BE6">
          <w:rPr>
            <w:rFonts w:ascii="Open Sans" w:hAnsi="Open Sans" w:cs="Open Sans"/>
            <w:noProof/>
            <w:webHidden/>
          </w:rPr>
          <w:instrText xml:space="preserve"> PAGEREF _Toc217919897 \h </w:instrText>
        </w:r>
        <w:r w:rsidRPr="00707BE6">
          <w:rPr>
            <w:rFonts w:ascii="Open Sans" w:hAnsi="Open Sans" w:cs="Open Sans"/>
            <w:noProof/>
            <w:webHidden/>
          </w:rPr>
        </w:r>
        <w:r w:rsidRPr="00707BE6">
          <w:rPr>
            <w:rFonts w:ascii="Open Sans" w:hAnsi="Open Sans" w:cs="Open Sans"/>
            <w:noProof/>
            <w:webHidden/>
          </w:rPr>
          <w:fldChar w:fldCharType="separate"/>
        </w:r>
        <w:r w:rsidR="00AE54F8">
          <w:rPr>
            <w:rFonts w:ascii="Open Sans" w:hAnsi="Open Sans" w:cs="Open Sans"/>
            <w:noProof/>
            <w:webHidden/>
          </w:rPr>
          <w:t>35</w:t>
        </w:r>
        <w:r w:rsidRPr="00707BE6">
          <w:rPr>
            <w:rFonts w:ascii="Open Sans" w:hAnsi="Open Sans" w:cs="Open Sans"/>
            <w:noProof/>
            <w:webHidden/>
          </w:rPr>
          <w:fldChar w:fldCharType="end"/>
        </w:r>
      </w:hyperlink>
    </w:p>
    <w:p w14:paraId="515BE56C" w14:textId="68936284" w:rsidR="008A1AA7" w:rsidRPr="00707BE6" w:rsidRDefault="008A1AA7">
      <w:pPr>
        <w:pStyle w:val="TOC2"/>
        <w:tabs>
          <w:tab w:val="right" w:leader="dot" w:pos="9350"/>
        </w:tabs>
        <w:rPr>
          <w:rFonts w:ascii="Open Sans" w:eastAsiaTheme="minorEastAsia" w:hAnsi="Open Sans" w:cs="Open Sans"/>
          <w:smallCaps w:val="0"/>
          <w:noProof/>
          <w:sz w:val="24"/>
          <w:szCs w:val="24"/>
        </w:rPr>
      </w:pPr>
      <w:hyperlink w:anchor="_Toc217919898" w:history="1">
        <w:r w:rsidRPr="00707BE6">
          <w:rPr>
            <w:rStyle w:val="Hyperlink"/>
            <w:rFonts w:ascii="Open Sans" w:hAnsi="Open Sans" w:cs="Open Sans"/>
            <w:noProof/>
          </w:rPr>
          <w:t>Newborn Dried Bloodspot Screening</w:t>
        </w:r>
        <w:r w:rsidRPr="00707BE6">
          <w:rPr>
            <w:rFonts w:ascii="Open Sans" w:hAnsi="Open Sans" w:cs="Open Sans"/>
            <w:noProof/>
            <w:webHidden/>
          </w:rPr>
          <w:tab/>
        </w:r>
        <w:r w:rsidRPr="00707BE6">
          <w:rPr>
            <w:rFonts w:ascii="Open Sans" w:hAnsi="Open Sans" w:cs="Open Sans"/>
            <w:noProof/>
            <w:webHidden/>
          </w:rPr>
          <w:fldChar w:fldCharType="begin"/>
        </w:r>
        <w:r w:rsidRPr="00707BE6">
          <w:rPr>
            <w:rFonts w:ascii="Open Sans" w:hAnsi="Open Sans" w:cs="Open Sans"/>
            <w:noProof/>
            <w:webHidden/>
          </w:rPr>
          <w:instrText xml:space="preserve"> PAGEREF _Toc217919898 \h </w:instrText>
        </w:r>
        <w:r w:rsidRPr="00707BE6">
          <w:rPr>
            <w:rFonts w:ascii="Open Sans" w:hAnsi="Open Sans" w:cs="Open Sans"/>
            <w:noProof/>
            <w:webHidden/>
          </w:rPr>
        </w:r>
        <w:r w:rsidRPr="00707BE6">
          <w:rPr>
            <w:rFonts w:ascii="Open Sans" w:hAnsi="Open Sans" w:cs="Open Sans"/>
            <w:noProof/>
            <w:webHidden/>
          </w:rPr>
          <w:fldChar w:fldCharType="separate"/>
        </w:r>
        <w:r w:rsidR="00AE54F8">
          <w:rPr>
            <w:rFonts w:ascii="Open Sans" w:hAnsi="Open Sans" w:cs="Open Sans"/>
            <w:noProof/>
            <w:webHidden/>
          </w:rPr>
          <w:t>35</w:t>
        </w:r>
        <w:r w:rsidRPr="00707BE6">
          <w:rPr>
            <w:rFonts w:ascii="Open Sans" w:hAnsi="Open Sans" w:cs="Open Sans"/>
            <w:noProof/>
            <w:webHidden/>
          </w:rPr>
          <w:fldChar w:fldCharType="end"/>
        </w:r>
      </w:hyperlink>
    </w:p>
    <w:p w14:paraId="4D7D502D" w14:textId="5BA696BF" w:rsidR="008A1AA7" w:rsidRPr="00707BE6" w:rsidRDefault="008A1AA7">
      <w:pPr>
        <w:pStyle w:val="TOC2"/>
        <w:tabs>
          <w:tab w:val="right" w:leader="dot" w:pos="9350"/>
        </w:tabs>
        <w:rPr>
          <w:rFonts w:ascii="Open Sans" w:eastAsiaTheme="minorEastAsia" w:hAnsi="Open Sans" w:cs="Open Sans"/>
          <w:smallCaps w:val="0"/>
          <w:noProof/>
          <w:sz w:val="24"/>
          <w:szCs w:val="24"/>
        </w:rPr>
      </w:pPr>
      <w:hyperlink w:anchor="_Toc217919899" w:history="1">
        <w:r w:rsidRPr="00707BE6">
          <w:rPr>
            <w:rStyle w:val="Hyperlink"/>
            <w:rFonts w:ascii="Open Sans" w:hAnsi="Open Sans" w:cs="Open Sans"/>
            <w:noProof/>
          </w:rPr>
          <w:t>Newborn Hearing Screening</w:t>
        </w:r>
        <w:r w:rsidRPr="00707BE6">
          <w:rPr>
            <w:rFonts w:ascii="Open Sans" w:hAnsi="Open Sans" w:cs="Open Sans"/>
            <w:noProof/>
            <w:webHidden/>
          </w:rPr>
          <w:tab/>
        </w:r>
        <w:r w:rsidRPr="00707BE6">
          <w:rPr>
            <w:rFonts w:ascii="Open Sans" w:hAnsi="Open Sans" w:cs="Open Sans"/>
            <w:noProof/>
            <w:webHidden/>
          </w:rPr>
          <w:fldChar w:fldCharType="begin"/>
        </w:r>
        <w:r w:rsidRPr="00707BE6">
          <w:rPr>
            <w:rFonts w:ascii="Open Sans" w:hAnsi="Open Sans" w:cs="Open Sans"/>
            <w:noProof/>
            <w:webHidden/>
          </w:rPr>
          <w:instrText xml:space="preserve"> PAGEREF _Toc217919899 \h </w:instrText>
        </w:r>
        <w:r w:rsidRPr="00707BE6">
          <w:rPr>
            <w:rFonts w:ascii="Open Sans" w:hAnsi="Open Sans" w:cs="Open Sans"/>
            <w:noProof/>
            <w:webHidden/>
          </w:rPr>
        </w:r>
        <w:r w:rsidRPr="00707BE6">
          <w:rPr>
            <w:rFonts w:ascii="Open Sans" w:hAnsi="Open Sans" w:cs="Open Sans"/>
            <w:noProof/>
            <w:webHidden/>
          </w:rPr>
          <w:fldChar w:fldCharType="separate"/>
        </w:r>
        <w:r w:rsidR="00AE54F8">
          <w:rPr>
            <w:rFonts w:ascii="Open Sans" w:hAnsi="Open Sans" w:cs="Open Sans"/>
            <w:noProof/>
            <w:webHidden/>
          </w:rPr>
          <w:t>36</w:t>
        </w:r>
        <w:r w:rsidRPr="00707BE6">
          <w:rPr>
            <w:rFonts w:ascii="Open Sans" w:hAnsi="Open Sans" w:cs="Open Sans"/>
            <w:noProof/>
            <w:webHidden/>
          </w:rPr>
          <w:fldChar w:fldCharType="end"/>
        </w:r>
      </w:hyperlink>
    </w:p>
    <w:p w14:paraId="5B79B66C" w14:textId="0001E297" w:rsidR="008A1AA7" w:rsidRPr="00707BE6" w:rsidRDefault="008A1AA7">
      <w:pPr>
        <w:pStyle w:val="TOC2"/>
        <w:tabs>
          <w:tab w:val="right" w:leader="dot" w:pos="9350"/>
        </w:tabs>
        <w:rPr>
          <w:rFonts w:ascii="Open Sans" w:eastAsiaTheme="minorEastAsia" w:hAnsi="Open Sans" w:cs="Open Sans"/>
          <w:smallCaps w:val="0"/>
          <w:noProof/>
          <w:sz w:val="24"/>
          <w:szCs w:val="24"/>
        </w:rPr>
      </w:pPr>
      <w:hyperlink w:anchor="_Toc217919900" w:history="1">
        <w:r w:rsidRPr="00707BE6">
          <w:rPr>
            <w:rStyle w:val="Hyperlink"/>
            <w:rFonts w:ascii="Open Sans" w:hAnsi="Open Sans" w:cs="Open Sans"/>
            <w:noProof/>
          </w:rPr>
          <w:t>Newborn Critical Congenital Heart Disease Screening</w:t>
        </w:r>
        <w:r w:rsidRPr="00707BE6">
          <w:rPr>
            <w:rFonts w:ascii="Open Sans" w:hAnsi="Open Sans" w:cs="Open Sans"/>
            <w:noProof/>
            <w:webHidden/>
          </w:rPr>
          <w:tab/>
        </w:r>
        <w:r w:rsidRPr="00707BE6">
          <w:rPr>
            <w:rFonts w:ascii="Open Sans" w:hAnsi="Open Sans" w:cs="Open Sans"/>
            <w:noProof/>
            <w:webHidden/>
          </w:rPr>
          <w:fldChar w:fldCharType="begin"/>
        </w:r>
        <w:r w:rsidRPr="00707BE6">
          <w:rPr>
            <w:rFonts w:ascii="Open Sans" w:hAnsi="Open Sans" w:cs="Open Sans"/>
            <w:noProof/>
            <w:webHidden/>
          </w:rPr>
          <w:instrText xml:space="preserve"> PAGEREF _Toc217919900 \h </w:instrText>
        </w:r>
        <w:r w:rsidRPr="00707BE6">
          <w:rPr>
            <w:rFonts w:ascii="Open Sans" w:hAnsi="Open Sans" w:cs="Open Sans"/>
            <w:noProof/>
            <w:webHidden/>
          </w:rPr>
        </w:r>
        <w:r w:rsidRPr="00707BE6">
          <w:rPr>
            <w:rFonts w:ascii="Open Sans" w:hAnsi="Open Sans" w:cs="Open Sans"/>
            <w:noProof/>
            <w:webHidden/>
          </w:rPr>
          <w:fldChar w:fldCharType="separate"/>
        </w:r>
        <w:r w:rsidR="00AE54F8">
          <w:rPr>
            <w:rFonts w:ascii="Open Sans" w:hAnsi="Open Sans" w:cs="Open Sans"/>
            <w:noProof/>
            <w:webHidden/>
          </w:rPr>
          <w:t>36</w:t>
        </w:r>
        <w:r w:rsidRPr="00707BE6">
          <w:rPr>
            <w:rFonts w:ascii="Open Sans" w:hAnsi="Open Sans" w:cs="Open Sans"/>
            <w:noProof/>
            <w:webHidden/>
          </w:rPr>
          <w:fldChar w:fldCharType="end"/>
        </w:r>
      </w:hyperlink>
    </w:p>
    <w:p w14:paraId="67583289" w14:textId="35742A51" w:rsidR="008A1AA7" w:rsidRPr="00707BE6" w:rsidRDefault="008A1AA7">
      <w:pPr>
        <w:pStyle w:val="TOC2"/>
        <w:tabs>
          <w:tab w:val="right" w:leader="dot" w:pos="9350"/>
        </w:tabs>
        <w:rPr>
          <w:rFonts w:ascii="Open Sans" w:eastAsiaTheme="minorEastAsia" w:hAnsi="Open Sans" w:cs="Open Sans"/>
          <w:smallCaps w:val="0"/>
          <w:noProof/>
          <w:sz w:val="24"/>
          <w:szCs w:val="24"/>
        </w:rPr>
      </w:pPr>
      <w:hyperlink w:anchor="_Toc217919901" w:history="1">
        <w:r w:rsidRPr="00707BE6">
          <w:rPr>
            <w:rStyle w:val="Hyperlink"/>
            <w:rFonts w:ascii="Open Sans" w:hAnsi="Open Sans" w:cs="Open Sans"/>
            <w:noProof/>
          </w:rPr>
          <w:t>Community Health Access and Navigation in Tennessee (CHANT)</w:t>
        </w:r>
        <w:r w:rsidRPr="00707BE6">
          <w:rPr>
            <w:rFonts w:ascii="Open Sans" w:hAnsi="Open Sans" w:cs="Open Sans"/>
            <w:noProof/>
            <w:webHidden/>
          </w:rPr>
          <w:tab/>
        </w:r>
        <w:r w:rsidRPr="00707BE6">
          <w:rPr>
            <w:rFonts w:ascii="Open Sans" w:hAnsi="Open Sans" w:cs="Open Sans"/>
            <w:noProof/>
            <w:webHidden/>
          </w:rPr>
          <w:fldChar w:fldCharType="begin"/>
        </w:r>
        <w:r w:rsidRPr="00707BE6">
          <w:rPr>
            <w:rFonts w:ascii="Open Sans" w:hAnsi="Open Sans" w:cs="Open Sans"/>
            <w:noProof/>
            <w:webHidden/>
          </w:rPr>
          <w:instrText xml:space="preserve"> PAGEREF _Toc217919901 \h </w:instrText>
        </w:r>
        <w:r w:rsidRPr="00707BE6">
          <w:rPr>
            <w:rFonts w:ascii="Open Sans" w:hAnsi="Open Sans" w:cs="Open Sans"/>
            <w:noProof/>
            <w:webHidden/>
          </w:rPr>
        </w:r>
        <w:r w:rsidRPr="00707BE6">
          <w:rPr>
            <w:rFonts w:ascii="Open Sans" w:hAnsi="Open Sans" w:cs="Open Sans"/>
            <w:noProof/>
            <w:webHidden/>
          </w:rPr>
          <w:fldChar w:fldCharType="separate"/>
        </w:r>
        <w:r w:rsidR="00AE54F8">
          <w:rPr>
            <w:rFonts w:ascii="Open Sans" w:hAnsi="Open Sans" w:cs="Open Sans"/>
            <w:noProof/>
            <w:webHidden/>
          </w:rPr>
          <w:t>37</w:t>
        </w:r>
        <w:r w:rsidRPr="00707BE6">
          <w:rPr>
            <w:rFonts w:ascii="Open Sans" w:hAnsi="Open Sans" w:cs="Open Sans"/>
            <w:noProof/>
            <w:webHidden/>
          </w:rPr>
          <w:fldChar w:fldCharType="end"/>
        </w:r>
      </w:hyperlink>
    </w:p>
    <w:p w14:paraId="3D97A1CA" w14:textId="384F1821" w:rsidR="008A1AA7" w:rsidRPr="00707BE6" w:rsidRDefault="008A1AA7">
      <w:pPr>
        <w:pStyle w:val="TOC2"/>
        <w:tabs>
          <w:tab w:val="right" w:leader="dot" w:pos="9350"/>
        </w:tabs>
        <w:rPr>
          <w:rFonts w:ascii="Open Sans" w:eastAsiaTheme="minorEastAsia" w:hAnsi="Open Sans" w:cs="Open Sans"/>
          <w:smallCaps w:val="0"/>
          <w:noProof/>
          <w:sz w:val="24"/>
          <w:szCs w:val="24"/>
        </w:rPr>
      </w:pPr>
      <w:hyperlink w:anchor="_Toc217919902" w:history="1">
        <w:r w:rsidRPr="00707BE6">
          <w:rPr>
            <w:rStyle w:val="Hyperlink"/>
            <w:rFonts w:ascii="Open Sans" w:hAnsi="Open Sans" w:cs="Open Sans"/>
            <w:noProof/>
          </w:rPr>
          <w:t>Project Diabetes</w:t>
        </w:r>
        <w:r w:rsidRPr="00707BE6">
          <w:rPr>
            <w:rFonts w:ascii="Open Sans" w:hAnsi="Open Sans" w:cs="Open Sans"/>
            <w:noProof/>
            <w:webHidden/>
          </w:rPr>
          <w:tab/>
        </w:r>
        <w:r w:rsidRPr="00707BE6">
          <w:rPr>
            <w:rFonts w:ascii="Open Sans" w:hAnsi="Open Sans" w:cs="Open Sans"/>
            <w:noProof/>
            <w:webHidden/>
          </w:rPr>
          <w:fldChar w:fldCharType="begin"/>
        </w:r>
        <w:r w:rsidRPr="00707BE6">
          <w:rPr>
            <w:rFonts w:ascii="Open Sans" w:hAnsi="Open Sans" w:cs="Open Sans"/>
            <w:noProof/>
            <w:webHidden/>
          </w:rPr>
          <w:instrText xml:space="preserve"> PAGEREF _Toc217919902 \h </w:instrText>
        </w:r>
        <w:r w:rsidRPr="00707BE6">
          <w:rPr>
            <w:rFonts w:ascii="Open Sans" w:hAnsi="Open Sans" w:cs="Open Sans"/>
            <w:noProof/>
            <w:webHidden/>
          </w:rPr>
        </w:r>
        <w:r w:rsidRPr="00707BE6">
          <w:rPr>
            <w:rFonts w:ascii="Open Sans" w:hAnsi="Open Sans" w:cs="Open Sans"/>
            <w:noProof/>
            <w:webHidden/>
          </w:rPr>
          <w:fldChar w:fldCharType="separate"/>
        </w:r>
        <w:r w:rsidR="00AE54F8">
          <w:rPr>
            <w:rFonts w:ascii="Open Sans" w:hAnsi="Open Sans" w:cs="Open Sans"/>
            <w:noProof/>
            <w:webHidden/>
          </w:rPr>
          <w:t>39</w:t>
        </w:r>
        <w:r w:rsidRPr="00707BE6">
          <w:rPr>
            <w:rFonts w:ascii="Open Sans" w:hAnsi="Open Sans" w:cs="Open Sans"/>
            <w:noProof/>
            <w:webHidden/>
          </w:rPr>
          <w:fldChar w:fldCharType="end"/>
        </w:r>
      </w:hyperlink>
    </w:p>
    <w:p w14:paraId="7D268B0F" w14:textId="15162A88" w:rsidR="008A1AA7" w:rsidRPr="00707BE6" w:rsidRDefault="008A1AA7">
      <w:pPr>
        <w:pStyle w:val="TOC2"/>
        <w:tabs>
          <w:tab w:val="right" w:leader="dot" w:pos="9350"/>
        </w:tabs>
        <w:rPr>
          <w:rFonts w:ascii="Open Sans" w:eastAsiaTheme="minorEastAsia" w:hAnsi="Open Sans" w:cs="Open Sans"/>
          <w:smallCaps w:val="0"/>
          <w:noProof/>
          <w:sz w:val="24"/>
          <w:szCs w:val="24"/>
        </w:rPr>
      </w:pPr>
      <w:hyperlink w:anchor="_Toc217919903" w:history="1">
        <w:r w:rsidRPr="00707BE6">
          <w:rPr>
            <w:rStyle w:val="Hyperlink"/>
            <w:rFonts w:ascii="Open Sans" w:hAnsi="Open Sans" w:cs="Open Sans"/>
            <w:noProof/>
          </w:rPr>
          <w:t>Healthcare Associated Infections (HAI)</w:t>
        </w:r>
        <w:r w:rsidRPr="00707BE6">
          <w:rPr>
            <w:rFonts w:ascii="Open Sans" w:hAnsi="Open Sans" w:cs="Open Sans"/>
            <w:noProof/>
            <w:webHidden/>
          </w:rPr>
          <w:tab/>
        </w:r>
        <w:r w:rsidRPr="00707BE6">
          <w:rPr>
            <w:rFonts w:ascii="Open Sans" w:hAnsi="Open Sans" w:cs="Open Sans"/>
            <w:noProof/>
            <w:webHidden/>
          </w:rPr>
          <w:fldChar w:fldCharType="begin"/>
        </w:r>
        <w:r w:rsidRPr="00707BE6">
          <w:rPr>
            <w:rFonts w:ascii="Open Sans" w:hAnsi="Open Sans" w:cs="Open Sans"/>
            <w:noProof/>
            <w:webHidden/>
          </w:rPr>
          <w:instrText xml:space="preserve"> PAGEREF _Toc217919903 \h </w:instrText>
        </w:r>
        <w:r w:rsidRPr="00707BE6">
          <w:rPr>
            <w:rFonts w:ascii="Open Sans" w:hAnsi="Open Sans" w:cs="Open Sans"/>
            <w:noProof/>
            <w:webHidden/>
          </w:rPr>
        </w:r>
        <w:r w:rsidRPr="00707BE6">
          <w:rPr>
            <w:rFonts w:ascii="Open Sans" w:hAnsi="Open Sans" w:cs="Open Sans"/>
            <w:noProof/>
            <w:webHidden/>
          </w:rPr>
          <w:fldChar w:fldCharType="separate"/>
        </w:r>
        <w:r w:rsidR="00AE54F8">
          <w:rPr>
            <w:rFonts w:ascii="Open Sans" w:hAnsi="Open Sans" w:cs="Open Sans"/>
            <w:noProof/>
            <w:webHidden/>
          </w:rPr>
          <w:t>39</w:t>
        </w:r>
        <w:r w:rsidRPr="00707BE6">
          <w:rPr>
            <w:rFonts w:ascii="Open Sans" w:hAnsi="Open Sans" w:cs="Open Sans"/>
            <w:noProof/>
            <w:webHidden/>
          </w:rPr>
          <w:fldChar w:fldCharType="end"/>
        </w:r>
      </w:hyperlink>
    </w:p>
    <w:p w14:paraId="4AB1C5FF" w14:textId="20409187" w:rsidR="008A1AA7" w:rsidRPr="00707BE6" w:rsidRDefault="008A1AA7">
      <w:pPr>
        <w:pStyle w:val="TOC2"/>
        <w:tabs>
          <w:tab w:val="right" w:leader="dot" w:pos="9350"/>
        </w:tabs>
        <w:rPr>
          <w:rFonts w:ascii="Open Sans" w:eastAsiaTheme="minorEastAsia" w:hAnsi="Open Sans" w:cs="Open Sans"/>
          <w:smallCaps w:val="0"/>
          <w:noProof/>
          <w:sz w:val="24"/>
          <w:szCs w:val="24"/>
        </w:rPr>
      </w:pPr>
      <w:hyperlink w:anchor="_Toc217919904" w:history="1">
        <w:r w:rsidRPr="00707BE6">
          <w:rPr>
            <w:rStyle w:val="Hyperlink"/>
            <w:rFonts w:ascii="Open Sans" w:hAnsi="Open Sans" w:cs="Open Sans"/>
            <w:noProof/>
          </w:rPr>
          <w:t>Vaccine-Preventable Diseases and Immunization Program</w:t>
        </w:r>
        <w:r w:rsidRPr="00707BE6">
          <w:rPr>
            <w:rFonts w:ascii="Open Sans" w:hAnsi="Open Sans" w:cs="Open Sans"/>
            <w:noProof/>
            <w:webHidden/>
          </w:rPr>
          <w:tab/>
        </w:r>
        <w:r w:rsidRPr="00707BE6">
          <w:rPr>
            <w:rFonts w:ascii="Open Sans" w:hAnsi="Open Sans" w:cs="Open Sans"/>
            <w:noProof/>
            <w:webHidden/>
          </w:rPr>
          <w:fldChar w:fldCharType="begin"/>
        </w:r>
        <w:r w:rsidRPr="00707BE6">
          <w:rPr>
            <w:rFonts w:ascii="Open Sans" w:hAnsi="Open Sans" w:cs="Open Sans"/>
            <w:noProof/>
            <w:webHidden/>
          </w:rPr>
          <w:instrText xml:space="preserve"> PAGEREF _Toc217919904 \h </w:instrText>
        </w:r>
        <w:r w:rsidRPr="00707BE6">
          <w:rPr>
            <w:rFonts w:ascii="Open Sans" w:hAnsi="Open Sans" w:cs="Open Sans"/>
            <w:noProof/>
            <w:webHidden/>
          </w:rPr>
        </w:r>
        <w:r w:rsidRPr="00707BE6">
          <w:rPr>
            <w:rFonts w:ascii="Open Sans" w:hAnsi="Open Sans" w:cs="Open Sans"/>
            <w:noProof/>
            <w:webHidden/>
          </w:rPr>
          <w:fldChar w:fldCharType="separate"/>
        </w:r>
        <w:r w:rsidR="00AE54F8">
          <w:rPr>
            <w:rFonts w:ascii="Open Sans" w:hAnsi="Open Sans" w:cs="Open Sans"/>
            <w:noProof/>
            <w:webHidden/>
          </w:rPr>
          <w:t>40</w:t>
        </w:r>
        <w:r w:rsidRPr="00707BE6">
          <w:rPr>
            <w:rFonts w:ascii="Open Sans" w:hAnsi="Open Sans" w:cs="Open Sans"/>
            <w:noProof/>
            <w:webHidden/>
          </w:rPr>
          <w:fldChar w:fldCharType="end"/>
        </w:r>
      </w:hyperlink>
    </w:p>
    <w:p w14:paraId="210591BE" w14:textId="06C26823" w:rsidR="008A1AA7" w:rsidRPr="00707BE6" w:rsidRDefault="008A1AA7">
      <w:pPr>
        <w:pStyle w:val="TOC2"/>
        <w:tabs>
          <w:tab w:val="right" w:leader="dot" w:pos="9350"/>
        </w:tabs>
        <w:rPr>
          <w:rFonts w:ascii="Open Sans" w:eastAsiaTheme="minorEastAsia" w:hAnsi="Open Sans" w:cs="Open Sans"/>
          <w:smallCaps w:val="0"/>
          <w:noProof/>
          <w:sz w:val="24"/>
          <w:szCs w:val="24"/>
        </w:rPr>
      </w:pPr>
      <w:hyperlink w:anchor="_Toc217919905" w:history="1">
        <w:r w:rsidRPr="00707BE6">
          <w:rPr>
            <w:rStyle w:val="Hyperlink"/>
            <w:rFonts w:ascii="Open Sans" w:hAnsi="Open Sans" w:cs="Open Sans"/>
            <w:noProof/>
          </w:rPr>
          <w:t>Family Health and Wellness: Children and Youth with Special Health Care Needs (CYSHCN)</w:t>
        </w:r>
        <w:r w:rsidRPr="00707BE6">
          <w:rPr>
            <w:rFonts w:ascii="Open Sans" w:hAnsi="Open Sans" w:cs="Open Sans"/>
            <w:noProof/>
            <w:webHidden/>
          </w:rPr>
          <w:tab/>
        </w:r>
        <w:r w:rsidRPr="00707BE6">
          <w:rPr>
            <w:rFonts w:ascii="Open Sans" w:hAnsi="Open Sans" w:cs="Open Sans"/>
            <w:noProof/>
            <w:webHidden/>
          </w:rPr>
          <w:fldChar w:fldCharType="begin"/>
        </w:r>
        <w:r w:rsidRPr="00707BE6">
          <w:rPr>
            <w:rFonts w:ascii="Open Sans" w:hAnsi="Open Sans" w:cs="Open Sans"/>
            <w:noProof/>
            <w:webHidden/>
          </w:rPr>
          <w:instrText xml:space="preserve"> PAGEREF _Toc217919905 \h </w:instrText>
        </w:r>
        <w:r w:rsidRPr="00707BE6">
          <w:rPr>
            <w:rFonts w:ascii="Open Sans" w:hAnsi="Open Sans" w:cs="Open Sans"/>
            <w:noProof/>
            <w:webHidden/>
          </w:rPr>
        </w:r>
        <w:r w:rsidRPr="00707BE6">
          <w:rPr>
            <w:rFonts w:ascii="Open Sans" w:hAnsi="Open Sans" w:cs="Open Sans"/>
            <w:noProof/>
            <w:webHidden/>
          </w:rPr>
          <w:fldChar w:fldCharType="separate"/>
        </w:r>
        <w:r w:rsidR="00AE54F8">
          <w:rPr>
            <w:rFonts w:ascii="Open Sans" w:hAnsi="Open Sans" w:cs="Open Sans"/>
            <w:noProof/>
            <w:webHidden/>
          </w:rPr>
          <w:t>40</w:t>
        </w:r>
        <w:r w:rsidRPr="00707BE6">
          <w:rPr>
            <w:rFonts w:ascii="Open Sans" w:hAnsi="Open Sans" w:cs="Open Sans"/>
            <w:noProof/>
            <w:webHidden/>
          </w:rPr>
          <w:fldChar w:fldCharType="end"/>
        </w:r>
      </w:hyperlink>
    </w:p>
    <w:p w14:paraId="6DB4F226" w14:textId="09A2C7F3" w:rsidR="008A1AA7" w:rsidRPr="00707BE6" w:rsidRDefault="008A1AA7">
      <w:pPr>
        <w:pStyle w:val="TOC2"/>
        <w:tabs>
          <w:tab w:val="right" w:leader="dot" w:pos="9350"/>
        </w:tabs>
        <w:rPr>
          <w:rFonts w:ascii="Open Sans" w:eastAsiaTheme="minorEastAsia" w:hAnsi="Open Sans" w:cs="Open Sans"/>
          <w:smallCaps w:val="0"/>
          <w:noProof/>
          <w:sz w:val="24"/>
          <w:szCs w:val="24"/>
        </w:rPr>
      </w:pPr>
      <w:hyperlink w:anchor="_Toc217919906" w:history="1">
        <w:r w:rsidRPr="00707BE6">
          <w:rPr>
            <w:rStyle w:val="Hyperlink"/>
            <w:rFonts w:ascii="Open Sans" w:hAnsi="Open Sans" w:cs="Open Sans"/>
            <w:noProof/>
          </w:rPr>
          <w:t>CYSHCN Emergency Preparedness</w:t>
        </w:r>
        <w:r w:rsidRPr="00707BE6">
          <w:rPr>
            <w:rFonts w:ascii="Open Sans" w:hAnsi="Open Sans" w:cs="Open Sans"/>
            <w:noProof/>
            <w:webHidden/>
          </w:rPr>
          <w:tab/>
        </w:r>
        <w:r w:rsidRPr="00707BE6">
          <w:rPr>
            <w:rFonts w:ascii="Open Sans" w:hAnsi="Open Sans" w:cs="Open Sans"/>
            <w:noProof/>
            <w:webHidden/>
          </w:rPr>
          <w:fldChar w:fldCharType="begin"/>
        </w:r>
        <w:r w:rsidRPr="00707BE6">
          <w:rPr>
            <w:rFonts w:ascii="Open Sans" w:hAnsi="Open Sans" w:cs="Open Sans"/>
            <w:noProof/>
            <w:webHidden/>
          </w:rPr>
          <w:instrText xml:space="preserve"> PAGEREF _Toc217919906 \h </w:instrText>
        </w:r>
        <w:r w:rsidRPr="00707BE6">
          <w:rPr>
            <w:rFonts w:ascii="Open Sans" w:hAnsi="Open Sans" w:cs="Open Sans"/>
            <w:noProof/>
            <w:webHidden/>
          </w:rPr>
        </w:r>
        <w:r w:rsidRPr="00707BE6">
          <w:rPr>
            <w:rFonts w:ascii="Open Sans" w:hAnsi="Open Sans" w:cs="Open Sans"/>
            <w:noProof/>
            <w:webHidden/>
          </w:rPr>
          <w:fldChar w:fldCharType="separate"/>
        </w:r>
        <w:r w:rsidR="00AE54F8">
          <w:rPr>
            <w:rFonts w:ascii="Open Sans" w:hAnsi="Open Sans" w:cs="Open Sans"/>
            <w:noProof/>
            <w:webHidden/>
          </w:rPr>
          <w:t>41</w:t>
        </w:r>
        <w:r w:rsidRPr="00707BE6">
          <w:rPr>
            <w:rFonts w:ascii="Open Sans" w:hAnsi="Open Sans" w:cs="Open Sans"/>
            <w:noProof/>
            <w:webHidden/>
          </w:rPr>
          <w:fldChar w:fldCharType="end"/>
        </w:r>
      </w:hyperlink>
    </w:p>
    <w:p w14:paraId="51BA8A9F" w14:textId="7BB5550B" w:rsidR="008A1AA7" w:rsidRPr="00707BE6" w:rsidRDefault="008A1AA7">
      <w:pPr>
        <w:pStyle w:val="TOC2"/>
        <w:tabs>
          <w:tab w:val="right" w:leader="dot" w:pos="9350"/>
        </w:tabs>
        <w:rPr>
          <w:rFonts w:ascii="Open Sans" w:eastAsiaTheme="minorEastAsia" w:hAnsi="Open Sans" w:cs="Open Sans"/>
          <w:smallCaps w:val="0"/>
          <w:noProof/>
          <w:sz w:val="24"/>
          <w:szCs w:val="24"/>
        </w:rPr>
      </w:pPr>
      <w:hyperlink w:anchor="_Toc217919907" w:history="1">
        <w:r w:rsidRPr="00707BE6">
          <w:rPr>
            <w:rStyle w:val="Hyperlink"/>
            <w:rFonts w:ascii="Open Sans" w:hAnsi="Open Sans" w:cs="Open Sans"/>
            <w:noProof/>
          </w:rPr>
          <w:t>CYSHCN Transition Planning</w:t>
        </w:r>
        <w:r w:rsidRPr="00707BE6">
          <w:rPr>
            <w:rFonts w:ascii="Open Sans" w:hAnsi="Open Sans" w:cs="Open Sans"/>
            <w:noProof/>
            <w:webHidden/>
          </w:rPr>
          <w:tab/>
        </w:r>
        <w:r w:rsidRPr="00707BE6">
          <w:rPr>
            <w:rFonts w:ascii="Open Sans" w:hAnsi="Open Sans" w:cs="Open Sans"/>
            <w:noProof/>
            <w:webHidden/>
          </w:rPr>
          <w:fldChar w:fldCharType="begin"/>
        </w:r>
        <w:r w:rsidRPr="00707BE6">
          <w:rPr>
            <w:rFonts w:ascii="Open Sans" w:hAnsi="Open Sans" w:cs="Open Sans"/>
            <w:noProof/>
            <w:webHidden/>
          </w:rPr>
          <w:instrText xml:space="preserve"> PAGEREF _Toc217919907 \h </w:instrText>
        </w:r>
        <w:r w:rsidRPr="00707BE6">
          <w:rPr>
            <w:rFonts w:ascii="Open Sans" w:hAnsi="Open Sans" w:cs="Open Sans"/>
            <w:noProof/>
            <w:webHidden/>
          </w:rPr>
        </w:r>
        <w:r w:rsidRPr="00707BE6">
          <w:rPr>
            <w:rFonts w:ascii="Open Sans" w:hAnsi="Open Sans" w:cs="Open Sans"/>
            <w:noProof/>
            <w:webHidden/>
          </w:rPr>
          <w:fldChar w:fldCharType="separate"/>
        </w:r>
        <w:r w:rsidR="00AE54F8">
          <w:rPr>
            <w:rFonts w:ascii="Open Sans" w:hAnsi="Open Sans" w:cs="Open Sans"/>
            <w:noProof/>
            <w:webHidden/>
          </w:rPr>
          <w:t>41</w:t>
        </w:r>
        <w:r w:rsidRPr="00707BE6">
          <w:rPr>
            <w:rFonts w:ascii="Open Sans" w:hAnsi="Open Sans" w:cs="Open Sans"/>
            <w:noProof/>
            <w:webHidden/>
          </w:rPr>
          <w:fldChar w:fldCharType="end"/>
        </w:r>
      </w:hyperlink>
    </w:p>
    <w:p w14:paraId="7C64E879" w14:textId="063D1786" w:rsidR="008A1AA7" w:rsidRPr="00707BE6" w:rsidRDefault="008A1AA7">
      <w:pPr>
        <w:pStyle w:val="TOC2"/>
        <w:tabs>
          <w:tab w:val="right" w:leader="dot" w:pos="9350"/>
        </w:tabs>
        <w:rPr>
          <w:rFonts w:ascii="Open Sans" w:eastAsiaTheme="minorEastAsia" w:hAnsi="Open Sans" w:cs="Open Sans"/>
          <w:smallCaps w:val="0"/>
          <w:noProof/>
          <w:sz w:val="24"/>
          <w:szCs w:val="24"/>
        </w:rPr>
      </w:pPr>
      <w:hyperlink w:anchor="_Toc217919908" w:history="1">
        <w:r w:rsidRPr="00707BE6">
          <w:rPr>
            <w:rStyle w:val="Hyperlink"/>
            <w:rFonts w:ascii="Open Sans" w:hAnsi="Open Sans" w:cs="Open Sans"/>
            <w:noProof/>
          </w:rPr>
          <w:t>Genetics Advisory Committee</w:t>
        </w:r>
        <w:r w:rsidRPr="00707BE6">
          <w:rPr>
            <w:rFonts w:ascii="Open Sans" w:hAnsi="Open Sans" w:cs="Open Sans"/>
            <w:noProof/>
            <w:webHidden/>
          </w:rPr>
          <w:tab/>
        </w:r>
        <w:r w:rsidRPr="00707BE6">
          <w:rPr>
            <w:rFonts w:ascii="Open Sans" w:hAnsi="Open Sans" w:cs="Open Sans"/>
            <w:noProof/>
            <w:webHidden/>
          </w:rPr>
          <w:fldChar w:fldCharType="begin"/>
        </w:r>
        <w:r w:rsidRPr="00707BE6">
          <w:rPr>
            <w:rFonts w:ascii="Open Sans" w:hAnsi="Open Sans" w:cs="Open Sans"/>
            <w:noProof/>
            <w:webHidden/>
          </w:rPr>
          <w:instrText xml:space="preserve"> PAGEREF _Toc217919908 \h </w:instrText>
        </w:r>
        <w:r w:rsidRPr="00707BE6">
          <w:rPr>
            <w:rFonts w:ascii="Open Sans" w:hAnsi="Open Sans" w:cs="Open Sans"/>
            <w:noProof/>
            <w:webHidden/>
          </w:rPr>
        </w:r>
        <w:r w:rsidRPr="00707BE6">
          <w:rPr>
            <w:rFonts w:ascii="Open Sans" w:hAnsi="Open Sans" w:cs="Open Sans"/>
            <w:noProof/>
            <w:webHidden/>
          </w:rPr>
          <w:fldChar w:fldCharType="separate"/>
        </w:r>
        <w:r w:rsidR="00AE54F8">
          <w:rPr>
            <w:rFonts w:ascii="Open Sans" w:hAnsi="Open Sans" w:cs="Open Sans"/>
            <w:noProof/>
            <w:webHidden/>
          </w:rPr>
          <w:t>42</w:t>
        </w:r>
        <w:r w:rsidRPr="00707BE6">
          <w:rPr>
            <w:rFonts w:ascii="Open Sans" w:hAnsi="Open Sans" w:cs="Open Sans"/>
            <w:noProof/>
            <w:webHidden/>
          </w:rPr>
          <w:fldChar w:fldCharType="end"/>
        </w:r>
      </w:hyperlink>
    </w:p>
    <w:p w14:paraId="46376DAE" w14:textId="7A981E7A" w:rsidR="008A1AA7" w:rsidRPr="00707BE6" w:rsidRDefault="008A1AA7">
      <w:pPr>
        <w:pStyle w:val="TOC2"/>
        <w:tabs>
          <w:tab w:val="right" w:leader="dot" w:pos="9350"/>
        </w:tabs>
        <w:rPr>
          <w:rFonts w:ascii="Open Sans" w:eastAsiaTheme="minorEastAsia" w:hAnsi="Open Sans" w:cs="Open Sans"/>
          <w:smallCaps w:val="0"/>
          <w:noProof/>
          <w:sz w:val="24"/>
          <w:szCs w:val="24"/>
        </w:rPr>
      </w:pPr>
      <w:hyperlink w:anchor="_Toc217919909" w:history="1">
        <w:r w:rsidRPr="00707BE6">
          <w:rPr>
            <w:rStyle w:val="Hyperlink"/>
            <w:rFonts w:ascii="Open Sans" w:hAnsi="Open Sans" w:cs="Open Sans"/>
            <w:noProof/>
          </w:rPr>
          <w:t>Tennessee Dementia Action Collaborative (TDAC)</w:t>
        </w:r>
        <w:r w:rsidRPr="00707BE6">
          <w:rPr>
            <w:rFonts w:ascii="Open Sans" w:hAnsi="Open Sans" w:cs="Open Sans"/>
            <w:noProof/>
            <w:webHidden/>
          </w:rPr>
          <w:tab/>
        </w:r>
        <w:r w:rsidRPr="00707BE6">
          <w:rPr>
            <w:rFonts w:ascii="Open Sans" w:hAnsi="Open Sans" w:cs="Open Sans"/>
            <w:noProof/>
            <w:webHidden/>
          </w:rPr>
          <w:fldChar w:fldCharType="begin"/>
        </w:r>
        <w:r w:rsidRPr="00707BE6">
          <w:rPr>
            <w:rFonts w:ascii="Open Sans" w:hAnsi="Open Sans" w:cs="Open Sans"/>
            <w:noProof/>
            <w:webHidden/>
          </w:rPr>
          <w:instrText xml:space="preserve"> PAGEREF _Toc217919909 \h </w:instrText>
        </w:r>
        <w:r w:rsidRPr="00707BE6">
          <w:rPr>
            <w:rFonts w:ascii="Open Sans" w:hAnsi="Open Sans" w:cs="Open Sans"/>
            <w:noProof/>
            <w:webHidden/>
          </w:rPr>
        </w:r>
        <w:r w:rsidRPr="00707BE6">
          <w:rPr>
            <w:rFonts w:ascii="Open Sans" w:hAnsi="Open Sans" w:cs="Open Sans"/>
            <w:noProof/>
            <w:webHidden/>
          </w:rPr>
          <w:fldChar w:fldCharType="separate"/>
        </w:r>
        <w:r w:rsidR="00AE54F8">
          <w:rPr>
            <w:rFonts w:ascii="Open Sans" w:hAnsi="Open Sans" w:cs="Open Sans"/>
            <w:noProof/>
            <w:webHidden/>
          </w:rPr>
          <w:t>42</w:t>
        </w:r>
        <w:r w:rsidRPr="00707BE6">
          <w:rPr>
            <w:rFonts w:ascii="Open Sans" w:hAnsi="Open Sans" w:cs="Open Sans"/>
            <w:noProof/>
            <w:webHidden/>
          </w:rPr>
          <w:fldChar w:fldCharType="end"/>
        </w:r>
      </w:hyperlink>
    </w:p>
    <w:p w14:paraId="5777927D" w14:textId="0DA686B4" w:rsidR="008A1AA7" w:rsidRPr="00707BE6" w:rsidRDefault="008A1AA7">
      <w:pPr>
        <w:pStyle w:val="TOC2"/>
        <w:tabs>
          <w:tab w:val="right" w:leader="dot" w:pos="9350"/>
        </w:tabs>
        <w:rPr>
          <w:rFonts w:ascii="Open Sans" w:eastAsiaTheme="minorEastAsia" w:hAnsi="Open Sans" w:cs="Open Sans"/>
          <w:smallCaps w:val="0"/>
          <w:noProof/>
          <w:sz w:val="24"/>
          <w:szCs w:val="24"/>
        </w:rPr>
      </w:pPr>
      <w:hyperlink w:anchor="_Toc217919910" w:history="1">
        <w:r w:rsidRPr="00707BE6">
          <w:rPr>
            <w:rStyle w:val="Hyperlink"/>
            <w:rFonts w:ascii="Open Sans" w:hAnsi="Open Sans" w:cs="Open Sans"/>
            <w:noProof/>
          </w:rPr>
          <w:t>Tennessee Alzheimer’s Disease and Related Dementia (ADRD) Advisory Council</w:t>
        </w:r>
        <w:r w:rsidRPr="00707BE6">
          <w:rPr>
            <w:rFonts w:ascii="Open Sans" w:hAnsi="Open Sans" w:cs="Open Sans"/>
            <w:noProof/>
            <w:webHidden/>
          </w:rPr>
          <w:tab/>
        </w:r>
        <w:r w:rsidRPr="00707BE6">
          <w:rPr>
            <w:rFonts w:ascii="Open Sans" w:hAnsi="Open Sans" w:cs="Open Sans"/>
            <w:noProof/>
            <w:webHidden/>
          </w:rPr>
          <w:fldChar w:fldCharType="begin"/>
        </w:r>
        <w:r w:rsidRPr="00707BE6">
          <w:rPr>
            <w:rFonts w:ascii="Open Sans" w:hAnsi="Open Sans" w:cs="Open Sans"/>
            <w:noProof/>
            <w:webHidden/>
          </w:rPr>
          <w:instrText xml:space="preserve"> PAGEREF _Toc217919910 \h </w:instrText>
        </w:r>
        <w:r w:rsidRPr="00707BE6">
          <w:rPr>
            <w:rFonts w:ascii="Open Sans" w:hAnsi="Open Sans" w:cs="Open Sans"/>
            <w:noProof/>
            <w:webHidden/>
          </w:rPr>
        </w:r>
        <w:r w:rsidRPr="00707BE6">
          <w:rPr>
            <w:rFonts w:ascii="Open Sans" w:hAnsi="Open Sans" w:cs="Open Sans"/>
            <w:noProof/>
            <w:webHidden/>
          </w:rPr>
          <w:fldChar w:fldCharType="separate"/>
        </w:r>
        <w:r w:rsidR="00AE54F8">
          <w:rPr>
            <w:rFonts w:ascii="Open Sans" w:hAnsi="Open Sans" w:cs="Open Sans"/>
            <w:noProof/>
            <w:webHidden/>
          </w:rPr>
          <w:t>43</w:t>
        </w:r>
        <w:r w:rsidRPr="00707BE6">
          <w:rPr>
            <w:rFonts w:ascii="Open Sans" w:hAnsi="Open Sans" w:cs="Open Sans"/>
            <w:noProof/>
            <w:webHidden/>
          </w:rPr>
          <w:fldChar w:fldCharType="end"/>
        </w:r>
      </w:hyperlink>
    </w:p>
    <w:p w14:paraId="213B9CEE" w14:textId="7F81E02B" w:rsidR="008A1AA7" w:rsidRPr="00707BE6" w:rsidRDefault="008A1AA7">
      <w:pPr>
        <w:pStyle w:val="TOC2"/>
        <w:tabs>
          <w:tab w:val="right" w:leader="dot" w:pos="9350"/>
        </w:tabs>
        <w:rPr>
          <w:rFonts w:ascii="Open Sans" w:eastAsiaTheme="minorEastAsia" w:hAnsi="Open Sans" w:cs="Open Sans"/>
          <w:smallCaps w:val="0"/>
          <w:noProof/>
          <w:sz w:val="24"/>
          <w:szCs w:val="24"/>
        </w:rPr>
      </w:pPr>
      <w:hyperlink w:anchor="_Toc217919911" w:history="1">
        <w:r w:rsidRPr="00707BE6">
          <w:rPr>
            <w:rStyle w:val="Hyperlink"/>
            <w:rFonts w:ascii="Open Sans" w:hAnsi="Open Sans" w:cs="Open Sans"/>
            <w:noProof/>
          </w:rPr>
          <w:t>Tennessee Child and Adolescent Psychiatry Education and Support (TCAPES)</w:t>
        </w:r>
        <w:r w:rsidRPr="00707BE6">
          <w:rPr>
            <w:rFonts w:ascii="Open Sans" w:hAnsi="Open Sans" w:cs="Open Sans"/>
            <w:noProof/>
            <w:webHidden/>
          </w:rPr>
          <w:tab/>
        </w:r>
        <w:r w:rsidRPr="00707BE6">
          <w:rPr>
            <w:rFonts w:ascii="Open Sans" w:hAnsi="Open Sans" w:cs="Open Sans"/>
            <w:noProof/>
            <w:webHidden/>
          </w:rPr>
          <w:fldChar w:fldCharType="begin"/>
        </w:r>
        <w:r w:rsidRPr="00707BE6">
          <w:rPr>
            <w:rFonts w:ascii="Open Sans" w:hAnsi="Open Sans" w:cs="Open Sans"/>
            <w:noProof/>
            <w:webHidden/>
          </w:rPr>
          <w:instrText xml:space="preserve"> PAGEREF _Toc217919911 \h </w:instrText>
        </w:r>
        <w:r w:rsidRPr="00707BE6">
          <w:rPr>
            <w:rFonts w:ascii="Open Sans" w:hAnsi="Open Sans" w:cs="Open Sans"/>
            <w:noProof/>
            <w:webHidden/>
          </w:rPr>
        </w:r>
        <w:r w:rsidRPr="00707BE6">
          <w:rPr>
            <w:rFonts w:ascii="Open Sans" w:hAnsi="Open Sans" w:cs="Open Sans"/>
            <w:noProof/>
            <w:webHidden/>
          </w:rPr>
          <w:fldChar w:fldCharType="separate"/>
        </w:r>
        <w:r w:rsidR="00AE54F8">
          <w:rPr>
            <w:rFonts w:ascii="Open Sans" w:hAnsi="Open Sans" w:cs="Open Sans"/>
            <w:noProof/>
            <w:webHidden/>
          </w:rPr>
          <w:t>43</w:t>
        </w:r>
        <w:r w:rsidRPr="00707BE6">
          <w:rPr>
            <w:rFonts w:ascii="Open Sans" w:hAnsi="Open Sans" w:cs="Open Sans"/>
            <w:noProof/>
            <w:webHidden/>
          </w:rPr>
          <w:fldChar w:fldCharType="end"/>
        </w:r>
      </w:hyperlink>
    </w:p>
    <w:p w14:paraId="07000FEF" w14:textId="74A02EB5" w:rsidR="008A1AA7" w:rsidRPr="00707BE6" w:rsidRDefault="008A1AA7">
      <w:pPr>
        <w:pStyle w:val="TOC2"/>
        <w:tabs>
          <w:tab w:val="right" w:leader="dot" w:pos="9350"/>
        </w:tabs>
        <w:rPr>
          <w:rFonts w:ascii="Open Sans" w:eastAsiaTheme="minorEastAsia" w:hAnsi="Open Sans" w:cs="Open Sans"/>
          <w:smallCaps w:val="0"/>
          <w:noProof/>
          <w:sz w:val="24"/>
          <w:szCs w:val="24"/>
        </w:rPr>
      </w:pPr>
      <w:hyperlink w:anchor="_Toc217919912" w:history="1">
        <w:r w:rsidRPr="00707BE6">
          <w:rPr>
            <w:rStyle w:val="Hyperlink"/>
            <w:rFonts w:ascii="Open Sans" w:hAnsi="Open Sans" w:cs="Open Sans"/>
            <w:noProof/>
          </w:rPr>
          <w:t>TBI Advisory Council</w:t>
        </w:r>
        <w:r w:rsidRPr="00707BE6">
          <w:rPr>
            <w:rFonts w:ascii="Open Sans" w:hAnsi="Open Sans" w:cs="Open Sans"/>
            <w:noProof/>
            <w:webHidden/>
          </w:rPr>
          <w:tab/>
        </w:r>
        <w:r w:rsidRPr="00707BE6">
          <w:rPr>
            <w:rFonts w:ascii="Open Sans" w:hAnsi="Open Sans" w:cs="Open Sans"/>
            <w:noProof/>
            <w:webHidden/>
          </w:rPr>
          <w:fldChar w:fldCharType="begin"/>
        </w:r>
        <w:r w:rsidRPr="00707BE6">
          <w:rPr>
            <w:rFonts w:ascii="Open Sans" w:hAnsi="Open Sans" w:cs="Open Sans"/>
            <w:noProof/>
            <w:webHidden/>
          </w:rPr>
          <w:instrText xml:space="preserve"> PAGEREF _Toc217919912 \h </w:instrText>
        </w:r>
        <w:r w:rsidRPr="00707BE6">
          <w:rPr>
            <w:rFonts w:ascii="Open Sans" w:hAnsi="Open Sans" w:cs="Open Sans"/>
            <w:noProof/>
            <w:webHidden/>
          </w:rPr>
        </w:r>
        <w:r w:rsidRPr="00707BE6">
          <w:rPr>
            <w:rFonts w:ascii="Open Sans" w:hAnsi="Open Sans" w:cs="Open Sans"/>
            <w:noProof/>
            <w:webHidden/>
          </w:rPr>
          <w:fldChar w:fldCharType="separate"/>
        </w:r>
        <w:r w:rsidR="00AE54F8">
          <w:rPr>
            <w:rFonts w:ascii="Open Sans" w:hAnsi="Open Sans" w:cs="Open Sans"/>
            <w:noProof/>
            <w:webHidden/>
          </w:rPr>
          <w:t>44</w:t>
        </w:r>
        <w:r w:rsidRPr="00707BE6">
          <w:rPr>
            <w:rFonts w:ascii="Open Sans" w:hAnsi="Open Sans" w:cs="Open Sans"/>
            <w:noProof/>
            <w:webHidden/>
          </w:rPr>
          <w:fldChar w:fldCharType="end"/>
        </w:r>
      </w:hyperlink>
    </w:p>
    <w:p w14:paraId="28700384" w14:textId="123B93C9" w:rsidR="008A1AA7" w:rsidRPr="00707BE6" w:rsidRDefault="008A1AA7">
      <w:pPr>
        <w:pStyle w:val="TOC2"/>
        <w:tabs>
          <w:tab w:val="right" w:leader="dot" w:pos="9350"/>
        </w:tabs>
        <w:rPr>
          <w:rFonts w:ascii="Open Sans" w:eastAsiaTheme="minorEastAsia" w:hAnsi="Open Sans" w:cs="Open Sans"/>
          <w:smallCaps w:val="0"/>
          <w:noProof/>
          <w:sz w:val="24"/>
          <w:szCs w:val="24"/>
        </w:rPr>
      </w:pPr>
      <w:hyperlink w:anchor="_Toc217919913" w:history="1">
        <w:r w:rsidRPr="00707BE6">
          <w:rPr>
            <w:rStyle w:val="Hyperlink"/>
            <w:rFonts w:ascii="Open Sans" w:hAnsi="Open Sans" w:cs="Open Sans"/>
            <w:noProof/>
          </w:rPr>
          <w:t>Youth Transition</w:t>
        </w:r>
        <w:r w:rsidRPr="00707BE6">
          <w:rPr>
            <w:rFonts w:ascii="Open Sans" w:hAnsi="Open Sans" w:cs="Open Sans"/>
            <w:noProof/>
            <w:webHidden/>
          </w:rPr>
          <w:tab/>
        </w:r>
        <w:r w:rsidRPr="00707BE6">
          <w:rPr>
            <w:rFonts w:ascii="Open Sans" w:hAnsi="Open Sans" w:cs="Open Sans"/>
            <w:noProof/>
            <w:webHidden/>
          </w:rPr>
          <w:fldChar w:fldCharType="begin"/>
        </w:r>
        <w:r w:rsidRPr="00707BE6">
          <w:rPr>
            <w:rFonts w:ascii="Open Sans" w:hAnsi="Open Sans" w:cs="Open Sans"/>
            <w:noProof/>
            <w:webHidden/>
          </w:rPr>
          <w:instrText xml:space="preserve"> PAGEREF _Toc217919913 \h </w:instrText>
        </w:r>
        <w:r w:rsidRPr="00707BE6">
          <w:rPr>
            <w:rFonts w:ascii="Open Sans" w:hAnsi="Open Sans" w:cs="Open Sans"/>
            <w:noProof/>
            <w:webHidden/>
          </w:rPr>
        </w:r>
        <w:r w:rsidRPr="00707BE6">
          <w:rPr>
            <w:rFonts w:ascii="Open Sans" w:hAnsi="Open Sans" w:cs="Open Sans"/>
            <w:noProof/>
            <w:webHidden/>
          </w:rPr>
          <w:fldChar w:fldCharType="separate"/>
        </w:r>
        <w:r w:rsidR="00AE54F8">
          <w:rPr>
            <w:rFonts w:ascii="Open Sans" w:hAnsi="Open Sans" w:cs="Open Sans"/>
            <w:noProof/>
            <w:webHidden/>
          </w:rPr>
          <w:t>45</w:t>
        </w:r>
        <w:r w:rsidRPr="00707BE6">
          <w:rPr>
            <w:rFonts w:ascii="Open Sans" w:hAnsi="Open Sans" w:cs="Open Sans"/>
            <w:noProof/>
            <w:webHidden/>
          </w:rPr>
          <w:fldChar w:fldCharType="end"/>
        </w:r>
      </w:hyperlink>
    </w:p>
    <w:p w14:paraId="6C43A190" w14:textId="51BC858E" w:rsidR="008A1AA7" w:rsidRPr="00707BE6" w:rsidRDefault="008A1AA7">
      <w:pPr>
        <w:pStyle w:val="TOC2"/>
        <w:tabs>
          <w:tab w:val="right" w:leader="dot" w:pos="9350"/>
        </w:tabs>
        <w:rPr>
          <w:rFonts w:ascii="Open Sans" w:eastAsiaTheme="minorEastAsia" w:hAnsi="Open Sans" w:cs="Open Sans"/>
          <w:smallCaps w:val="0"/>
          <w:noProof/>
          <w:sz w:val="24"/>
          <w:szCs w:val="24"/>
        </w:rPr>
      </w:pPr>
      <w:hyperlink w:anchor="_Toc217919914" w:history="1">
        <w:r w:rsidRPr="00707BE6">
          <w:rPr>
            <w:rStyle w:val="Hyperlink"/>
            <w:rFonts w:ascii="Open Sans" w:hAnsi="Open Sans" w:cs="Open Sans"/>
            <w:noProof/>
          </w:rPr>
          <w:t>School-Based Dental Prevention Program</w:t>
        </w:r>
        <w:r w:rsidRPr="00707BE6">
          <w:rPr>
            <w:rFonts w:ascii="Open Sans" w:hAnsi="Open Sans" w:cs="Open Sans"/>
            <w:noProof/>
            <w:webHidden/>
          </w:rPr>
          <w:tab/>
        </w:r>
        <w:r w:rsidRPr="00707BE6">
          <w:rPr>
            <w:rFonts w:ascii="Open Sans" w:hAnsi="Open Sans" w:cs="Open Sans"/>
            <w:noProof/>
            <w:webHidden/>
          </w:rPr>
          <w:fldChar w:fldCharType="begin"/>
        </w:r>
        <w:r w:rsidRPr="00707BE6">
          <w:rPr>
            <w:rFonts w:ascii="Open Sans" w:hAnsi="Open Sans" w:cs="Open Sans"/>
            <w:noProof/>
            <w:webHidden/>
          </w:rPr>
          <w:instrText xml:space="preserve"> PAGEREF _Toc217919914 \h </w:instrText>
        </w:r>
        <w:r w:rsidRPr="00707BE6">
          <w:rPr>
            <w:rFonts w:ascii="Open Sans" w:hAnsi="Open Sans" w:cs="Open Sans"/>
            <w:noProof/>
            <w:webHidden/>
          </w:rPr>
        </w:r>
        <w:r w:rsidRPr="00707BE6">
          <w:rPr>
            <w:rFonts w:ascii="Open Sans" w:hAnsi="Open Sans" w:cs="Open Sans"/>
            <w:noProof/>
            <w:webHidden/>
          </w:rPr>
          <w:fldChar w:fldCharType="separate"/>
        </w:r>
        <w:r w:rsidR="00AE54F8">
          <w:rPr>
            <w:rFonts w:ascii="Open Sans" w:hAnsi="Open Sans" w:cs="Open Sans"/>
            <w:noProof/>
            <w:webHidden/>
          </w:rPr>
          <w:t>46</w:t>
        </w:r>
        <w:r w:rsidRPr="00707BE6">
          <w:rPr>
            <w:rFonts w:ascii="Open Sans" w:hAnsi="Open Sans" w:cs="Open Sans"/>
            <w:noProof/>
            <w:webHidden/>
          </w:rPr>
          <w:fldChar w:fldCharType="end"/>
        </w:r>
      </w:hyperlink>
    </w:p>
    <w:p w14:paraId="7999FD81" w14:textId="1C0383C4" w:rsidR="008A1AA7" w:rsidRPr="00707BE6" w:rsidRDefault="008A1AA7">
      <w:pPr>
        <w:pStyle w:val="TOC2"/>
        <w:tabs>
          <w:tab w:val="right" w:leader="dot" w:pos="9350"/>
        </w:tabs>
        <w:rPr>
          <w:rFonts w:ascii="Open Sans" w:eastAsiaTheme="minorEastAsia" w:hAnsi="Open Sans" w:cs="Open Sans"/>
          <w:smallCaps w:val="0"/>
          <w:noProof/>
          <w:sz w:val="24"/>
          <w:szCs w:val="24"/>
        </w:rPr>
      </w:pPr>
      <w:hyperlink w:anchor="_Toc217919915" w:history="1">
        <w:r w:rsidRPr="00707BE6">
          <w:rPr>
            <w:rStyle w:val="Hyperlink"/>
            <w:rFonts w:ascii="Open Sans" w:hAnsi="Open Sans" w:cs="Open Sans"/>
            <w:noProof/>
          </w:rPr>
          <w:t>TN Diabetes Coalition</w:t>
        </w:r>
        <w:r w:rsidRPr="00707BE6">
          <w:rPr>
            <w:rFonts w:ascii="Open Sans" w:hAnsi="Open Sans" w:cs="Open Sans"/>
            <w:noProof/>
            <w:webHidden/>
          </w:rPr>
          <w:tab/>
        </w:r>
        <w:r w:rsidRPr="00707BE6">
          <w:rPr>
            <w:rFonts w:ascii="Open Sans" w:hAnsi="Open Sans" w:cs="Open Sans"/>
            <w:noProof/>
            <w:webHidden/>
          </w:rPr>
          <w:fldChar w:fldCharType="begin"/>
        </w:r>
        <w:r w:rsidRPr="00707BE6">
          <w:rPr>
            <w:rFonts w:ascii="Open Sans" w:hAnsi="Open Sans" w:cs="Open Sans"/>
            <w:noProof/>
            <w:webHidden/>
          </w:rPr>
          <w:instrText xml:space="preserve"> PAGEREF _Toc217919915 \h </w:instrText>
        </w:r>
        <w:r w:rsidRPr="00707BE6">
          <w:rPr>
            <w:rFonts w:ascii="Open Sans" w:hAnsi="Open Sans" w:cs="Open Sans"/>
            <w:noProof/>
            <w:webHidden/>
          </w:rPr>
        </w:r>
        <w:r w:rsidRPr="00707BE6">
          <w:rPr>
            <w:rFonts w:ascii="Open Sans" w:hAnsi="Open Sans" w:cs="Open Sans"/>
            <w:noProof/>
            <w:webHidden/>
          </w:rPr>
          <w:fldChar w:fldCharType="separate"/>
        </w:r>
        <w:r w:rsidR="00AE54F8">
          <w:rPr>
            <w:rFonts w:ascii="Open Sans" w:hAnsi="Open Sans" w:cs="Open Sans"/>
            <w:noProof/>
            <w:webHidden/>
          </w:rPr>
          <w:t>46</w:t>
        </w:r>
        <w:r w:rsidRPr="00707BE6">
          <w:rPr>
            <w:rFonts w:ascii="Open Sans" w:hAnsi="Open Sans" w:cs="Open Sans"/>
            <w:noProof/>
            <w:webHidden/>
          </w:rPr>
          <w:fldChar w:fldCharType="end"/>
        </w:r>
      </w:hyperlink>
    </w:p>
    <w:p w14:paraId="239F4928" w14:textId="0D96D2BD" w:rsidR="008A1AA7" w:rsidRPr="00707BE6" w:rsidRDefault="008A1AA7">
      <w:pPr>
        <w:pStyle w:val="TOC1"/>
        <w:tabs>
          <w:tab w:val="right" w:leader="dot" w:pos="9350"/>
        </w:tabs>
        <w:rPr>
          <w:rFonts w:ascii="Open Sans" w:eastAsiaTheme="minorEastAsia" w:hAnsi="Open Sans" w:cs="Open Sans"/>
          <w:b w:val="0"/>
          <w:bCs w:val="0"/>
          <w:caps w:val="0"/>
          <w:noProof/>
          <w:sz w:val="24"/>
          <w:szCs w:val="24"/>
        </w:rPr>
      </w:pPr>
      <w:hyperlink w:anchor="_Toc217919916" w:history="1">
        <w:r w:rsidRPr="00707BE6">
          <w:rPr>
            <w:rStyle w:val="Hyperlink"/>
            <w:rFonts w:ascii="Open Sans" w:hAnsi="Open Sans" w:cs="Open Sans"/>
            <w:noProof/>
          </w:rPr>
          <w:t>Housing Development Authority (5 programs)</w:t>
        </w:r>
        <w:r w:rsidRPr="00707BE6">
          <w:rPr>
            <w:rFonts w:ascii="Open Sans" w:hAnsi="Open Sans" w:cs="Open Sans"/>
            <w:noProof/>
            <w:webHidden/>
          </w:rPr>
          <w:tab/>
        </w:r>
        <w:r w:rsidRPr="00707BE6">
          <w:rPr>
            <w:rFonts w:ascii="Open Sans" w:hAnsi="Open Sans" w:cs="Open Sans"/>
            <w:noProof/>
            <w:webHidden/>
          </w:rPr>
          <w:fldChar w:fldCharType="begin"/>
        </w:r>
        <w:r w:rsidRPr="00707BE6">
          <w:rPr>
            <w:rFonts w:ascii="Open Sans" w:hAnsi="Open Sans" w:cs="Open Sans"/>
            <w:noProof/>
            <w:webHidden/>
          </w:rPr>
          <w:instrText xml:space="preserve"> PAGEREF _Toc217919916 \h </w:instrText>
        </w:r>
        <w:r w:rsidRPr="00707BE6">
          <w:rPr>
            <w:rFonts w:ascii="Open Sans" w:hAnsi="Open Sans" w:cs="Open Sans"/>
            <w:noProof/>
            <w:webHidden/>
          </w:rPr>
        </w:r>
        <w:r w:rsidRPr="00707BE6">
          <w:rPr>
            <w:rFonts w:ascii="Open Sans" w:hAnsi="Open Sans" w:cs="Open Sans"/>
            <w:noProof/>
            <w:webHidden/>
          </w:rPr>
          <w:fldChar w:fldCharType="separate"/>
        </w:r>
        <w:r w:rsidR="00AE54F8">
          <w:rPr>
            <w:rFonts w:ascii="Open Sans" w:hAnsi="Open Sans" w:cs="Open Sans"/>
            <w:noProof/>
            <w:webHidden/>
          </w:rPr>
          <w:t>47</w:t>
        </w:r>
        <w:r w:rsidRPr="00707BE6">
          <w:rPr>
            <w:rFonts w:ascii="Open Sans" w:hAnsi="Open Sans" w:cs="Open Sans"/>
            <w:noProof/>
            <w:webHidden/>
          </w:rPr>
          <w:fldChar w:fldCharType="end"/>
        </w:r>
      </w:hyperlink>
    </w:p>
    <w:p w14:paraId="30C650C9" w14:textId="40F0904B" w:rsidR="008A1AA7" w:rsidRPr="00707BE6" w:rsidRDefault="008A1AA7">
      <w:pPr>
        <w:pStyle w:val="TOC2"/>
        <w:tabs>
          <w:tab w:val="right" w:leader="dot" w:pos="9350"/>
        </w:tabs>
        <w:rPr>
          <w:rFonts w:ascii="Open Sans" w:eastAsiaTheme="minorEastAsia" w:hAnsi="Open Sans" w:cs="Open Sans"/>
          <w:smallCaps w:val="0"/>
          <w:noProof/>
          <w:sz w:val="24"/>
          <w:szCs w:val="24"/>
        </w:rPr>
      </w:pPr>
      <w:hyperlink w:anchor="_Toc217919917" w:history="1">
        <w:r w:rsidRPr="00707BE6">
          <w:rPr>
            <w:rStyle w:val="Hyperlink"/>
            <w:rFonts w:ascii="Open Sans" w:hAnsi="Open Sans" w:cs="Open Sans"/>
            <w:noProof/>
          </w:rPr>
          <w:t>Housing Choice Voucher Program</w:t>
        </w:r>
        <w:r w:rsidRPr="00707BE6">
          <w:rPr>
            <w:rFonts w:ascii="Open Sans" w:hAnsi="Open Sans" w:cs="Open Sans"/>
            <w:noProof/>
            <w:webHidden/>
          </w:rPr>
          <w:tab/>
        </w:r>
        <w:r w:rsidRPr="00707BE6">
          <w:rPr>
            <w:rFonts w:ascii="Open Sans" w:hAnsi="Open Sans" w:cs="Open Sans"/>
            <w:noProof/>
            <w:webHidden/>
          </w:rPr>
          <w:fldChar w:fldCharType="begin"/>
        </w:r>
        <w:r w:rsidRPr="00707BE6">
          <w:rPr>
            <w:rFonts w:ascii="Open Sans" w:hAnsi="Open Sans" w:cs="Open Sans"/>
            <w:noProof/>
            <w:webHidden/>
          </w:rPr>
          <w:instrText xml:space="preserve"> PAGEREF _Toc217919917 \h </w:instrText>
        </w:r>
        <w:r w:rsidRPr="00707BE6">
          <w:rPr>
            <w:rFonts w:ascii="Open Sans" w:hAnsi="Open Sans" w:cs="Open Sans"/>
            <w:noProof/>
            <w:webHidden/>
          </w:rPr>
        </w:r>
        <w:r w:rsidRPr="00707BE6">
          <w:rPr>
            <w:rFonts w:ascii="Open Sans" w:hAnsi="Open Sans" w:cs="Open Sans"/>
            <w:noProof/>
            <w:webHidden/>
          </w:rPr>
          <w:fldChar w:fldCharType="separate"/>
        </w:r>
        <w:r w:rsidR="00AE54F8">
          <w:rPr>
            <w:rFonts w:ascii="Open Sans" w:hAnsi="Open Sans" w:cs="Open Sans"/>
            <w:noProof/>
            <w:webHidden/>
          </w:rPr>
          <w:t>47</w:t>
        </w:r>
        <w:r w:rsidRPr="00707BE6">
          <w:rPr>
            <w:rFonts w:ascii="Open Sans" w:hAnsi="Open Sans" w:cs="Open Sans"/>
            <w:noProof/>
            <w:webHidden/>
          </w:rPr>
          <w:fldChar w:fldCharType="end"/>
        </w:r>
      </w:hyperlink>
    </w:p>
    <w:p w14:paraId="4315ECE9" w14:textId="0E967B38" w:rsidR="008A1AA7" w:rsidRPr="00707BE6" w:rsidRDefault="008A1AA7">
      <w:pPr>
        <w:pStyle w:val="TOC2"/>
        <w:tabs>
          <w:tab w:val="right" w:leader="dot" w:pos="9350"/>
        </w:tabs>
        <w:rPr>
          <w:rFonts w:ascii="Open Sans" w:eastAsiaTheme="minorEastAsia" w:hAnsi="Open Sans" w:cs="Open Sans"/>
          <w:smallCaps w:val="0"/>
          <w:noProof/>
          <w:sz w:val="24"/>
          <w:szCs w:val="24"/>
        </w:rPr>
      </w:pPr>
      <w:hyperlink w:anchor="_Toc217919918" w:history="1">
        <w:r w:rsidRPr="00707BE6">
          <w:rPr>
            <w:rStyle w:val="Hyperlink"/>
            <w:rFonts w:ascii="Open Sans" w:hAnsi="Open Sans" w:cs="Open Sans"/>
            <w:noProof/>
          </w:rPr>
          <w:t>Home Modifications and Ramps Program</w:t>
        </w:r>
        <w:r w:rsidRPr="00707BE6">
          <w:rPr>
            <w:rFonts w:ascii="Open Sans" w:hAnsi="Open Sans" w:cs="Open Sans"/>
            <w:noProof/>
            <w:webHidden/>
          </w:rPr>
          <w:tab/>
        </w:r>
        <w:r w:rsidRPr="00707BE6">
          <w:rPr>
            <w:rFonts w:ascii="Open Sans" w:hAnsi="Open Sans" w:cs="Open Sans"/>
            <w:noProof/>
            <w:webHidden/>
          </w:rPr>
          <w:fldChar w:fldCharType="begin"/>
        </w:r>
        <w:r w:rsidRPr="00707BE6">
          <w:rPr>
            <w:rFonts w:ascii="Open Sans" w:hAnsi="Open Sans" w:cs="Open Sans"/>
            <w:noProof/>
            <w:webHidden/>
          </w:rPr>
          <w:instrText xml:space="preserve"> PAGEREF _Toc217919918 \h </w:instrText>
        </w:r>
        <w:r w:rsidRPr="00707BE6">
          <w:rPr>
            <w:rFonts w:ascii="Open Sans" w:hAnsi="Open Sans" w:cs="Open Sans"/>
            <w:noProof/>
            <w:webHidden/>
          </w:rPr>
        </w:r>
        <w:r w:rsidRPr="00707BE6">
          <w:rPr>
            <w:rFonts w:ascii="Open Sans" w:hAnsi="Open Sans" w:cs="Open Sans"/>
            <w:noProof/>
            <w:webHidden/>
          </w:rPr>
          <w:fldChar w:fldCharType="separate"/>
        </w:r>
        <w:r w:rsidR="00AE54F8">
          <w:rPr>
            <w:rFonts w:ascii="Open Sans" w:hAnsi="Open Sans" w:cs="Open Sans"/>
            <w:noProof/>
            <w:webHidden/>
          </w:rPr>
          <w:t>48</w:t>
        </w:r>
        <w:r w:rsidRPr="00707BE6">
          <w:rPr>
            <w:rFonts w:ascii="Open Sans" w:hAnsi="Open Sans" w:cs="Open Sans"/>
            <w:noProof/>
            <w:webHidden/>
          </w:rPr>
          <w:fldChar w:fldCharType="end"/>
        </w:r>
      </w:hyperlink>
    </w:p>
    <w:p w14:paraId="3B2E81D5" w14:textId="6427041E" w:rsidR="008A1AA7" w:rsidRPr="00707BE6" w:rsidRDefault="008A1AA7">
      <w:pPr>
        <w:pStyle w:val="TOC2"/>
        <w:tabs>
          <w:tab w:val="right" w:leader="dot" w:pos="9350"/>
        </w:tabs>
        <w:rPr>
          <w:rFonts w:ascii="Open Sans" w:eastAsiaTheme="minorEastAsia" w:hAnsi="Open Sans" w:cs="Open Sans"/>
          <w:smallCaps w:val="0"/>
          <w:noProof/>
          <w:sz w:val="24"/>
          <w:szCs w:val="24"/>
        </w:rPr>
      </w:pPr>
      <w:hyperlink w:anchor="_Toc217919919" w:history="1">
        <w:r w:rsidRPr="00707BE6">
          <w:rPr>
            <w:rStyle w:val="Hyperlink"/>
            <w:rFonts w:ascii="Open Sans" w:hAnsi="Open Sans" w:cs="Open Sans"/>
            <w:noProof/>
          </w:rPr>
          <w:t>Emergency Repair Program</w:t>
        </w:r>
        <w:r w:rsidRPr="00707BE6">
          <w:rPr>
            <w:rFonts w:ascii="Open Sans" w:hAnsi="Open Sans" w:cs="Open Sans"/>
            <w:noProof/>
            <w:webHidden/>
          </w:rPr>
          <w:tab/>
        </w:r>
        <w:r w:rsidRPr="00707BE6">
          <w:rPr>
            <w:rFonts w:ascii="Open Sans" w:hAnsi="Open Sans" w:cs="Open Sans"/>
            <w:noProof/>
            <w:webHidden/>
          </w:rPr>
          <w:fldChar w:fldCharType="begin"/>
        </w:r>
        <w:r w:rsidRPr="00707BE6">
          <w:rPr>
            <w:rFonts w:ascii="Open Sans" w:hAnsi="Open Sans" w:cs="Open Sans"/>
            <w:noProof/>
            <w:webHidden/>
          </w:rPr>
          <w:instrText xml:space="preserve"> PAGEREF _Toc217919919 \h </w:instrText>
        </w:r>
        <w:r w:rsidRPr="00707BE6">
          <w:rPr>
            <w:rFonts w:ascii="Open Sans" w:hAnsi="Open Sans" w:cs="Open Sans"/>
            <w:noProof/>
            <w:webHidden/>
          </w:rPr>
        </w:r>
        <w:r w:rsidRPr="00707BE6">
          <w:rPr>
            <w:rFonts w:ascii="Open Sans" w:hAnsi="Open Sans" w:cs="Open Sans"/>
            <w:noProof/>
            <w:webHidden/>
          </w:rPr>
          <w:fldChar w:fldCharType="separate"/>
        </w:r>
        <w:r w:rsidR="00AE54F8">
          <w:rPr>
            <w:rFonts w:ascii="Open Sans" w:hAnsi="Open Sans" w:cs="Open Sans"/>
            <w:noProof/>
            <w:webHidden/>
          </w:rPr>
          <w:t>48</w:t>
        </w:r>
        <w:r w:rsidRPr="00707BE6">
          <w:rPr>
            <w:rFonts w:ascii="Open Sans" w:hAnsi="Open Sans" w:cs="Open Sans"/>
            <w:noProof/>
            <w:webHidden/>
          </w:rPr>
          <w:fldChar w:fldCharType="end"/>
        </w:r>
      </w:hyperlink>
    </w:p>
    <w:p w14:paraId="0237A465" w14:textId="709ABAA4" w:rsidR="008A1AA7" w:rsidRPr="00707BE6" w:rsidRDefault="008A1AA7">
      <w:pPr>
        <w:pStyle w:val="TOC2"/>
        <w:tabs>
          <w:tab w:val="right" w:leader="dot" w:pos="9350"/>
        </w:tabs>
        <w:rPr>
          <w:rFonts w:ascii="Open Sans" w:eastAsiaTheme="minorEastAsia" w:hAnsi="Open Sans" w:cs="Open Sans"/>
          <w:smallCaps w:val="0"/>
          <w:noProof/>
          <w:sz w:val="24"/>
          <w:szCs w:val="24"/>
        </w:rPr>
      </w:pPr>
      <w:hyperlink w:anchor="_Toc217919920" w:history="1">
        <w:r w:rsidRPr="00707BE6">
          <w:rPr>
            <w:rStyle w:val="Hyperlink"/>
            <w:rFonts w:ascii="Open Sans" w:hAnsi="Open Sans" w:cs="Open Sans"/>
            <w:noProof/>
          </w:rPr>
          <w:t>Low-Income Home Energy Assistance Program (LIHEAP)</w:t>
        </w:r>
        <w:r w:rsidRPr="00707BE6">
          <w:rPr>
            <w:rFonts w:ascii="Open Sans" w:hAnsi="Open Sans" w:cs="Open Sans"/>
            <w:noProof/>
            <w:webHidden/>
          </w:rPr>
          <w:tab/>
        </w:r>
        <w:r w:rsidRPr="00707BE6">
          <w:rPr>
            <w:rFonts w:ascii="Open Sans" w:hAnsi="Open Sans" w:cs="Open Sans"/>
            <w:noProof/>
            <w:webHidden/>
          </w:rPr>
          <w:fldChar w:fldCharType="begin"/>
        </w:r>
        <w:r w:rsidRPr="00707BE6">
          <w:rPr>
            <w:rFonts w:ascii="Open Sans" w:hAnsi="Open Sans" w:cs="Open Sans"/>
            <w:noProof/>
            <w:webHidden/>
          </w:rPr>
          <w:instrText xml:space="preserve"> PAGEREF _Toc217919920 \h </w:instrText>
        </w:r>
        <w:r w:rsidRPr="00707BE6">
          <w:rPr>
            <w:rFonts w:ascii="Open Sans" w:hAnsi="Open Sans" w:cs="Open Sans"/>
            <w:noProof/>
            <w:webHidden/>
          </w:rPr>
        </w:r>
        <w:r w:rsidRPr="00707BE6">
          <w:rPr>
            <w:rFonts w:ascii="Open Sans" w:hAnsi="Open Sans" w:cs="Open Sans"/>
            <w:noProof/>
            <w:webHidden/>
          </w:rPr>
          <w:fldChar w:fldCharType="separate"/>
        </w:r>
        <w:r w:rsidR="00AE54F8">
          <w:rPr>
            <w:rFonts w:ascii="Open Sans" w:hAnsi="Open Sans" w:cs="Open Sans"/>
            <w:noProof/>
            <w:webHidden/>
          </w:rPr>
          <w:t>50</w:t>
        </w:r>
        <w:r w:rsidRPr="00707BE6">
          <w:rPr>
            <w:rFonts w:ascii="Open Sans" w:hAnsi="Open Sans" w:cs="Open Sans"/>
            <w:noProof/>
            <w:webHidden/>
          </w:rPr>
          <w:fldChar w:fldCharType="end"/>
        </w:r>
      </w:hyperlink>
    </w:p>
    <w:p w14:paraId="2BAA6C44" w14:textId="7232AC49" w:rsidR="008A1AA7" w:rsidRPr="00707BE6" w:rsidRDefault="008A1AA7">
      <w:pPr>
        <w:pStyle w:val="TOC2"/>
        <w:tabs>
          <w:tab w:val="right" w:leader="dot" w:pos="9350"/>
        </w:tabs>
        <w:rPr>
          <w:rFonts w:ascii="Open Sans" w:eastAsiaTheme="minorEastAsia" w:hAnsi="Open Sans" w:cs="Open Sans"/>
          <w:smallCaps w:val="0"/>
          <w:noProof/>
          <w:sz w:val="24"/>
          <w:szCs w:val="24"/>
        </w:rPr>
      </w:pPr>
      <w:hyperlink w:anchor="_Toc217919921" w:history="1">
        <w:r w:rsidRPr="00707BE6">
          <w:rPr>
            <w:rStyle w:val="Hyperlink"/>
            <w:rFonts w:ascii="Open Sans" w:hAnsi="Open Sans" w:cs="Open Sans"/>
            <w:noProof/>
          </w:rPr>
          <w:t>Weatherization Assistance Program</w:t>
        </w:r>
        <w:r w:rsidRPr="00707BE6">
          <w:rPr>
            <w:rFonts w:ascii="Open Sans" w:hAnsi="Open Sans" w:cs="Open Sans"/>
            <w:noProof/>
            <w:webHidden/>
          </w:rPr>
          <w:tab/>
        </w:r>
        <w:r w:rsidRPr="00707BE6">
          <w:rPr>
            <w:rFonts w:ascii="Open Sans" w:hAnsi="Open Sans" w:cs="Open Sans"/>
            <w:noProof/>
            <w:webHidden/>
          </w:rPr>
          <w:fldChar w:fldCharType="begin"/>
        </w:r>
        <w:r w:rsidRPr="00707BE6">
          <w:rPr>
            <w:rFonts w:ascii="Open Sans" w:hAnsi="Open Sans" w:cs="Open Sans"/>
            <w:noProof/>
            <w:webHidden/>
          </w:rPr>
          <w:instrText xml:space="preserve"> PAGEREF _Toc217919921 \h </w:instrText>
        </w:r>
        <w:r w:rsidRPr="00707BE6">
          <w:rPr>
            <w:rFonts w:ascii="Open Sans" w:hAnsi="Open Sans" w:cs="Open Sans"/>
            <w:noProof/>
            <w:webHidden/>
          </w:rPr>
        </w:r>
        <w:r w:rsidRPr="00707BE6">
          <w:rPr>
            <w:rFonts w:ascii="Open Sans" w:hAnsi="Open Sans" w:cs="Open Sans"/>
            <w:noProof/>
            <w:webHidden/>
          </w:rPr>
          <w:fldChar w:fldCharType="separate"/>
        </w:r>
        <w:r w:rsidR="00AE54F8">
          <w:rPr>
            <w:rFonts w:ascii="Open Sans" w:hAnsi="Open Sans" w:cs="Open Sans"/>
            <w:noProof/>
            <w:webHidden/>
          </w:rPr>
          <w:t>50</w:t>
        </w:r>
        <w:r w:rsidRPr="00707BE6">
          <w:rPr>
            <w:rFonts w:ascii="Open Sans" w:hAnsi="Open Sans" w:cs="Open Sans"/>
            <w:noProof/>
            <w:webHidden/>
          </w:rPr>
          <w:fldChar w:fldCharType="end"/>
        </w:r>
      </w:hyperlink>
    </w:p>
    <w:p w14:paraId="440841AD" w14:textId="65F815B2" w:rsidR="008A1AA7" w:rsidRPr="00707BE6" w:rsidRDefault="008A1AA7">
      <w:pPr>
        <w:pStyle w:val="TOC1"/>
        <w:tabs>
          <w:tab w:val="right" w:leader="dot" w:pos="9350"/>
        </w:tabs>
        <w:rPr>
          <w:rFonts w:ascii="Open Sans" w:eastAsiaTheme="minorEastAsia" w:hAnsi="Open Sans" w:cs="Open Sans"/>
          <w:b w:val="0"/>
          <w:bCs w:val="0"/>
          <w:caps w:val="0"/>
          <w:noProof/>
          <w:sz w:val="24"/>
          <w:szCs w:val="24"/>
        </w:rPr>
      </w:pPr>
      <w:hyperlink w:anchor="_Toc217919922" w:history="1">
        <w:r w:rsidRPr="00707BE6">
          <w:rPr>
            <w:rStyle w:val="Hyperlink"/>
            <w:rFonts w:ascii="Open Sans" w:hAnsi="Open Sans" w:cs="Open Sans"/>
            <w:noProof/>
          </w:rPr>
          <w:t>Department of Human Resources (6 programs)</w:t>
        </w:r>
        <w:r w:rsidRPr="00707BE6">
          <w:rPr>
            <w:rFonts w:ascii="Open Sans" w:hAnsi="Open Sans" w:cs="Open Sans"/>
            <w:noProof/>
            <w:webHidden/>
          </w:rPr>
          <w:tab/>
        </w:r>
        <w:r w:rsidRPr="00707BE6">
          <w:rPr>
            <w:rFonts w:ascii="Open Sans" w:hAnsi="Open Sans" w:cs="Open Sans"/>
            <w:noProof/>
            <w:webHidden/>
          </w:rPr>
          <w:fldChar w:fldCharType="begin"/>
        </w:r>
        <w:r w:rsidRPr="00707BE6">
          <w:rPr>
            <w:rFonts w:ascii="Open Sans" w:hAnsi="Open Sans" w:cs="Open Sans"/>
            <w:noProof/>
            <w:webHidden/>
          </w:rPr>
          <w:instrText xml:space="preserve"> PAGEREF _Toc217919922 \h </w:instrText>
        </w:r>
        <w:r w:rsidRPr="00707BE6">
          <w:rPr>
            <w:rFonts w:ascii="Open Sans" w:hAnsi="Open Sans" w:cs="Open Sans"/>
            <w:noProof/>
            <w:webHidden/>
          </w:rPr>
        </w:r>
        <w:r w:rsidRPr="00707BE6">
          <w:rPr>
            <w:rFonts w:ascii="Open Sans" w:hAnsi="Open Sans" w:cs="Open Sans"/>
            <w:noProof/>
            <w:webHidden/>
          </w:rPr>
          <w:fldChar w:fldCharType="separate"/>
        </w:r>
        <w:r w:rsidR="00AE54F8">
          <w:rPr>
            <w:rFonts w:ascii="Open Sans" w:hAnsi="Open Sans" w:cs="Open Sans"/>
            <w:noProof/>
            <w:webHidden/>
          </w:rPr>
          <w:t>52</w:t>
        </w:r>
        <w:r w:rsidRPr="00707BE6">
          <w:rPr>
            <w:rFonts w:ascii="Open Sans" w:hAnsi="Open Sans" w:cs="Open Sans"/>
            <w:noProof/>
            <w:webHidden/>
          </w:rPr>
          <w:fldChar w:fldCharType="end"/>
        </w:r>
      </w:hyperlink>
    </w:p>
    <w:p w14:paraId="0BCC5395" w14:textId="3B0D95FD" w:rsidR="008A1AA7" w:rsidRPr="00707BE6" w:rsidRDefault="008A1AA7">
      <w:pPr>
        <w:pStyle w:val="TOC2"/>
        <w:tabs>
          <w:tab w:val="right" w:leader="dot" w:pos="9350"/>
        </w:tabs>
        <w:rPr>
          <w:rFonts w:ascii="Open Sans" w:eastAsiaTheme="minorEastAsia" w:hAnsi="Open Sans" w:cs="Open Sans"/>
          <w:smallCaps w:val="0"/>
          <w:noProof/>
          <w:sz w:val="24"/>
          <w:szCs w:val="24"/>
        </w:rPr>
      </w:pPr>
      <w:hyperlink w:anchor="_Toc217919923" w:history="1">
        <w:r w:rsidRPr="00707BE6">
          <w:rPr>
            <w:rStyle w:val="Hyperlink"/>
            <w:rFonts w:ascii="Open Sans" w:hAnsi="Open Sans" w:cs="Open Sans"/>
            <w:noProof/>
          </w:rPr>
          <w:t>Reasonable Accommodation (RA) Support Program</w:t>
        </w:r>
        <w:r w:rsidRPr="00707BE6">
          <w:rPr>
            <w:rFonts w:ascii="Open Sans" w:hAnsi="Open Sans" w:cs="Open Sans"/>
            <w:noProof/>
            <w:webHidden/>
          </w:rPr>
          <w:tab/>
        </w:r>
        <w:r w:rsidRPr="00707BE6">
          <w:rPr>
            <w:rFonts w:ascii="Open Sans" w:hAnsi="Open Sans" w:cs="Open Sans"/>
            <w:noProof/>
            <w:webHidden/>
          </w:rPr>
          <w:fldChar w:fldCharType="begin"/>
        </w:r>
        <w:r w:rsidRPr="00707BE6">
          <w:rPr>
            <w:rFonts w:ascii="Open Sans" w:hAnsi="Open Sans" w:cs="Open Sans"/>
            <w:noProof/>
            <w:webHidden/>
          </w:rPr>
          <w:instrText xml:space="preserve"> PAGEREF _Toc217919923 \h </w:instrText>
        </w:r>
        <w:r w:rsidRPr="00707BE6">
          <w:rPr>
            <w:rFonts w:ascii="Open Sans" w:hAnsi="Open Sans" w:cs="Open Sans"/>
            <w:noProof/>
            <w:webHidden/>
          </w:rPr>
        </w:r>
        <w:r w:rsidRPr="00707BE6">
          <w:rPr>
            <w:rFonts w:ascii="Open Sans" w:hAnsi="Open Sans" w:cs="Open Sans"/>
            <w:noProof/>
            <w:webHidden/>
          </w:rPr>
          <w:fldChar w:fldCharType="separate"/>
        </w:r>
        <w:r w:rsidR="00AE54F8">
          <w:rPr>
            <w:rFonts w:ascii="Open Sans" w:hAnsi="Open Sans" w:cs="Open Sans"/>
            <w:noProof/>
            <w:webHidden/>
          </w:rPr>
          <w:t>52</w:t>
        </w:r>
        <w:r w:rsidRPr="00707BE6">
          <w:rPr>
            <w:rFonts w:ascii="Open Sans" w:hAnsi="Open Sans" w:cs="Open Sans"/>
            <w:noProof/>
            <w:webHidden/>
          </w:rPr>
          <w:fldChar w:fldCharType="end"/>
        </w:r>
      </w:hyperlink>
    </w:p>
    <w:p w14:paraId="38AF246A" w14:textId="15D8642F" w:rsidR="008A1AA7" w:rsidRPr="00707BE6" w:rsidRDefault="008A1AA7">
      <w:pPr>
        <w:pStyle w:val="TOC2"/>
        <w:tabs>
          <w:tab w:val="right" w:leader="dot" w:pos="9350"/>
        </w:tabs>
        <w:rPr>
          <w:rFonts w:ascii="Open Sans" w:eastAsiaTheme="minorEastAsia" w:hAnsi="Open Sans" w:cs="Open Sans"/>
          <w:smallCaps w:val="0"/>
          <w:noProof/>
          <w:sz w:val="24"/>
          <w:szCs w:val="24"/>
        </w:rPr>
      </w:pPr>
      <w:hyperlink w:anchor="_Toc217919924" w:history="1">
        <w:r w:rsidRPr="00707BE6">
          <w:rPr>
            <w:rStyle w:val="Hyperlink"/>
            <w:rFonts w:ascii="Open Sans" w:hAnsi="Open Sans" w:cs="Open Sans"/>
            <w:noProof/>
          </w:rPr>
          <w:t>Statewide Policy for Employee ADA Accommodations</w:t>
        </w:r>
        <w:r w:rsidRPr="00707BE6">
          <w:rPr>
            <w:rFonts w:ascii="Open Sans" w:hAnsi="Open Sans" w:cs="Open Sans"/>
            <w:noProof/>
            <w:webHidden/>
          </w:rPr>
          <w:tab/>
        </w:r>
        <w:r w:rsidRPr="00707BE6">
          <w:rPr>
            <w:rFonts w:ascii="Open Sans" w:hAnsi="Open Sans" w:cs="Open Sans"/>
            <w:noProof/>
            <w:webHidden/>
          </w:rPr>
          <w:fldChar w:fldCharType="begin"/>
        </w:r>
        <w:r w:rsidRPr="00707BE6">
          <w:rPr>
            <w:rFonts w:ascii="Open Sans" w:hAnsi="Open Sans" w:cs="Open Sans"/>
            <w:noProof/>
            <w:webHidden/>
          </w:rPr>
          <w:instrText xml:space="preserve"> PAGEREF _Toc217919924 \h </w:instrText>
        </w:r>
        <w:r w:rsidRPr="00707BE6">
          <w:rPr>
            <w:rFonts w:ascii="Open Sans" w:hAnsi="Open Sans" w:cs="Open Sans"/>
            <w:noProof/>
            <w:webHidden/>
          </w:rPr>
        </w:r>
        <w:r w:rsidRPr="00707BE6">
          <w:rPr>
            <w:rFonts w:ascii="Open Sans" w:hAnsi="Open Sans" w:cs="Open Sans"/>
            <w:noProof/>
            <w:webHidden/>
          </w:rPr>
          <w:fldChar w:fldCharType="separate"/>
        </w:r>
        <w:r w:rsidR="00AE54F8">
          <w:rPr>
            <w:rFonts w:ascii="Open Sans" w:hAnsi="Open Sans" w:cs="Open Sans"/>
            <w:noProof/>
            <w:webHidden/>
          </w:rPr>
          <w:t>52</w:t>
        </w:r>
        <w:r w:rsidRPr="00707BE6">
          <w:rPr>
            <w:rFonts w:ascii="Open Sans" w:hAnsi="Open Sans" w:cs="Open Sans"/>
            <w:noProof/>
            <w:webHidden/>
          </w:rPr>
          <w:fldChar w:fldCharType="end"/>
        </w:r>
      </w:hyperlink>
    </w:p>
    <w:p w14:paraId="3214D392" w14:textId="64143EB4" w:rsidR="008A1AA7" w:rsidRPr="00707BE6" w:rsidRDefault="008A1AA7">
      <w:pPr>
        <w:pStyle w:val="TOC2"/>
        <w:tabs>
          <w:tab w:val="right" w:leader="dot" w:pos="9350"/>
        </w:tabs>
        <w:rPr>
          <w:rFonts w:ascii="Open Sans" w:eastAsiaTheme="minorEastAsia" w:hAnsi="Open Sans" w:cs="Open Sans"/>
          <w:smallCaps w:val="0"/>
          <w:noProof/>
          <w:sz w:val="24"/>
          <w:szCs w:val="24"/>
        </w:rPr>
      </w:pPr>
      <w:hyperlink w:anchor="_Toc217919925" w:history="1">
        <w:r w:rsidRPr="00707BE6">
          <w:rPr>
            <w:rStyle w:val="Hyperlink"/>
            <w:rFonts w:ascii="Open Sans" w:hAnsi="Open Sans" w:cs="Open Sans"/>
            <w:noProof/>
          </w:rPr>
          <w:t>Leadership Academy for Excellence in Disability Services (LAEDS)</w:t>
        </w:r>
        <w:r w:rsidRPr="00707BE6">
          <w:rPr>
            <w:rFonts w:ascii="Open Sans" w:hAnsi="Open Sans" w:cs="Open Sans"/>
            <w:noProof/>
            <w:webHidden/>
          </w:rPr>
          <w:tab/>
        </w:r>
        <w:r w:rsidRPr="00707BE6">
          <w:rPr>
            <w:rFonts w:ascii="Open Sans" w:hAnsi="Open Sans" w:cs="Open Sans"/>
            <w:noProof/>
            <w:webHidden/>
          </w:rPr>
          <w:fldChar w:fldCharType="begin"/>
        </w:r>
        <w:r w:rsidRPr="00707BE6">
          <w:rPr>
            <w:rFonts w:ascii="Open Sans" w:hAnsi="Open Sans" w:cs="Open Sans"/>
            <w:noProof/>
            <w:webHidden/>
          </w:rPr>
          <w:instrText xml:space="preserve"> PAGEREF _Toc217919925 \h </w:instrText>
        </w:r>
        <w:r w:rsidRPr="00707BE6">
          <w:rPr>
            <w:rFonts w:ascii="Open Sans" w:hAnsi="Open Sans" w:cs="Open Sans"/>
            <w:noProof/>
            <w:webHidden/>
          </w:rPr>
        </w:r>
        <w:r w:rsidRPr="00707BE6">
          <w:rPr>
            <w:rFonts w:ascii="Open Sans" w:hAnsi="Open Sans" w:cs="Open Sans"/>
            <w:noProof/>
            <w:webHidden/>
          </w:rPr>
          <w:fldChar w:fldCharType="separate"/>
        </w:r>
        <w:r w:rsidR="00AE54F8">
          <w:rPr>
            <w:rFonts w:ascii="Open Sans" w:hAnsi="Open Sans" w:cs="Open Sans"/>
            <w:noProof/>
            <w:webHidden/>
          </w:rPr>
          <w:t>52</w:t>
        </w:r>
        <w:r w:rsidRPr="00707BE6">
          <w:rPr>
            <w:rFonts w:ascii="Open Sans" w:hAnsi="Open Sans" w:cs="Open Sans"/>
            <w:noProof/>
            <w:webHidden/>
          </w:rPr>
          <w:fldChar w:fldCharType="end"/>
        </w:r>
      </w:hyperlink>
    </w:p>
    <w:p w14:paraId="64055271" w14:textId="2C5E5D84" w:rsidR="008A1AA7" w:rsidRPr="00707BE6" w:rsidRDefault="008A1AA7">
      <w:pPr>
        <w:pStyle w:val="TOC2"/>
        <w:tabs>
          <w:tab w:val="right" w:leader="dot" w:pos="9350"/>
        </w:tabs>
        <w:rPr>
          <w:rFonts w:ascii="Open Sans" w:eastAsiaTheme="minorEastAsia" w:hAnsi="Open Sans" w:cs="Open Sans"/>
          <w:smallCaps w:val="0"/>
          <w:noProof/>
          <w:sz w:val="24"/>
          <w:szCs w:val="24"/>
        </w:rPr>
      </w:pPr>
      <w:hyperlink w:anchor="_Toc217919926" w:history="1">
        <w:r w:rsidRPr="00707BE6">
          <w:rPr>
            <w:rStyle w:val="Hyperlink"/>
            <w:rFonts w:ascii="Open Sans" w:hAnsi="Open Sans" w:cs="Open Sans"/>
            <w:noProof/>
          </w:rPr>
          <w:t>State as a Model Employer (SAME) Program</w:t>
        </w:r>
        <w:r w:rsidRPr="00707BE6">
          <w:rPr>
            <w:rFonts w:ascii="Open Sans" w:hAnsi="Open Sans" w:cs="Open Sans"/>
            <w:noProof/>
            <w:webHidden/>
          </w:rPr>
          <w:tab/>
        </w:r>
        <w:r w:rsidRPr="00707BE6">
          <w:rPr>
            <w:rFonts w:ascii="Open Sans" w:hAnsi="Open Sans" w:cs="Open Sans"/>
            <w:noProof/>
            <w:webHidden/>
          </w:rPr>
          <w:fldChar w:fldCharType="begin"/>
        </w:r>
        <w:r w:rsidRPr="00707BE6">
          <w:rPr>
            <w:rFonts w:ascii="Open Sans" w:hAnsi="Open Sans" w:cs="Open Sans"/>
            <w:noProof/>
            <w:webHidden/>
          </w:rPr>
          <w:instrText xml:space="preserve"> PAGEREF _Toc217919926 \h </w:instrText>
        </w:r>
        <w:r w:rsidRPr="00707BE6">
          <w:rPr>
            <w:rFonts w:ascii="Open Sans" w:hAnsi="Open Sans" w:cs="Open Sans"/>
            <w:noProof/>
            <w:webHidden/>
          </w:rPr>
        </w:r>
        <w:r w:rsidRPr="00707BE6">
          <w:rPr>
            <w:rFonts w:ascii="Open Sans" w:hAnsi="Open Sans" w:cs="Open Sans"/>
            <w:noProof/>
            <w:webHidden/>
          </w:rPr>
          <w:fldChar w:fldCharType="separate"/>
        </w:r>
        <w:r w:rsidR="00AE54F8">
          <w:rPr>
            <w:rFonts w:ascii="Open Sans" w:hAnsi="Open Sans" w:cs="Open Sans"/>
            <w:noProof/>
            <w:webHidden/>
          </w:rPr>
          <w:t>53</w:t>
        </w:r>
        <w:r w:rsidRPr="00707BE6">
          <w:rPr>
            <w:rFonts w:ascii="Open Sans" w:hAnsi="Open Sans" w:cs="Open Sans"/>
            <w:noProof/>
            <w:webHidden/>
          </w:rPr>
          <w:fldChar w:fldCharType="end"/>
        </w:r>
      </w:hyperlink>
    </w:p>
    <w:p w14:paraId="3B38A10D" w14:textId="3138C498" w:rsidR="008A1AA7" w:rsidRPr="00707BE6" w:rsidRDefault="008A1AA7">
      <w:pPr>
        <w:pStyle w:val="TOC2"/>
        <w:tabs>
          <w:tab w:val="right" w:leader="dot" w:pos="9350"/>
        </w:tabs>
        <w:rPr>
          <w:rFonts w:ascii="Open Sans" w:eastAsiaTheme="minorEastAsia" w:hAnsi="Open Sans" w:cs="Open Sans"/>
          <w:smallCaps w:val="0"/>
          <w:noProof/>
          <w:sz w:val="24"/>
          <w:szCs w:val="24"/>
        </w:rPr>
      </w:pPr>
      <w:hyperlink w:anchor="_Toc217919927" w:history="1">
        <w:r w:rsidRPr="00707BE6">
          <w:rPr>
            <w:rStyle w:val="Hyperlink"/>
            <w:rFonts w:ascii="Open Sans" w:hAnsi="Open Sans" w:cs="Open Sans"/>
            <w:noProof/>
          </w:rPr>
          <w:t>Career Explorers Internship Program</w:t>
        </w:r>
        <w:r w:rsidRPr="00707BE6">
          <w:rPr>
            <w:rFonts w:ascii="Open Sans" w:hAnsi="Open Sans" w:cs="Open Sans"/>
            <w:noProof/>
            <w:webHidden/>
          </w:rPr>
          <w:tab/>
        </w:r>
        <w:r w:rsidRPr="00707BE6">
          <w:rPr>
            <w:rFonts w:ascii="Open Sans" w:hAnsi="Open Sans" w:cs="Open Sans"/>
            <w:noProof/>
            <w:webHidden/>
          </w:rPr>
          <w:fldChar w:fldCharType="begin"/>
        </w:r>
        <w:r w:rsidRPr="00707BE6">
          <w:rPr>
            <w:rFonts w:ascii="Open Sans" w:hAnsi="Open Sans" w:cs="Open Sans"/>
            <w:noProof/>
            <w:webHidden/>
          </w:rPr>
          <w:instrText xml:space="preserve"> PAGEREF _Toc217919927 \h </w:instrText>
        </w:r>
        <w:r w:rsidRPr="00707BE6">
          <w:rPr>
            <w:rFonts w:ascii="Open Sans" w:hAnsi="Open Sans" w:cs="Open Sans"/>
            <w:noProof/>
            <w:webHidden/>
          </w:rPr>
        </w:r>
        <w:r w:rsidRPr="00707BE6">
          <w:rPr>
            <w:rFonts w:ascii="Open Sans" w:hAnsi="Open Sans" w:cs="Open Sans"/>
            <w:noProof/>
            <w:webHidden/>
          </w:rPr>
          <w:fldChar w:fldCharType="separate"/>
        </w:r>
        <w:r w:rsidR="00AE54F8">
          <w:rPr>
            <w:rFonts w:ascii="Open Sans" w:hAnsi="Open Sans" w:cs="Open Sans"/>
            <w:noProof/>
            <w:webHidden/>
          </w:rPr>
          <w:t>54</w:t>
        </w:r>
        <w:r w:rsidRPr="00707BE6">
          <w:rPr>
            <w:rFonts w:ascii="Open Sans" w:hAnsi="Open Sans" w:cs="Open Sans"/>
            <w:noProof/>
            <w:webHidden/>
          </w:rPr>
          <w:fldChar w:fldCharType="end"/>
        </w:r>
      </w:hyperlink>
    </w:p>
    <w:p w14:paraId="06874E10" w14:textId="07106175" w:rsidR="008A1AA7" w:rsidRPr="00707BE6" w:rsidRDefault="008A1AA7">
      <w:pPr>
        <w:pStyle w:val="TOC2"/>
        <w:tabs>
          <w:tab w:val="right" w:leader="dot" w:pos="9350"/>
        </w:tabs>
        <w:rPr>
          <w:rFonts w:ascii="Open Sans" w:eastAsiaTheme="minorEastAsia" w:hAnsi="Open Sans" w:cs="Open Sans"/>
          <w:smallCaps w:val="0"/>
          <w:noProof/>
          <w:sz w:val="24"/>
          <w:szCs w:val="24"/>
        </w:rPr>
      </w:pPr>
      <w:hyperlink w:anchor="_Toc217919928" w:history="1">
        <w:r w:rsidRPr="00707BE6">
          <w:rPr>
            <w:rStyle w:val="Hyperlink"/>
            <w:rFonts w:ascii="Open Sans" w:hAnsi="Open Sans" w:cs="Open Sans"/>
            <w:noProof/>
          </w:rPr>
          <w:t>SAME Internship Program</w:t>
        </w:r>
        <w:r w:rsidRPr="00707BE6">
          <w:rPr>
            <w:rFonts w:ascii="Open Sans" w:hAnsi="Open Sans" w:cs="Open Sans"/>
            <w:noProof/>
            <w:webHidden/>
          </w:rPr>
          <w:tab/>
        </w:r>
        <w:r w:rsidRPr="00707BE6">
          <w:rPr>
            <w:rFonts w:ascii="Open Sans" w:hAnsi="Open Sans" w:cs="Open Sans"/>
            <w:noProof/>
            <w:webHidden/>
          </w:rPr>
          <w:fldChar w:fldCharType="begin"/>
        </w:r>
        <w:r w:rsidRPr="00707BE6">
          <w:rPr>
            <w:rFonts w:ascii="Open Sans" w:hAnsi="Open Sans" w:cs="Open Sans"/>
            <w:noProof/>
            <w:webHidden/>
          </w:rPr>
          <w:instrText xml:space="preserve"> PAGEREF _Toc217919928 \h </w:instrText>
        </w:r>
        <w:r w:rsidRPr="00707BE6">
          <w:rPr>
            <w:rFonts w:ascii="Open Sans" w:hAnsi="Open Sans" w:cs="Open Sans"/>
            <w:noProof/>
            <w:webHidden/>
          </w:rPr>
        </w:r>
        <w:r w:rsidRPr="00707BE6">
          <w:rPr>
            <w:rFonts w:ascii="Open Sans" w:hAnsi="Open Sans" w:cs="Open Sans"/>
            <w:noProof/>
            <w:webHidden/>
          </w:rPr>
          <w:fldChar w:fldCharType="separate"/>
        </w:r>
        <w:r w:rsidR="00AE54F8">
          <w:rPr>
            <w:rFonts w:ascii="Open Sans" w:hAnsi="Open Sans" w:cs="Open Sans"/>
            <w:noProof/>
            <w:webHidden/>
          </w:rPr>
          <w:t>55</w:t>
        </w:r>
        <w:r w:rsidRPr="00707BE6">
          <w:rPr>
            <w:rFonts w:ascii="Open Sans" w:hAnsi="Open Sans" w:cs="Open Sans"/>
            <w:noProof/>
            <w:webHidden/>
          </w:rPr>
          <w:fldChar w:fldCharType="end"/>
        </w:r>
      </w:hyperlink>
    </w:p>
    <w:p w14:paraId="0FCA633A" w14:textId="762972AD" w:rsidR="008A1AA7" w:rsidRPr="00707BE6" w:rsidRDefault="008A1AA7">
      <w:pPr>
        <w:pStyle w:val="TOC1"/>
        <w:tabs>
          <w:tab w:val="right" w:leader="dot" w:pos="9350"/>
        </w:tabs>
        <w:rPr>
          <w:rFonts w:ascii="Open Sans" w:eastAsiaTheme="minorEastAsia" w:hAnsi="Open Sans" w:cs="Open Sans"/>
          <w:b w:val="0"/>
          <w:bCs w:val="0"/>
          <w:caps w:val="0"/>
          <w:noProof/>
          <w:sz w:val="24"/>
          <w:szCs w:val="24"/>
        </w:rPr>
      </w:pPr>
      <w:hyperlink w:anchor="_Toc217919929" w:history="1">
        <w:r w:rsidRPr="00707BE6">
          <w:rPr>
            <w:rStyle w:val="Hyperlink"/>
            <w:rFonts w:ascii="Open Sans" w:hAnsi="Open Sans" w:cs="Open Sans"/>
            <w:noProof/>
          </w:rPr>
          <w:t>Department of Human Services – Division of Rehabilitation (12 programs)</w:t>
        </w:r>
        <w:r w:rsidRPr="00707BE6">
          <w:rPr>
            <w:rFonts w:ascii="Open Sans" w:hAnsi="Open Sans" w:cs="Open Sans"/>
            <w:noProof/>
            <w:webHidden/>
          </w:rPr>
          <w:tab/>
        </w:r>
        <w:r w:rsidRPr="00707BE6">
          <w:rPr>
            <w:rFonts w:ascii="Open Sans" w:hAnsi="Open Sans" w:cs="Open Sans"/>
            <w:noProof/>
            <w:webHidden/>
          </w:rPr>
          <w:fldChar w:fldCharType="begin"/>
        </w:r>
        <w:r w:rsidRPr="00707BE6">
          <w:rPr>
            <w:rFonts w:ascii="Open Sans" w:hAnsi="Open Sans" w:cs="Open Sans"/>
            <w:noProof/>
            <w:webHidden/>
          </w:rPr>
          <w:instrText xml:space="preserve"> PAGEREF _Toc217919929 \h </w:instrText>
        </w:r>
        <w:r w:rsidRPr="00707BE6">
          <w:rPr>
            <w:rFonts w:ascii="Open Sans" w:hAnsi="Open Sans" w:cs="Open Sans"/>
            <w:noProof/>
            <w:webHidden/>
          </w:rPr>
        </w:r>
        <w:r w:rsidRPr="00707BE6">
          <w:rPr>
            <w:rFonts w:ascii="Open Sans" w:hAnsi="Open Sans" w:cs="Open Sans"/>
            <w:noProof/>
            <w:webHidden/>
          </w:rPr>
          <w:fldChar w:fldCharType="separate"/>
        </w:r>
        <w:r w:rsidR="00AE54F8">
          <w:rPr>
            <w:rFonts w:ascii="Open Sans" w:hAnsi="Open Sans" w:cs="Open Sans"/>
            <w:noProof/>
            <w:webHidden/>
          </w:rPr>
          <w:t>56</w:t>
        </w:r>
        <w:r w:rsidRPr="00707BE6">
          <w:rPr>
            <w:rFonts w:ascii="Open Sans" w:hAnsi="Open Sans" w:cs="Open Sans"/>
            <w:noProof/>
            <w:webHidden/>
          </w:rPr>
          <w:fldChar w:fldCharType="end"/>
        </w:r>
      </w:hyperlink>
    </w:p>
    <w:p w14:paraId="624D7060" w14:textId="2E689036" w:rsidR="008A1AA7" w:rsidRPr="00707BE6" w:rsidRDefault="008A1AA7">
      <w:pPr>
        <w:pStyle w:val="TOC2"/>
        <w:tabs>
          <w:tab w:val="right" w:leader="dot" w:pos="9350"/>
        </w:tabs>
        <w:rPr>
          <w:rFonts w:ascii="Open Sans" w:eastAsiaTheme="minorEastAsia" w:hAnsi="Open Sans" w:cs="Open Sans"/>
          <w:smallCaps w:val="0"/>
          <w:noProof/>
          <w:sz w:val="24"/>
          <w:szCs w:val="24"/>
        </w:rPr>
      </w:pPr>
      <w:hyperlink w:anchor="_Toc217919930" w:history="1">
        <w:r w:rsidRPr="00707BE6">
          <w:rPr>
            <w:rStyle w:val="Hyperlink"/>
            <w:rFonts w:ascii="Open Sans" w:hAnsi="Open Sans" w:cs="Open Sans"/>
            <w:noProof/>
          </w:rPr>
          <w:t>Vocational Rehabilitation Services Program</w:t>
        </w:r>
        <w:r w:rsidRPr="00707BE6">
          <w:rPr>
            <w:rFonts w:ascii="Open Sans" w:hAnsi="Open Sans" w:cs="Open Sans"/>
            <w:noProof/>
            <w:webHidden/>
          </w:rPr>
          <w:tab/>
        </w:r>
        <w:r w:rsidRPr="00707BE6">
          <w:rPr>
            <w:rFonts w:ascii="Open Sans" w:hAnsi="Open Sans" w:cs="Open Sans"/>
            <w:noProof/>
            <w:webHidden/>
          </w:rPr>
          <w:fldChar w:fldCharType="begin"/>
        </w:r>
        <w:r w:rsidRPr="00707BE6">
          <w:rPr>
            <w:rFonts w:ascii="Open Sans" w:hAnsi="Open Sans" w:cs="Open Sans"/>
            <w:noProof/>
            <w:webHidden/>
          </w:rPr>
          <w:instrText xml:space="preserve"> PAGEREF _Toc217919930 \h </w:instrText>
        </w:r>
        <w:r w:rsidRPr="00707BE6">
          <w:rPr>
            <w:rFonts w:ascii="Open Sans" w:hAnsi="Open Sans" w:cs="Open Sans"/>
            <w:noProof/>
            <w:webHidden/>
          </w:rPr>
        </w:r>
        <w:r w:rsidRPr="00707BE6">
          <w:rPr>
            <w:rFonts w:ascii="Open Sans" w:hAnsi="Open Sans" w:cs="Open Sans"/>
            <w:noProof/>
            <w:webHidden/>
          </w:rPr>
          <w:fldChar w:fldCharType="separate"/>
        </w:r>
        <w:r w:rsidR="00AE54F8">
          <w:rPr>
            <w:rFonts w:ascii="Open Sans" w:hAnsi="Open Sans" w:cs="Open Sans"/>
            <w:noProof/>
            <w:webHidden/>
          </w:rPr>
          <w:t>56</w:t>
        </w:r>
        <w:r w:rsidRPr="00707BE6">
          <w:rPr>
            <w:rFonts w:ascii="Open Sans" w:hAnsi="Open Sans" w:cs="Open Sans"/>
            <w:noProof/>
            <w:webHidden/>
          </w:rPr>
          <w:fldChar w:fldCharType="end"/>
        </w:r>
      </w:hyperlink>
    </w:p>
    <w:p w14:paraId="4FDCF794" w14:textId="1D0078AC" w:rsidR="008A1AA7" w:rsidRPr="00707BE6" w:rsidRDefault="008A1AA7">
      <w:pPr>
        <w:pStyle w:val="TOC2"/>
        <w:tabs>
          <w:tab w:val="right" w:leader="dot" w:pos="9350"/>
        </w:tabs>
        <w:rPr>
          <w:rFonts w:ascii="Open Sans" w:eastAsiaTheme="minorEastAsia" w:hAnsi="Open Sans" w:cs="Open Sans"/>
          <w:smallCaps w:val="0"/>
          <w:noProof/>
          <w:sz w:val="24"/>
          <w:szCs w:val="24"/>
        </w:rPr>
      </w:pPr>
      <w:hyperlink w:anchor="_Toc217919931" w:history="1">
        <w:r w:rsidRPr="00707BE6">
          <w:rPr>
            <w:rStyle w:val="Hyperlink"/>
            <w:rFonts w:ascii="Open Sans" w:hAnsi="Open Sans" w:cs="Open Sans"/>
            <w:noProof/>
          </w:rPr>
          <w:t>Pre-Employment Transition Services (Pre-ETS)</w:t>
        </w:r>
        <w:r w:rsidRPr="00707BE6">
          <w:rPr>
            <w:rFonts w:ascii="Open Sans" w:hAnsi="Open Sans" w:cs="Open Sans"/>
            <w:noProof/>
            <w:webHidden/>
          </w:rPr>
          <w:tab/>
        </w:r>
        <w:r w:rsidRPr="00707BE6">
          <w:rPr>
            <w:rFonts w:ascii="Open Sans" w:hAnsi="Open Sans" w:cs="Open Sans"/>
            <w:noProof/>
            <w:webHidden/>
          </w:rPr>
          <w:fldChar w:fldCharType="begin"/>
        </w:r>
        <w:r w:rsidRPr="00707BE6">
          <w:rPr>
            <w:rFonts w:ascii="Open Sans" w:hAnsi="Open Sans" w:cs="Open Sans"/>
            <w:noProof/>
            <w:webHidden/>
          </w:rPr>
          <w:instrText xml:space="preserve"> PAGEREF _Toc217919931 \h </w:instrText>
        </w:r>
        <w:r w:rsidRPr="00707BE6">
          <w:rPr>
            <w:rFonts w:ascii="Open Sans" w:hAnsi="Open Sans" w:cs="Open Sans"/>
            <w:noProof/>
            <w:webHidden/>
          </w:rPr>
        </w:r>
        <w:r w:rsidRPr="00707BE6">
          <w:rPr>
            <w:rFonts w:ascii="Open Sans" w:hAnsi="Open Sans" w:cs="Open Sans"/>
            <w:noProof/>
            <w:webHidden/>
          </w:rPr>
          <w:fldChar w:fldCharType="separate"/>
        </w:r>
        <w:r w:rsidR="00AE54F8">
          <w:rPr>
            <w:rFonts w:ascii="Open Sans" w:hAnsi="Open Sans" w:cs="Open Sans"/>
            <w:noProof/>
            <w:webHidden/>
          </w:rPr>
          <w:t>57</w:t>
        </w:r>
        <w:r w:rsidRPr="00707BE6">
          <w:rPr>
            <w:rFonts w:ascii="Open Sans" w:hAnsi="Open Sans" w:cs="Open Sans"/>
            <w:noProof/>
            <w:webHidden/>
          </w:rPr>
          <w:fldChar w:fldCharType="end"/>
        </w:r>
      </w:hyperlink>
    </w:p>
    <w:p w14:paraId="6B12C766" w14:textId="58C3A63D" w:rsidR="008A1AA7" w:rsidRPr="00707BE6" w:rsidRDefault="008A1AA7">
      <w:pPr>
        <w:pStyle w:val="TOC2"/>
        <w:tabs>
          <w:tab w:val="right" w:leader="dot" w:pos="9350"/>
        </w:tabs>
        <w:rPr>
          <w:rFonts w:ascii="Open Sans" w:eastAsiaTheme="minorEastAsia" w:hAnsi="Open Sans" w:cs="Open Sans"/>
          <w:smallCaps w:val="0"/>
          <w:noProof/>
          <w:sz w:val="24"/>
          <w:szCs w:val="24"/>
        </w:rPr>
      </w:pPr>
      <w:hyperlink w:anchor="_Toc217919932" w:history="1">
        <w:r w:rsidRPr="00707BE6">
          <w:rPr>
            <w:rStyle w:val="Hyperlink"/>
            <w:rFonts w:ascii="Open Sans" w:hAnsi="Open Sans" w:cs="Open Sans"/>
            <w:noProof/>
          </w:rPr>
          <w:t>Project SEARCH</w:t>
        </w:r>
        <w:r w:rsidRPr="00707BE6">
          <w:rPr>
            <w:rFonts w:ascii="Open Sans" w:hAnsi="Open Sans" w:cs="Open Sans"/>
            <w:noProof/>
            <w:webHidden/>
          </w:rPr>
          <w:tab/>
        </w:r>
        <w:r w:rsidRPr="00707BE6">
          <w:rPr>
            <w:rFonts w:ascii="Open Sans" w:hAnsi="Open Sans" w:cs="Open Sans"/>
            <w:noProof/>
            <w:webHidden/>
          </w:rPr>
          <w:fldChar w:fldCharType="begin"/>
        </w:r>
        <w:r w:rsidRPr="00707BE6">
          <w:rPr>
            <w:rFonts w:ascii="Open Sans" w:hAnsi="Open Sans" w:cs="Open Sans"/>
            <w:noProof/>
            <w:webHidden/>
          </w:rPr>
          <w:instrText xml:space="preserve"> PAGEREF _Toc217919932 \h </w:instrText>
        </w:r>
        <w:r w:rsidRPr="00707BE6">
          <w:rPr>
            <w:rFonts w:ascii="Open Sans" w:hAnsi="Open Sans" w:cs="Open Sans"/>
            <w:noProof/>
            <w:webHidden/>
          </w:rPr>
        </w:r>
        <w:r w:rsidRPr="00707BE6">
          <w:rPr>
            <w:rFonts w:ascii="Open Sans" w:hAnsi="Open Sans" w:cs="Open Sans"/>
            <w:noProof/>
            <w:webHidden/>
          </w:rPr>
          <w:fldChar w:fldCharType="separate"/>
        </w:r>
        <w:r w:rsidR="00AE54F8">
          <w:rPr>
            <w:rFonts w:ascii="Open Sans" w:hAnsi="Open Sans" w:cs="Open Sans"/>
            <w:noProof/>
            <w:webHidden/>
          </w:rPr>
          <w:t>58</w:t>
        </w:r>
        <w:r w:rsidRPr="00707BE6">
          <w:rPr>
            <w:rFonts w:ascii="Open Sans" w:hAnsi="Open Sans" w:cs="Open Sans"/>
            <w:noProof/>
            <w:webHidden/>
          </w:rPr>
          <w:fldChar w:fldCharType="end"/>
        </w:r>
      </w:hyperlink>
    </w:p>
    <w:p w14:paraId="4A787DB4" w14:textId="34A419C2" w:rsidR="008A1AA7" w:rsidRPr="00707BE6" w:rsidRDefault="008A1AA7">
      <w:pPr>
        <w:pStyle w:val="TOC2"/>
        <w:tabs>
          <w:tab w:val="right" w:leader="dot" w:pos="9350"/>
        </w:tabs>
        <w:rPr>
          <w:rFonts w:ascii="Open Sans" w:eastAsiaTheme="minorEastAsia" w:hAnsi="Open Sans" w:cs="Open Sans"/>
          <w:smallCaps w:val="0"/>
          <w:noProof/>
          <w:sz w:val="24"/>
          <w:szCs w:val="24"/>
        </w:rPr>
      </w:pPr>
      <w:hyperlink w:anchor="_Toc217919933" w:history="1">
        <w:r w:rsidRPr="00707BE6">
          <w:rPr>
            <w:rStyle w:val="Hyperlink"/>
            <w:rFonts w:ascii="Open Sans" w:hAnsi="Open Sans" w:cs="Open Sans"/>
            <w:noProof/>
          </w:rPr>
          <w:t>Business Services</w:t>
        </w:r>
        <w:r w:rsidRPr="00707BE6">
          <w:rPr>
            <w:rFonts w:ascii="Open Sans" w:hAnsi="Open Sans" w:cs="Open Sans"/>
            <w:noProof/>
            <w:webHidden/>
          </w:rPr>
          <w:tab/>
        </w:r>
        <w:r w:rsidRPr="00707BE6">
          <w:rPr>
            <w:rFonts w:ascii="Open Sans" w:hAnsi="Open Sans" w:cs="Open Sans"/>
            <w:noProof/>
            <w:webHidden/>
          </w:rPr>
          <w:fldChar w:fldCharType="begin"/>
        </w:r>
        <w:r w:rsidRPr="00707BE6">
          <w:rPr>
            <w:rFonts w:ascii="Open Sans" w:hAnsi="Open Sans" w:cs="Open Sans"/>
            <w:noProof/>
            <w:webHidden/>
          </w:rPr>
          <w:instrText xml:space="preserve"> PAGEREF _Toc217919933 \h </w:instrText>
        </w:r>
        <w:r w:rsidRPr="00707BE6">
          <w:rPr>
            <w:rFonts w:ascii="Open Sans" w:hAnsi="Open Sans" w:cs="Open Sans"/>
            <w:noProof/>
            <w:webHidden/>
          </w:rPr>
        </w:r>
        <w:r w:rsidRPr="00707BE6">
          <w:rPr>
            <w:rFonts w:ascii="Open Sans" w:hAnsi="Open Sans" w:cs="Open Sans"/>
            <w:noProof/>
            <w:webHidden/>
          </w:rPr>
          <w:fldChar w:fldCharType="separate"/>
        </w:r>
        <w:r w:rsidR="00AE54F8">
          <w:rPr>
            <w:rFonts w:ascii="Open Sans" w:hAnsi="Open Sans" w:cs="Open Sans"/>
            <w:noProof/>
            <w:webHidden/>
          </w:rPr>
          <w:t>59</w:t>
        </w:r>
        <w:r w:rsidRPr="00707BE6">
          <w:rPr>
            <w:rFonts w:ascii="Open Sans" w:hAnsi="Open Sans" w:cs="Open Sans"/>
            <w:noProof/>
            <w:webHidden/>
          </w:rPr>
          <w:fldChar w:fldCharType="end"/>
        </w:r>
      </w:hyperlink>
    </w:p>
    <w:p w14:paraId="0B7B4094" w14:textId="5177F6D3" w:rsidR="008A1AA7" w:rsidRPr="00707BE6" w:rsidRDefault="008A1AA7">
      <w:pPr>
        <w:pStyle w:val="TOC2"/>
        <w:tabs>
          <w:tab w:val="right" w:leader="dot" w:pos="9350"/>
        </w:tabs>
        <w:rPr>
          <w:rFonts w:ascii="Open Sans" w:eastAsiaTheme="minorEastAsia" w:hAnsi="Open Sans" w:cs="Open Sans"/>
          <w:smallCaps w:val="0"/>
          <w:noProof/>
          <w:sz w:val="24"/>
          <w:szCs w:val="24"/>
        </w:rPr>
      </w:pPr>
      <w:hyperlink w:anchor="_Toc217919934" w:history="1">
        <w:r w:rsidRPr="00707BE6">
          <w:rPr>
            <w:rStyle w:val="Hyperlink"/>
            <w:rFonts w:ascii="Open Sans" w:hAnsi="Open Sans" w:cs="Open Sans"/>
            <w:noProof/>
          </w:rPr>
          <w:t>Tennessee Technology Access Program (TTAP)</w:t>
        </w:r>
        <w:r w:rsidRPr="00707BE6">
          <w:rPr>
            <w:rFonts w:ascii="Open Sans" w:hAnsi="Open Sans" w:cs="Open Sans"/>
            <w:noProof/>
            <w:webHidden/>
          </w:rPr>
          <w:tab/>
        </w:r>
        <w:r w:rsidRPr="00707BE6">
          <w:rPr>
            <w:rFonts w:ascii="Open Sans" w:hAnsi="Open Sans" w:cs="Open Sans"/>
            <w:noProof/>
            <w:webHidden/>
          </w:rPr>
          <w:fldChar w:fldCharType="begin"/>
        </w:r>
        <w:r w:rsidRPr="00707BE6">
          <w:rPr>
            <w:rFonts w:ascii="Open Sans" w:hAnsi="Open Sans" w:cs="Open Sans"/>
            <w:noProof/>
            <w:webHidden/>
          </w:rPr>
          <w:instrText xml:space="preserve"> PAGEREF _Toc217919934 \h </w:instrText>
        </w:r>
        <w:r w:rsidRPr="00707BE6">
          <w:rPr>
            <w:rFonts w:ascii="Open Sans" w:hAnsi="Open Sans" w:cs="Open Sans"/>
            <w:noProof/>
            <w:webHidden/>
          </w:rPr>
        </w:r>
        <w:r w:rsidRPr="00707BE6">
          <w:rPr>
            <w:rFonts w:ascii="Open Sans" w:hAnsi="Open Sans" w:cs="Open Sans"/>
            <w:noProof/>
            <w:webHidden/>
          </w:rPr>
          <w:fldChar w:fldCharType="separate"/>
        </w:r>
        <w:r w:rsidR="00AE54F8">
          <w:rPr>
            <w:rFonts w:ascii="Open Sans" w:hAnsi="Open Sans" w:cs="Open Sans"/>
            <w:noProof/>
            <w:webHidden/>
          </w:rPr>
          <w:t>60</w:t>
        </w:r>
        <w:r w:rsidRPr="00707BE6">
          <w:rPr>
            <w:rFonts w:ascii="Open Sans" w:hAnsi="Open Sans" w:cs="Open Sans"/>
            <w:noProof/>
            <w:webHidden/>
          </w:rPr>
          <w:fldChar w:fldCharType="end"/>
        </w:r>
      </w:hyperlink>
    </w:p>
    <w:p w14:paraId="12692D9C" w14:textId="28BF9099" w:rsidR="008A1AA7" w:rsidRPr="00707BE6" w:rsidRDefault="008A1AA7">
      <w:pPr>
        <w:pStyle w:val="TOC2"/>
        <w:tabs>
          <w:tab w:val="right" w:leader="dot" w:pos="9350"/>
        </w:tabs>
        <w:rPr>
          <w:rFonts w:ascii="Open Sans" w:eastAsiaTheme="minorEastAsia" w:hAnsi="Open Sans" w:cs="Open Sans"/>
          <w:smallCaps w:val="0"/>
          <w:noProof/>
          <w:sz w:val="24"/>
          <w:szCs w:val="24"/>
        </w:rPr>
      </w:pPr>
      <w:hyperlink w:anchor="_Toc217919935" w:history="1">
        <w:r w:rsidRPr="00707BE6">
          <w:rPr>
            <w:rStyle w:val="Hyperlink"/>
            <w:rFonts w:ascii="Open Sans" w:hAnsi="Open Sans" w:cs="Open Sans"/>
            <w:noProof/>
          </w:rPr>
          <w:t>Disability Determination Services</w:t>
        </w:r>
        <w:r w:rsidRPr="00707BE6">
          <w:rPr>
            <w:rFonts w:ascii="Open Sans" w:hAnsi="Open Sans" w:cs="Open Sans"/>
            <w:noProof/>
            <w:webHidden/>
          </w:rPr>
          <w:tab/>
        </w:r>
        <w:r w:rsidRPr="00707BE6">
          <w:rPr>
            <w:rFonts w:ascii="Open Sans" w:hAnsi="Open Sans" w:cs="Open Sans"/>
            <w:noProof/>
            <w:webHidden/>
          </w:rPr>
          <w:fldChar w:fldCharType="begin"/>
        </w:r>
        <w:r w:rsidRPr="00707BE6">
          <w:rPr>
            <w:rFonts w:ascii="Open Sans" w:hAnsi="Open Sans" w:cs="Open Sans"/>
            <w:noProof/>
            <w:webHidden/>
          </w:rPr>
          <w:instrText xml:space="preserve"> PAGEREF _Toc217919935 \h </w:instrText>
        </w:r>
        <w:r w:rsidRPr="00707BE6">
          <w:rPr>
            <w:rFonts w:ascii="Open Sans" w:hAnsi="Open Sans" w:cs="Open Sans"/>
            <w:noProof/>
            <w:webHidden/>
          </w:rPr>
        </w:r>
        <w:r w:rsidRPr="00707BE6">
          <w:rPr>
            <w:rFonts w:ascii="Open Sans" w:hAnsi="Open Sans" w:cs="Open Sans"/>
            <w:noProof/>
            <w:webHidden/>
          </w:rPr>
          <w:fldChar w:fldCharType="separate"/>
        </w:r>
        <w:r w:rsidR="00AE54F8">
          <w:rPr>
            <w:rFonts w:ascii="Open Sans" w:hAnsi="Open Sans" w:cs="Open Sans"/>
            <w:noProof/>
            <w:webHidden/>
          </w:rPr>
          <w:t>60</w:t>
        </w:r>
        <w:r w:rsidRPr="00707BE6">
          <w:rPr>
            <w:rFonts w:ascii="Open Sans" w:hAnsi="Open Sans" w:cs="Open Sans"/>
            <w:noProof/>
            <w:webHidden/>
          </w:rPr>
          <w:fldChar w:fldCharType="end"/>
        </w:r>
      </w:hyperlink>
    </w:p>
    <w:p w14:paraId="680763DB" w14:textId="20A98692" w:rsidR="008A1AA7" w:rsidRPr="00707BE6" w:rsidRDefault="008A1AA7">
      <w:pPr>
        <w:pStyle w:val="TOC2"/>
        <w:tabs>
          <w:tab w:val="right" w:leader="dot" w:pos="9350"/>
        </w:tabs>
        <w:rPr>
          <w:rFonts w:ascii="Open Sans" w:eastAsiaTheme="minorEastAsia" w:hAnsi="Open Sans" w:cs="Open Sans"/>
          <w:smallCaps w:val="0"/>
          <w:noProof/>
          <w:sz w:val="24"/>
          <w:szCs w:val="24"/>
        </w:rPr>
      </w:pPr>
      <w:hyperlink w:anchor="_Toc217919936" w:history="1">
        <w:r w:rsidRPr="00707BE6">
          <w:rPr>
            <w:rStyle w:val="Hyperlink"/>
            <w:rFonts w:ascii="Open Sans" w:hAnsi="Open Sans" w:cs="Open Sans"/>
            <w:noProof/>
          </w:rPr>
          <w:t>State Rehabilitation Council</w:t>
        </w:r>
        <w:r w:rsidRPr="00707BE6">
          <w:rPr>
            <w:rFonts w:ascii="Open Sans" w:hAnsi="Open Sans" w:cs="Open Sans"/>
            <w:noProof/>
            <w:webHidden/>
          </w:rPr>
          <w:tab/>
        </w:r>
        <w:r w:rsidRPr="00707BE6">
          <w:rPr>
            <w:rFonts w:ascii="Open Sans" w:hAnsi="Open Sans" w:cs="Open Sans"/>
            <w:noProof/>
            <w:webHidden/>
          </w:rPr>
          <w:fldChar w:fldCharType="begin"/>
        </w:r>
        <w:r w:rsidRPr="00707BE6">
          <w:rPr>
            <w:rFonts w:ascii="Open Sans" w:hAnsi="Open Sans" w:cs="Open Sans"/>
            <w:noProof/>
            <w:webHidden/>
          </w:rPr>
          <w:instrText xml:space="preserve"> PAGEREF _Toc217919936 \h </w:instrText>
        </w:r>
        <w:r w:rsidRPr="00707BE6">
          <w:rPr>
            <w:rFonts w:ascii="Open Sans" w:hAnsi="Open Sans" w:cs="Open Sans"/>
            <w:noProof/>
            <w:webHidden/>
          </w:rPr>
        </w:r>
        <w:r w:rsidRPr="00707BE6">
          <w:rPr>
            <w:rFonts w:ascii="Open Sans" w:hAnsi="Open Sans" w:cs="Open Sans"/>
            <w:noProof/>
            <w:webHidden/>
          </w:rPr>
          <w:fldChar w:fldCharType="separate"/>
        </w:r>
        <w:r w:rsidR="00AE54F8">
          <w:rPr>
            <w:rFonts w:ascii="Open Sans" w:hAnsi="Open Sans" w:cs="Open Sans"/>
            <w:noProof/>
            <w:webHidden/>
          </w:rPr>
          <w:t>61</w:t>
        </w:r>
        <w:r w:rsidRPr="00707BE6">
          <w:rPr>
            <w:rFonts w:ascii="Open Sans" w:hAnsi="Open Sans" w:cs="Open Sans"/>
            <w:noProof/>
            <w:webHidden/>
          </w:rPr>
          <w:fldChar w:fldCharType="end"/>
        </w:r>
      </w:hyperlink>
    </w:p>
    <w:p w14:paraId="7E8EAC82" w14:textId="60266E52" w:rsidR="008A1AA7" w:rsidRPr="00707BE6" w:rsidRDefault="008A1AA7">
      <w:pPr>
        <w:pStyle w:val="TOC2"/>
        <w:tabs>
          <w:tab w:val="right" w:leader="dot" w:pos="9350"/>
        </w:tabs>
        <w:rPr>
          <w:rFonts w:ascii="Open Sans" w:eastAsiaTheme="minorEastAsia" w:hAnsi="Open Sans" w:cs="Open Sans"/>
          <w:smallCaps w:val="0"/>
          <w:noProof/>
          <w:sz w:val="24"/>
          <w:szCs w:val="24"/>
        </w:rPr>
      </w:pPr>
      <w:hyperlink w:anchor="_Toc217919937" w:history="1">
        <w:r w:rsidRPr="00707BE6">
          <w:rPr>
            <w:rStyle w:val="Hyperlink"/>
            <w:rFonts w:ascii="Open Sans" w:hAnsi="Open Sans" w:cs="Open Sans"/>
            <w:noProof/>
          </w:rPr>
          <w:t>Statewide Independent Living Council</w:t>
        </w:r>
        <w:r w:rsidRPr="00707BE6">
          <w:rPr>
            <w:rFonts w:ascii="Open Sans" w:hAnsi="Open Sans" w:cs="Open Sans"/>
            <w:noProof/>
            <w:webHidden/>
          </w:rPr>
          <w:tab/>
        </w:r>
        <w:r w:rsidRPr="00707BE6">
          <w:rPr>
            <w:rFonts w:ascii="Open Sans" w:hAnsi="Open Sans" w:cs="Open Sans"/>
            <w:noProof/>
            <w:webHidden/>
          </w:rPr>
          <w:fldChar w:fldCharType="begin"/>
        </w:r>
        <w:r w:rsidRPr="00707BE6">
          <w:rPr>
            <w:rFonts w:ascii="Open Sans" w:hAnsi="Open Sans" w:cs="Open Sans"/>
            <w:noProof/>
            <w:webHidden/>
          </w:rPr>
          <w:instrText xml:space="preserve"> PAGEREF _Toc217919937 \h </w:instrText>
        </w:r>
        <w:r w:rsidRPr="00707BE6">
          <w:rPr>
            <w:rFonts w:ascii="Open Sans" w:hAnsi="Open Sans" w:cs="Open Sans"/>
            <w:noProof/>
            <w:webHidden/>
          </w:rPr>
        </w:r>
        <w:r w:rsidRPr="00707BE6">
          <w:rPr>
            <w:rFonts w:ascii="Open Sans" w:hAnsi="Open Sans" w:cs="Open Sans"/>
            <w:noProof/>
            <w:webHidden/>
          </w:rPr>
          <w:fldChar w:fldCharType="separate"/>
        </w:r>
        <w:r w:rsidR="00AE54F8">
          <w:rPr>
            <w:rFonts w:ascii="Open Sans" w:hAnsi="Open Sans" w:cs="Open Sans"/>
            <w:noProof/>
            <w:webHidden/>
          </w:rPr>
          <w:t>62</w:t>
        </w:r>
        <w:r w:rsidRPr="00707BE6">
          <w:rPr>
            <w:rFonts w:ascii="Open Sans" w:hAnsi="Open Sans" w:cs="Open Sans"/>
            <w:noProof/>
            <w:webHidden/>
          </w:rPr>
          <w:fldChar w:fldCharType="end"/>
        </w:r>
      </w:hyperlink>
    </w:p>
    <w:p w14:paraId="427D0345" w14:textId="2136807E" w:rsidR="008A1AA7" w:rsidRPr="00707BE6" w:rsidRDefault="008A1AA7">
      <w:pPr>
        <w:pStyle w:val="TOC2"/>
        <w:tabs>
          <w:tab w:val="right" w:leader="dot" w:pos="9350"/>
        </w:tabs>
        <w:rPr>
          <w:rFonts w:ascii="Open Sans" w:eastAsiaTheme="minorEastAsia" w:hAnsi="Open Sans" w:cs="Open Sans"/>
          <w:smallCaps w:val="0"/>
          <w:noProof/>
          <w:sz w:val="24"/>
          <w:szCs w:val="24"/>
        </w:rPr>
      </w:pPr>
      <w:hyperlink w:anchor="_Toc217919938" w:history="1">
        <w:r w:rsidRPr="00707BE6">
          <w:rPr>
            <w:rStyle w:val="Hyperlink"/>
            <w:rFonts w:ascii="Open Sans" w:hAnsi="Open Sans" w:cs="Open Sans"/>
            <w:noProof/>
          </w:rPr>
          <w:t>Tennessee Council for the Deaf, Deaf-Blind, &amp; Hard of Hearing Services</w:t>
        </w:r>
        <w:r w:rsidRPr="00707BE6">
          <w:rPr>
            <w:rFonts w:ascii="Open Sans" w:hAnsi="Open Sans" w:cs="Open Sans"/>
            <w:noProof/>
            <w:webHidden/>
          </w:rPr>
          <w:tab/>
        </w:r>
        <w:r w:rsidRPr="00707BE6">
          <w:rPr>
            <w:rFonts w:ascii="Open Sans" w:hAnsi="Open Sans" w:cs="Open Sans"/>
            <w:noProof/>
            <w:webHidden/>
          </w:rPr>
          <w:fldChar w:fldCharType="begin"/>
        </w:r>
        <w:r w:rsidRPr="00707BE6">
          <w:rPr>
            <w:rFonts w:ascii="Open Sans" w:hAnsi="Open Sans" w:cs="Open Sans"/>
            <w:noProof/>
            <w:webHidden/>
          </w:rPr>
          <w:instrText xml:space="preserve"> PAGEREF _Toc217919938 \h </w:instrText>
        </w:r>
        <w:r w:rsidRPr="00707BE6">
          <w:rPr>
            <w:rFonts w:ascii="Open Sans" w:hAnsi="Open Sans" w:cs="Open Sans"/>
            <w:noProof/>
            <w:webHidden/>
          </w:rPr>
        </w:r>
        <w:r w:rsidRPr="00707BE6">
          <w:rPr>
            <w:rFonts w:ascii="Open Sans" w:hAnsi="Open Sans" w:cs="Open Sans"/>
            <w:noProof/>
            <w:webHidden/>
          </w:rPr>
          <w:fldChar w:fldCharType="separate"/>
        </w:r>
        <w:r w:rsidR="00AE54F8">
          <w:rPr>
            <w:rFonts w:ascii="Open Sans" w:hAnsi="Open Sans" w:cs="Open Sans"/>
            <w:noProof/>
            <w:webHidden/>
          </w:rPr>
          <w:t>63</w:t>
        </w:r>
        <w:r w:rsidRPr="00707BE6">
          <w:rPr>
            <w:rFonts w:ascii="Open Sans" w:hAnsi="Open Sans" w:cs="Open Sans"/>
            <w:noProof/>
            <w:webHidden/>
          </w:rPr>
          <w:fldChar w:fldCharType="end"/>
        </w:r>
      </w:hyperlink>
    </w:p>
    <w:p w14:paraId="50F33446" w14:textId="7AF7305E" w:rsidR="008A1AA7" w:rsidRPr="00707BE6" w:rsidRDefault="008A1AA7">
      <w:pPr>
        <w:pStyle w:val="TOC2"/>
        <w:tabs>
          <w:tab w:val="right" w:leader="dot" w:pos="9350"/>
        </w:tabs>
        <w:rPr>
          <w:rFonts w:ascii="Open Sans" w:eastAsiaTheme="minorEastAsia" w:hAnsi="Open Sans" w:cs="Open Sans"/>
          <w:smallCaps w:val="0"/>
          <w:noProof/>
          <w:sz w:val="24"/>
          <w:szCs w:val="24"/>
        </w:rPr>
      </w:pPr>
      <w:hyperlink w:anchor="_Toc217919939" w:history="1">
        <w:r w:rsidRPr="00707BE6">
          <w:rPr>
            <w:rStyle w:val="Hyperlink"/>
            <w:rFonts w:ascii="Open Sans" w:hAnsi="Open Sans" w:cs="Open Sans"/>
            <w:noProof/>
          </w:rPr>
          <w:t>Tennessee Rehabilitation Center at Smyrna</w:t>
        </w:r>
        <w:r w:rsidRPr="00707BE6">
          <w:rPr>
            <w:rFonts w:ascii="Open Sans" w:hAnsi="Open Sans" w:cs="Open Sans"/>
            <w:noProof/>
            <w:webHidden/>
          </w:rPr>
          <w:tab/>
        </w:r>
        <w:r w:rsidRPr="00707BE6">
          <w:rPr>
            <w:rFonts w:ascii="Open Sans" w:hAnsi="Open Sans" w:cs="Open Sans"/>
            <w:noProof/>
            <w:webHidden/>
          </w:rPr>
          <w:fldChar w:fldCharType="begin"/>
        </w:r>
        <w:r w:rsidRPr="00707BE6">
          <w:rPr>
            <w:rFonts w:ascii="Open Sans" w:hAnsi="Open Sans" w:cs="Open Sans"/>
            <w:noProof/>
            <w:webHidden/>
          </w:rPr>
          <w:instrText xml:space="preserve"> PAGEREF _Toc217919939 \h </w:instrText>
        </w:r>
        <w:r w:rsidRPr="00707BE6">
          <w:rPr>
            <w:rFonts w:ascii="Open Sans" w:hAnsi="Open Sans" w:cs="Open Sans"/>
            <w:noProof/>
            <w:webHidden/>
          </w:rPr>
        </w:r>
        <w:r w:rsidRPr="00707BE6">
          <w:rPr>
            <w:rFonts w:ascii="Open Sans" w:hAnsi="Open Sans" w:cs="Open Sans"/>
            <w:noProof/>
            <w:webHidden/>
          </w:rPr>
          <w:fldChar w:fldCharType="separate"/>
        </w:r>
        <w:r w:rsidR="00AE54F8">
          <w:rPr>
            <w:rFonts w:ascii="Open Sans" w:hAnsi="Open Sans" w:cs="Open Sans"/>
            <w:noProof/>
            <w:webHidden/>
          </w:rPr>
          <w:t>63</w:t>
        </w:r>
        <w:r w:rsidRPr="00707BE6">
          <w:rPr>
            <w:rFonts w:ascii="Open Sans" w:hAnsi="Open Sans" w:cs="Open Sans"/>
            <w:noProof/>
            <w:webHidden/>
          </w:rPr>
          <w:fldChar w:fldCharType="end"/>
        </w:r>
      </w:hyperlink>
    </w:p>
    <w:p w14:paraId="1D2942D7" w14:textId="54CB103B" w:rsidR="008A1AA7" w:rsidRPr="00707BE6" w:rsidRDefault="008A1AA7">
      <w:pPr>
        <w:pStyle w:val="TOC2"/>
        <w:tabs>
          <w:tab w:val="right" w:leader="dot" w:pos="9350"/>
        </w:tabs>
        <w:rPr>
          <w:rFonts w:ascii="Open Sans" w:eastAsiaTheme="minorEastAsia" w:hAnsi="Open Sans" w:cs="Open Sans"/>
          <w:smallCaps w:val="0"/>
          <w:noProof/>
          <w:sz w:val="24"/>
          <w:szCs w:val="24"/>
        </w:rPr>
      </w:pPr>
      <w:hyperlink w:anchor="_Toc217919940" w:history="1">
        <w:r w:rsidRPr="00707BE6">
          <w:rPr>
            <w:rStyle w:val="Hyperlink"/>
            <w:rFonts w:ascii="Open Sans" w:hAnsi="Open Sans" w:cs="Open Sans"/>
            <w:noProof/>
          </w:rPr>
          <w:t>Independent Living Services</w:t>
        </w:r>
        <w:r w:rsidRPr="00707BE6">
          <w:rPr>
            <w:rFonts w:ascii="Open Sans" w:hAnsi="Open Sans" w:cs="Open Sans"/>
            <w:noProof/>
            <w:webHidden/>
          </w:rPr>
          <w:tab/>
        </w:r>
        <w:r w:rsidRPr="00707BE6">
          <w:rPr>
            <w:rFonts w:ascii="Open Sans" w:hAnsi="Open Sans" w:cs="Open Sans"/>
            <w:noProof/>
            <w:webHidden/>
          </w:rPr>
          <w:fldChar w:fldCharType="begin"/>
        </w:r>
        <w:r w:rsidRPr="00707BE6">
          <w:rPr>
            <w:rFonts w:ascii="Open Sans" w:hAnsi="Open Sans" w:cs="Open Sans"/>
            <w:noProof/>
            <w:webHidden/>
          </w:rPr>
          <w:instrText xml:space="preserve"> PAGEREF _Toc217919940 \h </w:instrText>
        </w:r>
        <w:r w:rsidRPr="00707BE6">
          <w:rPr>
            <w:rFonts w:ascii="Open Sans" w:hAnsi="Open Sans" w:cs="Open Sans"/>
            <w:noProof/>
            <w:webHidden/>
          </w:rPr>
        </w:r>
        <w:r w:rsidRPr="00707BE6">
          <w:rPr>
            <w:rFonts w:ascii="Open Sans" w:hAnsi="Open Sans" w:cs="Open Sans"/>
            <w:noProof/>
            <w:webHidden/>
          </w:rPr>
          <w:fldChar w:fldCharType="separate"/>
        </w:r>
        <w:r w:rsidR="00AE54F8">
          <w:rPr>
            <w:rFonts w:ascii="Open Sans" w:hAnsi="Open Sans" w:cs="Open Sans"/>
            <w:noProof/>
            <w:webHidden/>
          </w:rPr>
          <w:t>64</w:t>
        </w:r>
        <w:r w:rsidRPr="00707BE6">
          <w:rPr>
            <w:rFonts w:ascii="Open Sans" w:hAnsi="Open Sans" w:cs="Open Sans"/>
            <w:noProof/>
            <w:webHidden/>
          </w:rPr>
          <w:fldChar w:fldCharType="end"/>
        </w:r>
      </w:hyperlink>
    </w:p>
    <w:p w14:paraId="52F5EAAD" w14:textId="1958A247" w:rsidR="008A1AA7" w:rsidRPr="00707BE6" w:rsidRDefault="008A1AA7">
      <w:pPr>
        <w:pStyle w:val="TOC2"/>
        <w:tabs>
          <w:tab w:val="right" w:leader="dot" w:pos="9350"/>
        </w:tabs>
        <w:rPr>
          <w:rFonts w:ascii="Open Sans" w:eastAsiaTheme="minorEastAsia" w:hAnsi="Open Sans" w:cs="Open Sans"/>
          <w:smallCaps w:val="0"/>
          <w:noProof/>
          <w:sz w:val="24"/>
          <w:szCs w:val="24"/>
        </w:rPr>
      </w:pPr>
      <w:hyperlink w:anchor="_Toc217919941" w:history="1">
        <w:r w:rsidRPr="00707BE6">
          <w:rPr>
            <w:rStyle w:val="Hyperlink"/>
            <w:rFonts w:ascii="Open Sans" w:hAnsi="Open Sans" w:cs="Open Sans"/>
            <w:noProof/>
          </w:rPr>
          <w:t>Tennessee Business Enterprises</w:t>
        </w:r>
        <w:r w:rsidRPr="00707BE6">
          <w:rPr>
            <w:rFonts w:ascii="Open Sans" w:hAnsi="Open Sans" w:cs="Open Sans"/>
            <w:noProof/>
            <w:webHidden/>
          </w:rPr>
          <w:tab/>
        </w:r>
        <w:r w:rsidRPr="00707BE6">
          <w:rPr>
            <w:rFonts w:ascii="Open Sans" w:hAnsi="Open Sans" w:cs="Open Sans"/>
            <w:noProof/>
            <w:webHidden/>
          </w:rPr>
          <w:fldChar w:fldCharType="begin"/>
        </w:r>
        <w:r w:rsidRPr="00707BE6">
          <w:rPr>
            <w:rFonts w:ascii="Open Sans" w:hAnsi="Open Sans" w:cs="Open Sans"/>
            <w:noProof/>
            <w:webHidden/>
          </w:rPr>
          <w:instrText xml:space="preserve"> PAGEREF _Toc217919941 \h </w:instrText>
        </w:r>
        <w:r w:rsidRPr="00707BE6">
          <w:rPr>
            <w:rFonts w:ascii="Open Sans" w:hAnsi="Open Sans" w:cs="Open Sans"/>
            <w:noProof/>
            <w:webHidden/>
          </w:rPr>
        </w:r>
        <w:r w:rsidRPr="00707BE6">
          <w:rPr>
            <w:rFonts w:ascii="Open Sans" w:hAnsi="Open Sans" w:cs="Open Sans"/>
            <w:noProof/>
            <w:webHidden/>
          </w:rPr>
          <w:fldChar w:fldCharType="separate"/>
        </w:r>
        <w:r w:rsidR="00AE54F8">
          <w:rPr>
            <w:rFonts w:ascii="Open Sans" w:hAnsi="Open Sans" w:cs="Open Sans"/>
            <w:noProof/>
            <w:webHidden/>
          </w:rPr>
          <w:t>65</w:t>
        </w:r>
        <w:r w:rsidRPr="00707BE6">
          <w:rPr>
            <w:rFonts w:ascii="Open Sans" w:hAnsi="Open Sans" w:cs="Open Sans"/>
            <w:noProof/>
            <w:webHidden/>
          </w:rPr>
          <w:fldChar w:fldCharType="end"/>
        </w:r>
      </w:hyperlink>
    </w:p>
    <w:p w14:paraId="3F38CE02" w14:textId="1CAA4161" w:rsidR="008A1AA7" w:rsidRPr="00707BE6" w:rsidRDefault="008A1AA7">
      <w:pPr>
        <w:pStyle w:val="TOC1"/>
        <w:tabs>
          <w:tab w:val="right" w:leader="dot" w:pos="9350"/>
        </w:tabs>
        <w:rPr>
          <w:rFonts w:ascii="Open Sans" w:eastAsiaTheme="minorEastAsia" w:hAnsi="Open Sans" w:cs="Open Sans"/>
          <w:b w:val="0"/>
          <w:bCs w:val="0"/>
          <w:caps w:val="0"/>
          <w:noProof/>
          <w:sz w:val="24"/>
          <w:szCs w:val="24"/>
        </w:rPr>
      </w:pPr>
      <w:hyperlink w:anchor="_Toc217919942" w:history="1">
        <w:r w:rsidRPr="00707BE6">
          <w:rPr>
            <w:rStyle w:val="Hyperlink"/>
            <w:rFonts w:ascii="Open Sans" w:hAnsi="Open Sans" w:cs="Open Sans"/>
            <w:noProof/>
          </w:rPr>
          <w:t>Department of Disability and Aging (18 programs)</w:t>
        </w:r>
        <w:r w:rsidRPr="00707BE6">
          <w:rPr>
            <w:rFonts w:ascii="Open Sans" w:hAnsi="Open Sans" w:cs="Open Sans"/>
            <w:noProof/>
            <w:webHidden/>
          </w:rPr>
          <w:tab/>
        </w:r>
        <w:r w:rsidRPr="00707BE6">
          <w:rPr>
            <w:rFonts w:ascii="Open Sans" w:hAnsi="Open Sans" w:cs="Open Sans"/>
            <w:noProof/>
            <w:webHidden/>
          </w:rPr>
          <w:fldChar w:fldCharType="begin"/>
        </w:r>
        <w:r w:rsidRPr="00707BE6">
          <w:rPr>
            <w:rFonts w:ascii="Open Sans" w:hAnsi="Open Sans" w:cs="Open Sans"/>
            <w:noProof/>
            <w:webHidden/>
          </w:rPr>
          <w:instrText xml:space="preserve"> PAGEREF _Toc217919942 \h </w:instrText>
        </w:r>
        <w:r w:rsidRPr="00707BE6">
          <w:rPr>
            <w:rFonts w:ascii="Open Sans" w:hAnsi="Open Sans" w:cs="Open Sans"/>
            <w:noProof/>
            <w:webHidden/>
          </w:rPr>
        </w:r>
        <w:r w:rsidRPr="00707BE6">
          <w:rPr>
            <w:rFonts w:ascii="Open Sans" w:hAnsi="Open Sans" w:cs="Open Sans"/>
            <w:noProof/>
            <w:webHidden/>
          </w:rPr>
          <w:fldChar w:fldCharType="separate"/>
        </w:r>
        <w:r w:rsidR="00AE54F8">
          <w:rPr>
            <w:rFonts w:ascii="Open Sans" w:hAnsi="Open Sans" w:cs="Open Sans"/>
            <w:noProof/>
            <w:webHidden/>
          </w:rPr>
          <w:t>66</w:t>
        </w:r>
        <w:r w:rsidRPr="00707BE6">
          <w:rPr>
            <w:rFonts w:ascii="Open Sans" w:hAnsi="Open Sans" w:cs="Open Sans"/>
            <w:noProof/>
            <w:webHidden/>
          </w:rPr>
          <w:fldChar w:fldCharType="end"/>
        </w:r>
      </w:hyperlink>
    </w:p>
    <w:p w14:paraId="0143F06E" w14:textId="3564E7B3" w:rsidR="008A1AA7" w:rsidRPr="00707BE6" w:rsidRDefault="008A1AA7">
      <w:pPr>
        <w:pStyle w:val="TOC2"/>
        <w:tabs>
          <w:tab w:val="right" w:leader="dot" w:pos="9350"/>
        </w:tabs>
        <w:rPr>
          <w:rFonts w:ascii="Open Sans" w:eastAsiaTheme="minorEastAsia" w:hAnsi="Open Sans" w:cs="Open Sans"/>
          <w:smallCaps w:val="0"/>
          <w:noProof/>
          <w:sz w:val="24"/>
          <w:szCs w:val="24"/>
        </w:rPr>
      </w:pPr>
      <w:hyperlink w:anchor="_Toc217919943" w:history="1">
        <w:r w:rsidRPr="00707BE6">
          <w:rPr>
            <w:rStyle w:val="Hyperlink"/>
            <w:rFonts w:ascii="Open Sans" w:hAnsi="Open Sans" w:cs="Open Sans"/>
            <w:noProof/>
          </w:rPr>
          <w:t>National Family Caregiver Support Program (NFCSP)</w:t>
        </w:r>
        <w:r w:rsidRPr="00707BE6">
          <w:rPr>
            <w:rFonts w:ascii="Open Sans" w:hAnsi="Open Sans" w:cs="Open Sans"/>
            <w:noProof/>
            <w:webHidden/>
          </w:rPr>
          <w:tab/>
        </w:r>
        <w:r w:rsidRPr="00707BE6">
          <w:rPr>
            <w:rFonts w:ascii="Open Sans" w:hAnsi="Open Sans" w:cs="Open Sans"/>
            <w:noProof/>
            <w:webHidden/>
          </w:rPr>
          <w:fldChar w:fldCharType="begin"/>
        </w:r>
        <w:r w:rsidRPr="00707BE6">
          <w:rPr>
            <w:rFonts w:ascii="Open Sans" w:hAnsi="Open Sans" w:cs="Open Sans"/>
            <w:noProof/>
            <w:webHidden/>
          </w:rPr>
          <w:instrText xml:space="preserve"> PAGEREF _Toc217919943 \h </w:instrText>
        </w:r>
        <w:r w:rsidRPr="00707BE6">
          <w:rPr>
            <w:rFonts w:ascii="Open Sans" w:hAnsi="Open Sans" w:cs="Open Sans"/>
            <w:noProof/>
            <w:webHidden/>
          </w:rPr>
        </w:r>
        <w:r w:rsidRPr="00707BE6">
          <w:rPr>
            <w:rFonts w:ascii="Open Sans" w:hAnsi="Open Sans" w:cs="Open Sans"/>
            <w:noProof/>
            <w:webHidden/>
          </w:rPr>
          <w:fldChar w:fldCharType="separate"/>
        </w:r>
        <w:r w:rsidR="00AE54F8">
          <w:rPr>
            <w:rFonts w:ascii="Open Sans" w:hAnsi="Open Sans" w:cs="Open Sans"/>
            <w:noProof/>
            <w:webHidden/>
          </w:rPr>
          <w:t>66</w:t>
        </w:r>
        <w:r w:rsidRPr="00707BE6">
          <w:rPr>
            <w:rFonts w:ascii="Open Sans" w:hAnsi="Open Sans" w:cs="Open Sans"/>
            <w:noProof/>
            <w:webHidden/>
          </w:rPr>
          <w:fldChar w:fldCharType="end"/>
        </w:r>
      </w:hyperlink>
    </w:p>
    <w:p w14:paraId="266B6D4D" w14:textId="1F48B84E" w:rsidR="008A1AA7" w:rsidRPr="00707BE6" w:rsidRDefault="008A1AA7">
      <w:pPr>
        <w:pStyle w:val="TOC2"/>
        <w:tabs>
          <w:tab w:val="right" w:leader="dot" w:pos="9350"/>
        </w:tabs>
        <w:rPr>
          <w:rFonts w:ascii="Open Sans" w:eastAsiaTheme="minorEastAsia" w:hAnsi="Open Sans" w:cs="Open Sans"/>
          <w:smallCaps w:val="0"/>
          <w:noProof/>
          <w:sz w:val="24"/>
          <w:szCs w:val="24"/>
        </w:rPr>
      </w:pPr>
      <w:hyperlink w:anchor="_Toc217919944" w:history="1">
        <w:r w:rsidRPr="00707BE6">
          <w:rPr>
            <w:rStyle w:val="Hyperlink"/>
            <w:rFonts w:ascii="Open Sans" w:hAnsi="Open Sans" w:cs="Open Sans"/>
            <w:noProof/>
          </w:rPr>
          <w:t>Family Support Program</w:t>
        </w:r>
        <w:r w:rsidRPr="00707BE6">
          <w:rPr>
            <w:rFonts w:ascii="Open Sans" w:hAnsi="Open Sans" w:cs="Open Sans"/>
            <w:noProof/>
            <w:webHidden/>
          </w:rPr>
          <w:tab/>
        </w:r>
        <w:r w:rsidRPr="00707BE6">
          <w:rPr>
            <w:rFonts w:ascii="Open Sans" w:hAnsi="Open Sans" w:cs="Open Sans"/>
            <w:noProof/>
            <w:webHidden/>
          </w:rPr>
          <w:fldChar w:fldCharType="begin"/>
        </w:r>
        <w:r w:rsidRPr="00707BE6">
          <w:rPr>
            <w:rFonts w:ascii="Open Sans" w:hAnsi="Open Sans" w:cs="Open Sans"/>
            <w:noProof/>
            <w:webHidden/>
          </w:rPr>
          <w:instrText xml:space="preserve"> PAGEREF _Toc217919944 \h </w:instrText>
        </w:r>
        <w:r w:rsidRPr="00707BE6">
          <w:rPr>
            <w:rFonts w:ascii="Open Sans" w:hAnsi="Open Sans" w:cs="Open Sans"/>
            <w:noProof/>
            <w:webHidden/>
          </w:rPr>
        </w:r>
        <w:r w:rsidRPr="00707BE6">
          <w:rPr>
            <w:rFonts w:ascii="Open Sans" w:hAnsi="Open Sans" w:cs="Open Sans"/>
            <w:noProof/>
            <w:webHidden/>
          </w:rPr>
          <w:fldChar w:fldCharType="separate"/>
        </w:r>
        <w:r w:rsidR="00AE54F8">
          <w:rPr>
            <w:rFonts w:ascii="Open Sans" w:hAnsi="Open Sans" w:cs="Open Sans"/>
            <w:noProof/>
            <w:webHidden/>
          </w:rPr>
          <w:t>67</w:t>
        </w:r>
        <w:r w:rsidRPr="00707BE6">
          <w:rPr>
            <w:rFonts w:ascii="Open Sans" w:hAnsi="Open Sans" w:cs="Open Sans"/>
            <w:noProof/>
            <w:webHidden/>
          </w:rPr>
          <w:fldChar w:fldCharType="end"/>
        </w:r>
      </w:hyperlink>
    </w:p>
    <w:p w14:paraId="024CE570" w14:textId="1E33B7FD" w:rsidR="008A1AA7" w:rsidRPr="00707BE6" w:rsidRDefault="008A1AA7">
      <w:pPr>
        <w:pStyle w:val="TOC2"/>
        <w:tabs>
          <w:tab w:val="right" w:leader="dot" w:pos="9350"/>
        </w:tabs>
        <w:rPr>
          <w:rFonts w:ascii="Open Sans" w:eastAsiaTheme="minorEastAsia" w:hAnsi="Open Sans" w:cs="Open Sans"/>
          <w:smallCaps w:val="0"/>
          <w:noProof/>
          <w:sz w:val="24"/>
          <w:szCs w:val="24"/>
        </w:rPr>
      </w:pPr>
      <w:hyperlink w:anchor="_Toc217919945" w:history="1">
        <w:r w:rsidRPr="00707BE6">
          <w:rPr>
            <w:rStyle w:val="Hyperlink"/>
            <w:rFonts w:ascii="Open Sans" w:hAnsi="Open Sans" w:cs="Open Sans"/>
            <w:noProof/>
          </w:rPr>
          <w:t>Tennessee Early Intervention System (TEIS)</w:t>
        </w:r>
        <w:r w:rsidRPr="00707BE6">
          <w:rPr>
            <w:rFonts w:ascii="Open Sans" w:hAnsi="Open Sans" w:cs="Open Sans"/>
            <w:noProof/>
            <w:webHidden/>
          </w:rPr>
          <w:tab/>
        </w:r>
        <w:r w:rsidRPr="00707BE6">
          <w:rPr>
            <w:rFonts w:ascii="Open Sans" w:hAnsi="Open Sans" w:cs="Open Sans"/>
            <w:noProof/>
            <w:webHidden/>
          </w:rPr>
          <w:fldChar w:fldCharType="begin"/>
        </w:r>
        <w:r w:rsidRPr="00707BE6">
          <w:rPr>
            <w:rFonts w:ascii="Open Sans" w:hAnsi="Open Sans" w:cs="Open Sans"/>
            <w:noProof/>
            <w:webHidden/>
          </w:rPr>
          <w:instrText xml:space="preserve"> PAGEREF _Toc217919945 \h </w:instrText>
        </w:r>
        <w:r w:rsidRPr="00707BE6">
          <w:rPr>
            <w:rFonts w:ascii="Open Sans" w:hAnsi="Open Sans" w:cs="Open Sans"/>
            <w:noProof/>
            <w:webHidden/>
          </w:rPr>
        </w:r>
        <w:r w:rsidRPr="00707BE6">
          <w:rPr>
            <w:rFonts w:ascii="Open Sans" w:hAnsi="Open Sans" w:cs="Open Sans"/>
            <w:noProof/>
            <w:webHidden/>
          </w:rPr>
          <w:fldChar w:fldCharType="separate"/>
        </w:r>
        <w:r w:rsidR="00AE54F8">
          <w:rPr>
            <w:rFonts w:ascii="Open Sans" w:hAnsi="Open Sans" w:cs="Open Sans"/>
            <w:noProof/>
            <w:webHidden/>
          </w:rPr>
          <w:t>68</w:t>
        </w:r>
        <w:r w:rsidRPr="00707BE6">
          <w:rPr>
            <w:rFonts w:ascii="Open Sans" w:hAnsi="Open Sans" w:cs="Open Sans"/>
            <w:noProof/>
            <w:webHidden/>
          </w:rPr>
          <w:fldChar w:fldCharType="end"/>
        </w:r>
      </w:hyperlink>
    </w:p>
    <w:p w14:paraId="5B0ABD16" w14:textId="70E67894" w:rsidR="008A1AA7" w:rsidRPr="00707BE6" w:rsidRDefault="008A1AA7">
      <w:pPr>
        <w:pStyle w:val="TOC2"/>
        <w:tabs>
          <w:tab w:val="right" w:leader="dot" w:pos="9350"/>
        </w:tabs>
        <w:rPr>
          <w:rFonts w:ascii="Open Sans" w:eastAsiaTheme="minorEastAsia" w:hAnsi="Open Sans" w:cs="Open Sans"/>
          <w:smallCaps w:val="0"/>
          <w:noProof/>
          <w:sz w:val="24"/>
          <w:szCs w:val="24"/>
        </w:rPr>
      </w:pPr>
      <w:hyperlink w:anchor="_Toc217919946" w:history="1">
        <w:r w:rsidRPr="00707BE6">
          <w:rPr>
            <w:rStyle w:val="Hyperlink"/>
            <w:rFonts w:ascii="Open Sans" w:hAnsi="Open Sans" w:cs="Open Sans"/>
            <w:noProof/>
          </w:rPr>
          <w:t>Enabling Technology Program</w:t>
        </w:r>
        <w:r w:rsidRPr="00707BE6">
          <w:rPr>
            <w:rFonts w:ascii="Open Sans" w:hAnsi="Open Sans" w:cs="Open Sans"/>
            <w:noProof/>
            <w:webHidden/>
          </w:rPr>
          <w:tab/>
        </w:r>
        <w:r w:rsidRPr="00707BE6">
          <w:rPr>
            <w:rFonts w:ascii="Open Sans" w:hAnsi="Open Sans" w:cs="Open Sans"/>
            <w:noProof/>
            <w:webHidden/>
          </w:rPr>
          <w:fldChar w:fldCharType="begin"/>
        </w:r>
        <w:r w:rsidRPr="00707BE6">
          <w:rPr>
            <w:rFonts w:ascii="Open Sans" w:hAnsi="Open Sans" w:cs="Open Sans"/>
            <w:noProof/>
            <w:webHidden/>
          </w:rPr>
          <w:instrText xml:space="preserve"> PAGEREF _Toc217919946 \h </w:instrText>
        </w:r>
        <w:r w:rsidRPr="00707BE6">
          <w:rPr>
            <w:rFonts w:ascii="Open Sans" w:hAnsi="Open Sans" w:cs="Open Sans"/>
            <w:noProof/>
            <w:webHidden/>
          </w:rPr>
        </w:r>
        <w:r w:rsidRPr="00707BE6">
          <w:rPr>
            <w:rFonts w:ascii="Open Sans" w:hAnsi="Open Sans" w:cs="Open Sans"/>
            <w:noProof/>
            <w:webHidden/>
          </w:rPr>
          <w:fldChar w:fldCharType="separate"/>
        </w:r>
        <w:r w:rsidR="00AE54F8">
          <w:rPr>
            <w:rFonts w:ascii="Open Sans" w:hAnsi="Open Sans" w:cs="Open Sans"/>
            <w:noProof/>
            <w:webHidden/>
          </w:rPr>
          <w:t>69</w:t>
        </w:r>
        <w:r w:rsidRPr="00707BE6">
          <w:rPr>
            <w:rFonts w:ascii="Open Sans" w:hAnsi="Open Sans" w:cs="Open Sans"/>
            <w:noProof/>
            <w:webHidden/>
          </w:rPr>
          <w:fldChar w:fldCharType="end"/>
        </w:r>
      </w:hyperlink>
    </w:p>
    <w:p w14:paraId="4604CA73" w14:textId="0098AAD9" w:rsidR="008A1AA7" w:rsidRPr="00707BE6" w:rsidRDefault="008A1AA7">
      <w:pPr>
        <w:pStyle w:val="TOC2"/>
        <w:tabs>
          <w:tab w:val="right" w:leader="dot" w:pos="9350"/>
        </w:tabs>
        <w:rPr>
          <w:rFonts w:ascii="Open Sans" w:eastAsiaTheme="minorEastAsia" w:hAnsi="Open Sans" w:cs="Open Sans"/>
          <w:smallCaps w:val="0"/>
          <w:noProof/>
          <w:sz w:val="24"/>
          <w:szCs w:val="24"/>
        </w:rPr>
      </w:pPr>
      <w:hyperlink w:anchor="_Toc217919947" w:history="1">
        <w:r w:rsidRPr="00707BE6">
          <w:rPr>
            <w:rStyle w:val="Hyperlink"/>
            <w:rFonts w:ascii="Open Sans" w:hAnsi="Open Sans" w:cs="Open Sans"/>
            <w:noProof/>
          </w:rPr>
          <w:t>Seating and Positioning Clinics</w:t>
        </w:r>
        <w:r w:rsidRPr="00707BE6">
          <w:rPr>
            <w:rFonts w:ascii="Open Sans" w:hAnsi="Open Sans" w:cs="Open Sans"/>
            <w:noProof/>
            <w:webHidden/>
          </w:rPr>
          <w:tab/>
        </w:r>
        <w:r w:rsidRPr="00707BE6">
          <w:rPr>
            <w:rFonts w:ascii="Open Sans" w:hAnsi="Open Sans" w:cs="Open Sans"/>
            <w:noProof/>
            <w:webHidden/>
          </w:rPr>
          <w:fldChar w:fldCharType="begin"/>
        </w:r>
        <w:r w:rsidRPr="00707BE6">
          <w:rPr>
            <w:rFonts w:ascii="Open Sans" w:hAnsi="Open Sans" w:cs="Open Sans"/>
            <w:noProof/>
            <w:webHidden/>
          </w:rPr>
          <w:instrText xml:space="preserve"> PAGEREF _Toc217919947 \h </w:instrText>
        </w:r>
        <w:r w:rsidRPr="00707BE6">
          <w:rPr>
            <w:rFonts w:ascii="Open Sans" w:hAnsi="Open Sans" w:cs="Open Sans"/>
            <w:noProof/>
            <w:webHidden/>
          </w:rPr>
        </w:r>
        <w:r w:rsidRPr="00707BE6">
          <w:rPr>
            <w:rFonts w:ascii="Open Sans" w:hAnsi="Open Sans" w:cs="Open Sans"/>
            <w:noProof/>
            <w:webHidden/>
          </w:rPr>
          <w:fldChar w:fldCharType="separate"/>
        </w:r>
        <w:r w:rsidR="00AE54F8">
          <w:rPr>
            <w:rFonts w:ascii="Open Sans" w:hAnsi="Open Sans" w:cs="Open Sans"/>
            <w:noProof/>
            <w:webHidden/>
          </w:rPr>
          <w:t>70</w:t>
        </w:r>
        <w:r w:rsidRPr="00707BE6">
          <w:rPr>
            <w:rFonts w:ascii="Open Sans" w:hAnsi="Open Sans" w:cs="Open Sans"/>
            <w:noProof/>
            <w:webHidden/>
          </w:rPr>
          <w:fldChar w:fldCharType="end"/>
        </w:r>
      </w:hyperlink>
    </w:p>
    <w:p w14:paraId="40D78195" w14:textId="34BC944C" w:rsidR="008A1AA7" w:rsidRPr="00707BE6" w:rsidRDefault="008A1AA7">
      <w:pPr>
        <w:pStyle w:val="TOC2"/>
        <w:tabs>
          <w:tab w:val="right" w:leader="dot" w:pos="9350"/>
        </w:tabs>
        <w:rPr>
          <w:rFonts w:ascii="Open Sans" w:eastAsiaTheme="minorEastAsia" w:hAnsi="Open Sans" w:cs="Open Sans"/>
          <w:smallCaps w:val="0"/>
          <w:noProof/>
          <w:sz w:val="24"/>
          <w:szCs w:val="24"/>
        </w:rPr>
      </w:pPr>
      <w:hyperlink w:anchor="_Toc217919948" w:history="1">
        <w:r w:rsidRPr="00707BE6">
          <w:rPr>
            <w:rStyle w:val="Hyperlink"/>
            <w:rFonts w:ascii="Open Sans" w:hAnsi="Open Sans" w:cs="Open Sans"/>
            <w:noProof/>
          </w:rPr>
          <w:t>Health Promotion and Disease Prevention</w:t>
        </w:r>
        <w:r w:rsidRPr="00707BE6">
          <w:rPr>
            <w:rFonts w:ascii="Open Sans" w:hAnsi="Open Sans" w:cs="Open Sans"/>
            <w:noProof/>
            <w:webHidden/>
          </w:rPr>
          <w:tab/>
        </w:r>
        <w:r w:rsidRPr="00707BE6">
          <w:rPr>
            <w:rFonts w:ascii="Open Sans" w:hAnsi="Open Sans" w:cs="Open Sans"/>
            <w:noProof/>
            <w:webHidden/>
          </w:rPr>
          <w:fldChar w:fldCharType="begin"/>
        </w:r>
        <w:r w:rsidRPr="00707BE6">
          <w:rPr>
            <w:rFonts w:ascii="Open Sans" w:hAnsi="Open Sans" w:cs="Open Sans"/>
            <w:noProof/>
            <w:webHidden/>
          </w:rPr>
          <w:instrText xml:space="preserve"> PAGEREF _Toc217919948 \h </w:instrText>
        </w:r>
        <w:r w:rsidRPr="00707BE6">
          <w:rPr>
            <w:rFonts w:ascii="Open Sans" w:hAnsi="Open Sans" w:cs="Open Sans"/>
            <w:noProof/>
            <w:webHidden/>
          </w:rPr>
        </w:r>
        <w:r w:rsidRPr="00707BE6">
          <w:rPr>
            <w:rFonts w:ascii="Open Sans" w:hAnsi="Open Sans" w:cs="Open Sans"/>
            <w:noProof/>
            <w:webHidden/>
          </w:rPr>
          <w:fldChar w:fldCharType="separate"/>
        </w:r>
        <w:r w:rsidR="00AE54F8">
          <w:rPr>
            <w:rFonts w:ascii="Open Sans" w:hAnsi="Open Sans" w:cs="Open Sans"/>
            <w:noProof/>
            <w:webHidden/>
          </w:rPr>
          <w:t>71</w:t>
        </w:r>
        <w:r w:rsidRPr="00707BE6">
          <w:rPr>
            <w:rFonts w:ascii="Open Sans" w:hAnsi="Open Sans" w:cs="Open Sans"/>
            <w:noProof/>
            <w:webHidden/>
          </w:rPr>
          <w:fldChar w:fldCharType="end"/>
        </w:r>
      </w:hyperlink>
    </w:p>
    <w:p w14:paraId="269308DF" w14:textId="14F31CA1" w:rsidR="008A1AA7" w:rsidRPr="00707BE6" w:rsidRDefault="008A1AA7">
      <w:pPr>
        <w:pStyle w:val="TOC2"/>
        <w:tabs>
          <w:tab w:val="right" w:leader="dot" w:pos="9350"/>
        </w:tabs>
        <w:rPr>
          <w:rFonts w:ascii="Open Sans" w:eastAsiaTheme="minorEastAsia" w:hAnsi="Open Sans" w:cs="Open Sans"/>
          <w:smallCaps w:val="0"/>
          <w:noProof/>
          <w:sz w:val="24"/>
          <w:szCs w:val="24"/>
        </w:rPr>
      </w:pPr>
      <w:hyperlink w:anchor="_Toc217919949" w:history="1">
        <w:r w:rsidRPr="00707BE6">
          <w:rPr>
            <w:rStyle w:val="Hyperlink"/>
            <w:rFonts w:ascii="Open Sans" w:hAnsi="Open Sans" w:cs="Open Sans"/>
            <w:noProof/>
          </w:rPr>
          <w:t>Long-Term Care Ombudsman</w:t>
        </w:r>
        <w:r w:rsidRPr="00707BE6">
          <w:rPr>
            <w:rFonts w:ascii="Open Sans" w:hAnsi="Open Sans" w:cs="Open Sans"/>
            <w:noProof/>
            <w:webHidden/>
          </w:rPr>
          <w:tab/>
        </w:r>
        <w:r w:rsidRPr="00707BE6">
          <w:rPr>
            <w:rFonts w:ascii="Open Sans" w:hAnsi="Open Sans" w:cs="Open Sans"/>
            <w:noProof/>
            <w:webHidden/>
          </w:rPr>
          <w:fldChar w:fldCharType="begin"/>
        </w:r>
        <w:r w:rsidRPr="00707BE6">
          <w:rPr>
            <w:rFonts w:ascii="Open Sans" w:hAnsi="Open Sans" w:cs="Open Sans"/>
            <w:noProof/>
            <w:webHidden/>
          </w:rPr>
          <w:instrText xml:space="preserve"> PAGEREF _Toc217919949 \h </w:instrText>
        </w:r>
        <w:r w:rsidRPr="00707BE6">
          <w:rPr>
            <w:rFonts w:ascii="Open Sans" w:hAnsi="Open Sans" w:cs="Open Sans"/>
            <w:noProof/>
            <w:webHidden/>
          </w:rPr>
        </w:r>
        <w:r w:rsidRPr="00707BE6">
          <w:rPr>
            <w:rFonts w:ascii="Open Sans" w:hAnsi="Open Sans" w:cs="Open Sans"/>
            <w:noProof/>
            <w:webHidden/>
          </w:rPr>
          <w:fldChar w:fldCharType="separate"/>
        </w:r>
        <w:r w:rsidR="00AE54F8">
          <w:rPr>
            <w:rFonts w:ascii="Open Sans" w:hAnsi="Open Sans" w:cs="Open Sans"/>
            <w:noProof/>
            <w:webHidden/>
          </w:rPr>
          <w:t>71</w:t>
        </w:r>
        <w:r w:rsidRPr="00707BE6">
          <w:rPr>
            <w:rFonts w:ascii="Open Sans" w:hAnsi="Open Sans" w:cs="Open Sans"/>
            <w:noProof/>
            <w:webHidden/>
          </w:rPr>
          <w:fldChar w:fldCharType="end"/>
        </w:r>
      </w:hyperlink>
    </w:p>
    <w:p w14:paraId="71C82162" w14:textId="45488C2C" w:rsidR="008A1AA7" w:rsidRPr="00707BE6" w:rsidRDefault="008A1AA7">
      <w:pPr>
        <w:pStyle w:val="TOC2"/>
        <w:tabs>
          <w:tab w:val="right" w:leader="dot" w:pos="9350"/>
        </w:tabs>
        <w:rPr>
          <w:rFonts w:ascii="Open Sans" w:eastAsiaTheme="minorEastAsia" w:hAnsi="Open Sans" w:cs="Open Sans"/>
          <w:smallCaps w:val="0"/>
          <w:noProof/>
          <w:sz w:val="24"/>
          <w:szCs w:val="24"/>
        </w:rPr>
      </w:pPr>
      <w:hyperlink w:anchor="_Toc217919950" w:history="1">
        <w:r w:rsidRPr="00707BE6">
          <w:rPr>
            <w:rStyle w:val="Hyperlink"/>
            <w:rFonts w:ascii="Open Sans" w:hAnsi="Open Sans" w:cs="Open Sans"/>
            <w:noProof/>
          </w:rPr>
          <w:t>Aging Nutrition Program</w:t>
        </w:r>
        <w:r w:rsidRPr="00707BE6">
          <w:rPr>
            <w:rFonts w:ascii="Open Sans" w:hAnsi="Open Sans" w:cs="Open Sans"/>
            <w:noProof/>
            <w:webHidden/>
          </w:rPr>
          <w:tab/>
        </w:r>
        <w:r w:rsidRPr="00707BE6">
          <w:rPr>
            <w:rFonts w:ascii="Open Sans" w:hAnsi="Open Sans" w:cs="Open Sans"/>
            <w:noProof/>
            <w:webHidden/>
          </w:rPr>
          <w:fldChar w:fldCharType="begin"/>
        </w:r>
        <w:r w:rsidRPr="00707BE6">
          <w:rPr>
            <w:rFonts w:ascii="Open Sans" w:hAnsi="Open Sans" w:cs="Open Sans"/>
            <w:noProof/>
            <w:webHidden/>
          </w:rPr>
          <w:instrText xml:space="preserve"> PAGEREF _Toc217919950 \h </w:instrText>
        </w:r>
        <w:r w:rsidRPr="00707BE6">
          <w:rPr>
            <w:rFonts w:ascii="Open Sans" w:hAnsi="Open Sans" w:cs="Open Sans"/>
            <w:noProof/>
            <w:webHidden/>
          </w:rPr>
        </w:r>
        <w:r w:rsidRPr="00707BE6">
          <w:rPr>
            <w:rFonts w:ascii="Open Sans" w:hAnsi="Open Sans" w:cs="Open Sans"/>
            <w:noProof/>
            <w:webHidden/>
          </w:rPr>
          <w:fldChar w:fldCharType="separate"/>
        </w:r>
        <w:r w:rsidR="00AE54F8">
          <w:rPr>
            <w:rFonts w:ascii="Open Sans" w:hAnsi="Open Sans" w:cs="Open Sans"/>
            <w:noProof/>
            <w:webHidden/>
          </w:rPr>
          <w:t>72</w:t>
        </w:r>
        <w:r w:rsidRPr="00707BE6">
          <w:rPr>
            <w:rFonts w:ascii="Open Sans" w:hAnsi="Open Sans" w:cs="Open Sans"/>
            <w:noProof/>
            <w:webHidden/>
          </w:rPr>
          <w:fldChar w:fldCharType="end"/>
        </w:r>
      </w:hyperlink>
    </w:p>
    <w:p w14:paraId="25B5ACA8" w14:textId="3EC458C5" w:rsidR="008A1AA7" w:rsidRPr="00707BE6" w:rsidRDefault="008A1AA7">
      <w:pPr>
        <w:pStyle w:val="TOC2"/>
        <w:tabs>
          <w:tab w:val="right" w:leader="dot" w:pos="9350"/>
        </w:tabs>
        <w:rPr>
          <w:rFonts w:ascii="Open Sans" w:eastAsiaTheme="minorEastAsia" w:hAnsi="Open Sans" w:cs="Open Sans"/>
          <w:smallCaps w:val="0"/>
          <w:noProof/>
          <w:sz w:val="24"/>
          <w:szCs w:val="24"/>
        </w:rPr>
      </w:pPr>
      <w:hyperlink w:anchor="_Toc217919951" w:history="1">
        <w:r w:rsidRPr="00707BE6">
          <w:rPr>
            <w:rStyle w:val="Hyperlink"/>
            <w:rFonts w:ascii="Open Sans" w:hAnsi="Open Sans" w:cs="Open Sans"/>
            <w:noProof/>
          </w:rPr>
          <w:t>Public Guardianship</w:t>
        </w:r>
        <w:r w:rsidRPr="00707BE6">
          <w:rPr>
            <w:rFonts w:ascii="Open Sans" w:hAnsi="Open Sans" w:cs="Open Sans"/>
            <w:noProof/>
            <w:webHidden/>
          </w:rPr>
          <w:tab/>
        </w:r>
        <w:r w:rsidRPr="00707BE6">
          <w:rPr>
            <w:rFonts w:ascii="Open Sans" w:hAnsi="Open Sans" w:cs="Open Sans"/>
            <w:noProof/>
            <w:webHidden/>
          </w:rPr>
          <w:fldChar w:fldCharType="begin"/>
        </w:r>
        <w:r w:rsidRPr="00707BE6">
          <w:rPr>
            <w:rFonts w:ascii="Open Sans" w:hAnsi="Open Sans" w:cs="Open Sans"/>
            <w:noProof/>
            <w:webHidden/>
          </w:rPr>
          <w:instrText xml:space="preserve"> PAGEREF _Toc217919951 \h </w:instrText>
        </w:r>
        <w:r w:rsidRPr="00707BE6">
          <w:rPr>
            <w:rFonts w:ascii="Open Sans" w:hAnsi="Open Sans" w:cs="Open Sans"/>
            <w:noProof/>
            <w:webHidden/>
          </w:rPr>
        </w:r>
        <w:r w:rsidRPr="00707BE6">
          <w:rPr>
            <w:rFonts w:ascii="Open Sans" w:hAnsi="Open Sans" w:cs="Open Sans"/>
            <w:noProof/>
            <w:webHidden/>
          </w:rPr>
          <w:fldChar w:fldCharType="separate"/>
        </w:r>
        <w:r w:rsidR="00AE54F8">
          <w:rPr>
            <w:rFonts w:ascii="Open Sans" w:hAnsi="Open Sans" w:cs="Open Sans"/>
            <w:noProof/>
            <w:webHidden/>
          </w:rPr>
          <w:t>74</w:t>
        </w:r>
        <w:r w:rsidRPr="00707BE6">
          <w:rPr>
            <w:rFonts w:ascii="Open Sans" w:hAnsi="Open Sans" w:cs="Open Sans"/>
            <w:noProof/>
            <w:webHidden/>
          </w:rPr>
          <w:fldChar w:fldCharType="end"/>
        </w:r>
      </w:hyperlink>
    </w:p>
    <w:p w14:paraId="45AD6CD7" w14:textId="2A1AB2AD" w:rsidR="008A1AA7" w:rsidRPr="00707BE6" w:rsidRDefault="008A1AA7">
      <w:pPr>
        <w:pStyle w:val="TOC2"/>
        <w:tabs>
          <w:tab w:val="right" w:leader="dot" w:pos="9350"/>
        </w:tabs>
        <w:rPr>
          <w:rFonts w:ascii="Open Sans" w:eastAsiaTheme="minorEastAsia" w:hAnsi="Open Sans" w:cs="Open Sans"/>
          <w:smallCaps w:val="0"/>
          <w:noProof/>
          <w:sz w:val="24"/>
          <w:szCs w:val="24"/>
        </w:rPr>
      </w:pPr>
      <w:hyperlink w:anchor="_Toc217919952" w:history="1">
        <w:r w:rsidRPr="00707BE6">
          <w:rPr>
            <w:rStyle w:val="Hyperlink"/>
            <w:rFonts w:ascii="Open Sans" w:hAnsi="Open Sans" w:cs="Open Sans"/>
            <w:noProof/>
          </w:rPr>
          <w:t>Transportation Assistance</w:t>
        </w:r>
        <w:r w:rsidRPr="00707BE6">
          <w:rPr>
            <w:rFonts w:ascii="Open Sans" w:hAnsi="Open Sans" w:cs="Open Sans"/>
            <w:noProof/>
            <w:webHidden/>
          </w:rPr>
          <w:tab/>
        </w:r>
        <w:r w:rsidRPr="00707BE6">
          <w:rPr>
            <w:rFonts w:ascii="Open Sans" w:hAnsi="Open Sans" w:cs="Open Sans"/>
            <w:noProof/>
            <w:webHidden/>
          </w:rPr>
          <w:fldChar w:fldCharType="begin"/>
        </w:r>
        <w:r w:rsidRPr="00707BE6">
          <w:rPr>
            <w:rFonts w:ascii="Open Sans" w:hAnsi="Open Sans" w:cs="Open Sans"/>
            <w:noProof/>
            <w:webHidden/>
          </w:rPr>
          <w:instrText xml:space="preserve"> PAGEREF _Toc217919952 \h </w:instrText>
        </w:r>
        <w:r w:rsidRPr="00707BE6">
          <w:rPr>
            <w:rFonts w:ascii="Open Sans" w:hAnsi="Open Sans" w:cs="Open Sans"/>
            <w:noProof/>
            <w:webHidden/>
          </w:rPr>
        </w:r>
        <w:r w:rsidRPr="00707BE6">
          <w:rPr>
            <w:rFonts w:ascii="Open Sans" w:hAnsi="Open Sans" w:cs="Open Sans"/>
            <w:noProof/>
            <w:webHidden/>
          </w:rPr>
          <w:fldChar w:fldCharType="separate"/>
        </w:r>
        <w:r w:rsidR="00AE54F8">
          <w:rPr>
            <w:rFonts w:ascii="Open Sans" w:hAnsi="Open Sans" w:cs="Open Sans"/>
            <w:noProof/>
            <w:webHidden/>
          </w:rPr>
          <w:t>75</w:t>
        </w:r>
        <w:r w:rsidRPr="00707BE6">
          <w:rPr>
            <w:rFonts w:ascii="Open Sans" w:hAnsi="Open Sans" w:cs="Open Sans"/>
            <w:noProof/>
            <w:webHidden/>
          </w:rPr>
          <w:fldChar w:fldCharType="end"/>
        </w:r>
      </w:hyperlink>
    </w:p>
    <w:p w14:paraId="29355CB5" w14:textId="4B54695E" w:rsidR="008A1AA7" w:rsidRPr="00707BE6" w:rsidRDefault="008A1AA7">
      <w:pPr>
        <w:pStyle w:val="TOC2"/>
        <w:tabs>
          <w:tab w:val="right" w:leader="dot" w:pos="9350"/>
        </w:tabs>
        <w:rPr>
          <w:rFonts w:ascii="Open Sans" w:eastAsiaTheme="minorEastAsia" w:hAnsi="Open Sans" w:cs="Open Sans"/>
          <w:smallCaps w:val="0"/>
          <w:noProof/>
          <w:sz w:val="24"/>
          <w:szCs w:val="24"/>
        </w:rPr>
      </w:pPr>
      <w:hyperlink w:anchor="_Toc217919953" w:history="1">
        <w:r w:rsidRPr="00707BE6">
          <w:rPr>
            <w:rStyle w:val="Hyperlink"/>
            <w:rFonts w:ascii="Open Sans" w:hAnsi="Open Sans" w:cs="Open Sans"/>
            <w:noProof/>
          </w:rPr>
          <w:t>Aging Information &amp; Assistance (I &amp; A)</w:t>
        </w:r>
        <w:r w:rsidRPr="00707BE6">
          <w:rPr>
            <w:rFonts w:ascii="Open Sans" w:hAnsi="Open Sans" w:cs="Open Sans"/>
            <w:noProof/>
            <w:webHidden/>
          </w:rPr>
          <w:tab/>
        </w:r>
        <w:r w:rsidRPr="00707BE6">
          <w:rPr>
            <w:rFonts w:ascii="Open Sans" w:hAnsi="Open Sans" w:cs="Open Sans"/>
            <w:noProof/>
            <w:webHidden/>
          </w:rPr>
          <w:fldChar w:fldCharType="begin"/>
        </w:r>
        <w:r w:rsidRPr="00707BE6">
          <w:rPr>
            <w:rFonts w:ascii="Open Sans" w:hAnsi="Open Sans" w:cs="Open Sans"/>
            <w:noProof/>
            <w:webHidden/>
          </w:rPr>
          <w:instrText xml:space="preserve"> PAGEREF _Toc217919953 \h </w:instrText>
        </w:r>
        <w:r w:rsidRPr="00707BE6">
          <w:rPr>
            <w:rFonts w:ascii="Open Sans" w:hAnsi="Open Sans" w:cs="Open Sans"/>
            <w:noProof/>
            <w:webHidden/>
          </w:rPr>
        </w:r>
        <w:r w:rsidRPr="00707BE6">
          <w:rPr>
            <w:rFonts w:ascii="Open Sans" w:hAnsi="Open Sans" w:cs="Open Sans"/>
            <w:noProof/>
            <w:webHidden/>
          </w:rPr>
          <w:fldChar w:fldCharType="separate"/>
        </w:r>
        <w:r w:rsidR="00AE54F8">
          <w:rPr>
            <w:rFonts w:ascii="Open Sans" w:hAnsi="Open Sans" w:cs="Open Sans"/>
            <w:noProof/>
            <w:webHidden/>
          </w:rPr>
          <w:t>75</w:t>
        </w:r>
        <w:r w:rsidRPr="00707BE6">
          <w:rPr>
            <w:rFonts w:ascii="Open Sans" w:hAnsi="Open Sans" w:cs="Open Sans"/>
            <w:noProof/>
            <w:webHidden/>
          </w:rPr>
          <w:fldChar w:fldCharType="end"/>
        </w:r>
      </w:hyperlink>
    </w:p>
    <w:p w14:paraId="7F32551B" w14:textId="43BF22DF" w:rsidR="008A1AA7" w:rsidRPr="00707BE6" w:rsidRDefault="008A1AA7">
      <w:pPr>
        <w:pStyle w:val="TOC2"/>
        <w:tabs>
          <w:tab w:val="right" w:leader="dot" w:pos="9350"/>
        </w:tabs>
        <w:rPr>
          <w:rFonts w:ascii="Open Sans" w:eastAsiaTheme="minorEastAsia" w:hAnsi="Open Sans" w:cs="Open Sans"/>
          <w:smallCaps w:val="0"/>
          <w:noProof/>
          <w:sz w:val="24"/>
          <w:szCs w:val="24"/>
        </w:rPr>
      </w:pPr>
      <w:hyperlink w:anchor="_Toc217919954" w:history="1">
        <w:r w:rsidRPr="00707BE6">
          <w:rPr>
            <w:rStyle w:val="Hyperlink"/>
            <w:rFonts w:ascii="Open Sans" w:hAnsi="Open Sans" w:cs="Open Sans"/>
            <w:noProof/>
          </w:rPr>
          <w:t>Tennessee State Health Insurance Assistance Program (TN SHIP)</w:t>
        </w:r>
        <w:r w:rsidRPr="00707BE6">
          <w:rPr>
            <w:rFonts w:ascii="Open Sans" w:hAnsi="Open Sans" w:cs="Open Sans"/>
            <w:noProof/>
            <w:webHidden/>
          </w:rPr>
          <w:tab/>
        </w:r>
        <w:r w:rsidRPr="00707BE6">
          <w:rPr>
            <w:rFonts w:ascii="Open Sans" w:hAnsi="Open Sans" w:cs="Open Sans"/>
            <w:noProof/>
            <w:webHidden/>
          </w:rPr>
          <w:fldChar w:fldCharType="begin"/>
        </w:r>
        <w:r w:rsidRPr="00707BE6">
          <w:rPr>
            <w:rFonts w:ascii="Open Sans" w:hAnsi="Open Sans" w:cs="Open Sans"/>
            <w:noProof/>
            <w:webHidden/>
          </w:rPr>
          <w:instrText xml:space="preserve"> PAGEREF _Toc217919954 \h </w:instrText>
        </w:r>
        <w:r w:rsidRPr="00707BE6">
          <w:rPr>
            <w:rFonts w:ascii="Open Sans" w:hAnsi="Open Sans" w:cs="Open Sans"/>
            <w:noProof/>
            <w:webHidden/>
          </w:rPr>
        </w:r>
        <w:r w:rsidRPr="00707BE6">
          <w:rPr>
            <w:rFonts w:ascii="Open Sans" w:hAnsi="Open Sans" w:cs="Open Sans"/>
            <w:noProof/>
            <w:webHidden/>
          </w:rPr>
          <w:fldChar w:fldCharType="separate"/>
        </w:r>
        <w:r w:rsidR="00AE54F8">
          <w:rPr>
            <w:rFonts w:ascii="Open Sans" w:hAnsi="Open Sans" w:cs="Open Sans"/>
            <w:noProof/>
            <w:webHidden/>
          </w:rPr>
          <w:t>76</w:t>
        </w:r>
        <w:r w:rsidRPr="00707BE6">
          <w:rPr>
            <w:rFonts w:ascii="Open Sans" w:hAnsi="Open Sans" w:cs="Open Sans"/>
            <w:noProof/>
            <w:webHidden/>
          </w:rPr>
          <w:fldChar w:fldCharType="end"/>
        </w:r>
      </w:hyperlink>
    </w:p>
    <w:p w14:paraId="48F7E658" w14:textId="050EE7F2" w:rsidR="008A1AA7" w:rsidRPr="00707BE6" w:rsidRDefault="008A1AA7">
      <w:pPr>
        <w:pStyle w:val="TOC2"/>
        <w:tabs>
          <w:tab w:val="right" w:leader="dot" w:pos="9350"/>
        </w:tabs>
        <w:rPr>
          <w:rFonts w:ascii="Open Sans" w:eastAsiaTheme="minorEastAsia" w:hAnsi="Open Sans" w:cs="Open Sans"/>
          <w:smallCaps w:val="0"/>
          <w:noProof/>
          <w:sz w:val="24"/>
          <w:szCs w:val="24"/>
        </w:rPr>
      </w:pPr>
      <w:hyperlink w:anchor="_Toc217919955" w:history="1">
        <w:r w:rsidRPr="00707BE6">
          <w:rPr>
            <w:rStyle w:val="Hyperlink"/>
            <w:rFonts w:ascii="Open Sans" w:hAnsi="Open Sans" w:cs="Open Sans"/>
            <w:noProof/>
          </w:rPr>
          <w:t>Benefits Counseling</w:t>
        </w:r>
        <w:r w:rsidRPr="00707BE6">
          <w:rPr>
            <w:rFonts w:ascii="Open Sans" w:hAnsi="Open Sans" w:cs="Open Sans"/>
            <w:noProof/>
            <w:webHidden/>
          </w:rPr>
          <w:tab/>
        </w:r>
        <w:r w:rsidRPr="00707BE6">
          <w:rPr>
            <w:rFonts w:ascii="Open Sans" w:hAnsi="Open Sans" w:cs="Open Sans"/>
            <w:noProof/>
            <w:webHidden/>
          </w:rPr>
          <w:fldChar w:fldCharType="begin"/>
        </w:r>
        <w:r w:rsidRPr="00707BE6">
          <w:rPr>
            <w:rFonts w:ascii="Open Sans" w:hAnsi="Open Sans" w:cs="Open Sans"/>
            <w:noProof/>
            <w:webHidden/>
          </w:rPr>
          <w:instrText xml:space="preserve"> PAGEREF _Toc217919955 \h </w:instrText>
        </w:r>
        <w:r w:rsidRPr="00707BE6">
          <w:rPr>
            <w:rFonts w:ascii="Open Sans" w:hAnsi="Open Sans" w:cs="Open Sans"/>
            <w:noProof/>
            <w:webHidden/>
          </w:rPr>
        </w:r>
        <w:r w:rsidRPr="00707BE6">
          <w:rPr>
            <w:rFonts w:ascii="Open Sans" w:hAnsi="Open Sans" w:cs="Open Sans"/>
            <w:noProof/>
            <w:webHidden/>
          </w:rPr>
          <w:fldChar w:fldCharType="separate"/>
        </w:r>
        <w:r w:rsidR="00AE54F8">
          <w:rPr>
            <w:rFonts w:ascii="Open Sans" w:hAnsi="Open Sans" w:cs="Open Sans"/>
            <w:noProof/>
            <w:webHidden/>
          </w:rPr>
          <w:t>76</w:t>
        </w:r>
        <w:r w:rsidRPr="00707BE6">
          <w:rPr>
            <w:rFonts w:ascii="Open Sans" w:hAnsi="Open Sans" w:cs="Open Sans"/>
            <w:noProof/>
            <w:webHidden/>
          </w:rPr>
          <w:fldChar w:fldCharType="end"/>
        </w:r>
      </w:hyperlink>
    </w:p>
    <w:p w14:paraId="694C8945" w14:textId="138B9F78" w:rsidR="008A1AA7" w:rsidRPr="00707BE6" w:rsidRDefault="008A1AA7">
      <w:pPr>
        <w:pStyle w:val="TOC2"/>
        <w:tabs>
          <w:tab w:val="right" w:leader="dot" w:pos="9350"/>
        </w:tabs>
        <w:rPr>
          <w:rFonts w:ascii="Open Sans" w:eastAsiaTheme="minorEastAsia" w:hAnsi="Open Sans" w:cs="Open Sans"/>
          <w:smallCaps w:val="0"/>
          <w:noProof/>
          <w:sz w:val="24"/>
          <w:szCs w:val="24"/>
        </w:rPr>
      </w:pPr>
      <w:hyperlink w:anchor="_Toc217919956" w:history="1">
        <w:r w:rsidRPr="00707BE6">
          <w:rPr>
            <w:rStyle w:val="Hyperlink"/>
            <w:rFonts w:ascii="Open Sans" w:hAnsi="Open Sans" w:cs="Open Sans"/>
            <w:noProof/>
          </w:rPr>
          <w:t>Employment First &amp; Community Inclusion</w:t>
        </w:r>
        <w:r w:rsidRPr="00707BE6">
          <w:rPr>
            <w:rFonts w:ascii="Open Sans" w:hAnsi="Open Sans" w:cs="Open Sans"/>
            <w:noProof/>
            <w:webHidden/>
          </w:rPr>
          <w:tab/>
        </w:r>
        <w:r w:rsidRPr="00707BE6">
          <w:rPr>
            <w:rFonts w:ascii="Open Sans" w:hAnsi="Open Sans" w:cs="Open Sans"/>
            <w:noProof/>
            <w:webHidden/>
          </w:rPr>
          <w:fldChar w:fldCharType="begin"/>
        </w:r>
        <w:r w:rsidRPr="00707BE6">
          <w:rPr>
            <w:rFonts w:ascii="Open Sans" w:hAnsi="Open Sans" w:cs="Open Sans"/>
            <w:noProof/>
            <w:webHidden/>
          </w:rPr>
          <w:instrText xml:space="preserve"> PAGEREF _Toc217919956 \h </w:instrText>
        </w:r>
        <w:r w:rsidRPr="00707BE6">
          <w:rPr>
            <w:rFonts w:ascii="Open Sans" w:hAnsi="Open Sans" w:cs="Open Sans"/>
            <w:noProof/>
            <w:webHidden/>
          </w:rPr>
        </w:r>
        <w:r w:rsidRPr="00707BE6">
          <w:rPr>
            <w:rFonts w:ascii="Open Sans" w:hAnsi="Open Sans" w:cs="Open Sans"/>
            <w:noProof/>
            <w:webHidden/>
          </w:rPr>
          <w:fldChar w:fldCharType="separate"/>
        </w:r>
        <w:r w:rsidR="00AE54F8">
          <w:rPr>
            <w:rFonts w:ascii="Open Sans" w:hAnsi="Open Sans" w:cs="Open Sans"/>
            <w:noProof/>
            <w:webHidden/>
          </w:rPr>
          <w:t>77</w:t>
        </w:r>
        <w:r w:rsidRPr="00707BE6">
          <w:rPr>
            <w:rFonts w:ascii="Open Sans" w:hAnsi="Open Sans" w:cs="Open Sans"/>
            <w:noProof/>
            <w:webHidden/>
          </w:rPr>
          <w:fldChar w:fldCharType="end"/>
        </w:r>
      </w:hyperlink>
    </w:p>
    <w:p w14:paraId="383B0AF6" w14:textId="109C74F0" w:rsidR="008A1AA7" w:rsidRPr="00707BE6" w:rsidRDefault="008A1AA7">
      <w:pPr>
        <w:pStyle w:val="TOC2"/>
        <w:tabs>
          <w:tab w:val="right" w:leader="dot" w:pos="9350"/>
        </w:tabs>
        <w:rPr>
          <w:rFonts w:ascii="Open Sans" w:eastAsiaTheme="minorEastAsia" w:hAnsi="Open Sans" w:cs="Open Sans"/>
          <w:smallCaps w:val="0"/>
          <w:noProof/>
          <w:sz w:val="24"/>
          <w:szCs w:val="24"/>
        </w:rPr>
      </w:pPr>
      <w:hyperlink w:anchor="_Toc217919957" w:history="1">
        <w:r w:rsidRPr="00707BE6">
          <w:rPr>
            <w:rStyle w:val="Hyperlink"/>
            <w:rFonts w:ascii="Open Sans" w:hAnsi="Open Sans" w:cs="Open Sans"/>
            <w:noProof/>
          </w:rPr>
          <w:t>Intake for DDA Programs</w:t>
        </w:r>
        <w:r w:rsidRPr="00707BE6">
          <w:rPr>
            <w:rFonts w:ascii="Open Sans" w:hAnsi="Open Sans" w:cs="Open Sans"/>
            <w:noProof/>
            <w:webHidden/>
          </w:rPr>
          <w:tab/>
        </w:r>
        <w:r w:rsidRPr="00707BE6">
          <w:rPr>
            <w:rFonts w:ascii="Open Sans" w:hAnsi="Open Sans" w:cs="Open Sans"/>
            <w:noProof/>
            <w:webHidden/>
          </w:rPr>
          <w:fldChar w:fldCharType="begin"/>
        </w:r>
        <w:r w:rsidRPr="00707BE6">
          <w:rPr>
            <w:rFonts w:ascii="Open Sans" w:hAnsi="Open Sans" w:cs="Open Sans"/>
            <w:noProof/>
            <w:webHidden/>
          </w:rPr>
          <w:instrText xml:space="preserve"> PAGEREF _Toc217919957 \h </w:instrText>
        </w:r>
        <w:r w:rsidRPr="00707BE6">
          <w:rPr>
            <w:rFonts w:ascii="Open Sans" w:hAnsi="Open Sans" w:cs="Open Sans"/>
            <w:noProof/>
            <w:webHidden/>
          </w:rPr>
        </w:r>
        <w:r w:rsidRPr="00707BE6">
          <w:rPr>
            <w:rFonts w:ascii="Open Sans" w:hAnsi="Open Sans" w:cs="Open Sans"/>
            <w:noProof/>
            <w:webHidden/>
          </w:rPr>
          <w:fldChar w:fldCharType="separate"/>
        </w:r>
        <w:r w:rsidR="00AE54F8">
          <w:rPr>
            <w:rFonts w:ascii="Open Sans" w:hAnsi="Open Sans" w:cs="Open Sans"/>
            <w:noProof/>
            <w:webHidden/>
          </w:rPr>
          <w:t>77</w:t>
        </w:r>
        <w:r w:rsidRPr="00707BE6">
          <w:rPr>
            <w:rFonts w:ascii="Open Sans" w:hAnsi="Open Sans" w:cs="Open Sans"/>
            <w:noProof/>
            <w:webHidden/>
          </w:rPr>
          <w:fldChar w:fldCharType="end"/>
        </w:r>
      </w:hyperlink>
    </w:p>
    <w:p w14:paraId="4C20529D" w14:textId="50DDFB26" w:rsidR="008A1AA7" w:rsidRPr="00707BE6" w:rsidRDefault="008A1AA7">
      <w:pPr>
        <w:pStyle w:val="TOC2"/>
        <w:tabs>
          <w:tab w:val="right" w:leader="dot" w:pos="9350"/>
        </w:tabs>
        <w:rPr>
          <w:rFonts w:ascii="Open Sans" w:eastAsiaTheme="minorEastAsia" w:hAnsi="Open Sans" w:cs="Open Sans"/>
          <w:smallCaps w:val="0"/>
          <w:noProof/>
          <w:sz w:val="24"/>
          <w:szCs w:val="24"/>
        </w:rPr>
      </w:pPr>
      <w:hyperlink w:anchor="_Toc217919958" w:history="1">
        <w:r w:rsidRPr="00707BE6">
          <w:rPr>
            <w:rStyle w:val="Hyperlink"/>
            <w:rFonts w:ascii="Open Sans" w:hAnsi="Open Sans" w:cs="Open Sans"/>
            <w:noProof/>
          </w:rPr>
          <w:t>Medicaid Alternative Pathways (MAPs)</w:t>
        </w:r>
        <w:r w:rsidRPr="00707BE6">
          <w:rPr>
            <w:rFonts w:ascii="Open Sans" w:hAnsi="Open Sans" w:cs="Open Sans"/>
            <w:noProof/>
            <w:webHidden/>
          </w:rPr>
          <w:tab/>
        </w:r>
        <w:r w:rsidRPr="00707BE6">
          <w:rPr>
            <w:rFonts w:ascii="Open Sans" w:hAnsi="Open Sans" w:cs="Open Sans"/>
            <w:noProof/>
            <w:webHidden/>
          </w:rPr>
          <w:fldChar w:fldCharType="begin"/>
        </w:r>
        <w:r w:rsidRPr="00707BE6">
          <w:rPr>
            <w:rFonts w:ascii="Open Sans" w:hAnsi="Open Sans" w:cs="Open Sans"/>
            <w:noProof/>
            <w:webHidden/>
          </w:rPr>
          <w:instrText xml:space="preserve"> PAGEREF _Toc217919958 \h </w:instrText>
        </w:r>
        <w:r w:rsidRPr="00707BE6">
          <w:rPr>
            <w:rFonts w:ascii="Open Sans" w:hAnsi="Open Sans" w:cs="Open Sans"/>
            <w:noProof/>
            <w:webHidden/>
          </w:rPr>
        </w:r>
        <w:r w:rsidRPr="00707BE6">
          <w:rPr>
            <w:rFonts w:ascii="Open Sans" w:hAnsi="Open Sans" w:cs="Open Sans"/>
            <w:noProof/>
            <w:webHidden/>
          </w:rPr>
          <w:fldChar w:fldCharType="separate"/>
        </w:r>
        <w:r w:rsidR="00AE54F8">
          <w:rPr>
            <w:rFonts w:ascii="Open Sans" w:hAnsi="Open Sans" w:cs="Open Sans"/>
            <w:noProof/>
            <w:webHidden/>
          </w:rPr>
          <w:t>78</w:t>
        </w:r>
        <w:r w:rsidRPr="00707BE6">
          <w:rPr>
            <w:rFonts w:ascii="Open Sans" w:hAnsi="Open Sans" w:cs="Open Sans"/>
            <w:noProof/>
            <w:webHidden/>
          </w:rPr>
          <w:fldChar w:fldCharType="end"/>
        </w:r>
      </w:hyperlink>
    </w:p>
    <w:p w14:paraId="0F0E234F" w14:textId="5836D0F0" w:rsidR="008A1AA7" w:rsidRPr="00707BE6" w:rsidRDefault="008A1AA7">
      <w:pPr>
        <w:pStyle w:val="TOC2"/>
        <w:tabs>
          <w:tab w:val="right" w:leader="dot" w:pos="9350"/>
        </w:tabs>
        <w:rPr>
          <w:rFonts w:ascii="Open Sans" w:eastAsiaTheme="minorEastAsia" w:hAnsi="Open Sans" w:cs="Open Sans"/>
          <w:smallCaps w:val="0"/>
          <w:noProof/>
          <w:sz w:val="24"/>
          <w:szCs w:val="24"/>
        </w:rPr>
      </w:pPr>
      <w:hyperlink w:anchor="_Toc217919959" w:history="1">
        <w:r w:rsidRPr="00707BE6">
          <w:rPr>
            <w:rStyle w:val="Hyperlink"/>
            <w:rFonts w:ascii="Open Sans" w:hAnsi="Open Sans" w:cs="Open Sans"/>
            <w:noProof/>
          </w:rPr>
          <w:t>TN START Assessment &amp; Stabilization Teams (TN START AST)</w:t>
        </w:r>
        <w:r w:rsidRPr="00707BE6">
          <w:rPr>
            <w:rFonts w:ascii="Open Sans" w:hAnsi="Open Sans" w:cs="Open Sans"/>
            <w:noProof/>
            <w:webHidden/>
          </w:rPr>
          <w:tab/>
        </w:r>
        <w:r w:rsidRPr="00707BE6">
          <w:rPr>
            <w:rFonts w:ascii="Open Sans" w:hAnsi="Open Sans" w:cs="Open Sans"/>
            <w:noProof/>
            <w:webHidden/>
          </w:rPr>
          <w:fldChar w:fldCharType="begin"/>
        </w:r>
        <w:r w:rsidRPr="00707BE6">
          <w:rPr>
            <w:rFonts w:ascii="Open Sans" w:hAnsi="Open Sans" w:cs="Open Sans"/>
            <w:noProof/>
            <w:webHidden/>
          </w:rPr>
          <w:instrText xml:space="preserve"> PAGEREF _Toc217919959 \h </w:instrText>
        </w:r>
        <w:r w:rsidRPr="00707BE6">
          <w:rPr>
            <w:rFonts w:ascii="Open Sans" w:hAnsi="Open Sans" w:cs="Open Sans"/>
            <w:noProof/>
            <w:webHidden/>
          </w:rPr>
        </w:r>
        <w:r w:rsidRPr="00707BE6">
          <w:rPr>
            <w:rFonts w:ascii="Open Sans" w:hAnsi="Open Sans" w:cs="Open Sans"/>
            <w:noProof/>
            <w:webHidden/>
          </w:rPr>
          <w:fldChar w:fldCharType="separate"/>
        </w:r>
        <w:r w:rsidR="00AE54F8">
          <w:rPr>
            <w:rFonts w:ascii="Open Sans" w:hAnsi="Open Sans" w:cs="Open Sans"/>
            <w:noProof/>
            <w:webHidden/>
          </w:rPr>
          <w:t>79</w:t>
        </w:r>
        <w:r w:rsidRPr="00707BE6">
          <w:rPr>
            <w:rFonts w:ascii="Open Sans" w:hAnsi="Open Sans" w:cs="Open Sans"/>
            <w:noProof/>
            <w:webHidden/>
          </w:rPr>
          <w:fldChar w:fldCharType="end"/>
        </w:r>
      </w:hyperlink>
    </w:p>
    <w:p w14:paraId="2C6D521C" w14:textId="280F7CB2" w:rsidR="008A1AA7" w:rsidRPr="00707BE6" w:rsidRDefault="008A1AA7">
      <w:pPr>
        <w:pStyle w:val="TOC2"/>
        <w:tabs>
          <w:tab w:val="right" w:leader="dot" w:pos="9350"/>
        </w:tabs>
        <w:rPr>
          <w:rFonts w:ascii="Open Sans" w:eastAsiaTheme="minorEastAsia" w:hAnsi="Open Sans" w:cs="Open Sans"/>
          <w:smallCaps w:val="0"/>
          <w:noProof/>
          <w:sz w:val="24"/>
          <w:szCs w:val="24"/>
        </w:rPr>
      </w:pPr>
      <w:hyperlink w:anchor="_Toc217919960" w:history="1">
        <w:r w:rsidRPr="00707BE6">
          <w:rPr>
            <w:rStyle w:val="Hyperlink"/>
            <w:rFonts w:ascii="Open Sans" w:hAnsi="Open Sans" w:cs="Open Sans"/>
            <w:noProof/>
          </w:rPr>
          <w:t>TN Strong Families</w:t>
        </w:r>
        <w:r w:rsidRPr="00707BE6">
          <w:rPr>
            <w:rFonts w:ascii="Open Sans" w:hAnsi="Open Sans" w:cs="Open Sans"/>
            <w:noProof/>
            <w:webHidden/>
          </w:rPr>
          <w:tab/>
        </w:r>
        <w:r w:rsidRPr="00707BE6">
          <w:rPr>
            <w:rFonts w:ascii="Open Sans" w:hAnsi="Open Sans" w:cs="Open Sans"/>
            <w:noProof/>
            <w:webHidden/>
          </w:rPr>
          <w:fldChar w:fldCharType="begin"/>
        </w:r>
        <w:r w:rsidRPr="00707BE6">
          <w:rPr>
            <w:rFonts w:ascii="Open Sans" w:hAnsi="Open Sans" w:cs="Open Sans"/>
            <w:noProof/>
            <w:webHidden/>
          </w:rPr>
          <w:instrText xml:space="preserve"> PAGEREF _Toc217919960 \h </w:instrText>
        </w:r>
        <w:r w:rsidRPr="00707BE6">
          <w:rPr>
            <w:rFonts w:ascii="Open Sans" w:hAnsi="Open Sans" w:cs="Open Sans"/>
            <w:noProof/>
            <w:webHidden/>
          </w:rPr>
        </w:r>
        <w:r w:rsidRPr="00707BE6">
          <w:rPr>
            <w:rFonts w:ascii="Open Sans" w:hAnsi="Open Sans" w:cs="Open Sans"/>
            <w:noProof/>
            <w:webHidden/>
          </w:rPr>
          <w:fldChar w:fldCharType="separate"/>
        </w:r>
        <w:r w:rsidR="00AE54F8">
          <w:rPr>
            <w:rFonts w:ascii="Open Sans" w:hAnsi="Open Sans" w:cs="Open Sans"/>
            <w:noProof/>
            <w:webHidden/>
          </w:rPr>
          <w:t>81</w:t>
        </w:r>
        <w:r w:rsidRPr="00707BE6">
          <w:rPr>
            <w:rFonts w:ascii="Open Sans" w:hAnsi="Open Sans" w:cs="Open Sans"/>
            <w:noProof/>
            <w:webHidden/>
          </w:rPr>
          <w:fldChar w:fldCharType="end"/>
        </w:r>
      </w:hyperlink>
    </w:p>
    <w:p w14:paraId="78F3CFCA" w14:textId="3AFD8897" w:rsidR="008A1AA7" w:rsidRPr="00707BE6" w:rsidRDefault="008A1AA7">
      <w:pPr>
        <w:pStyle w:val="TOC1"/>
        <w:tabs>
          <w:tab w:val="right" w:leader="dot" w:pos="9350"/>
        </w:tabs>
        <w:rPr>
          <w:rFonts w:ascii="Open Sans" w:eastAsiaTheme="minorEastAsia" w:hAnsi="Open Sans" w:cs="Open Sans"/>
          <w:b w:val="0"/>
          <w:bCs w:val="0"/>
          <w:caps w:val="0"/>
          <w:noProof/>
          <w:sz w:val="24"/>
          <w:szCs w:val="24"/>
        </w:rPr>
      </w:pPr>
      <w:hyperlink w:anchor="_Toc217919961" w:history="1">
        <w:r w:rsidRPr="00707BE6">
          <w:rPr>
            <w:rStyle w:val="Hyperlink"/>
            <w:rFonts w:ascii="Open Sans" w:hAnsi="Open Sans" w:cs="Open Sans"/>
            <w:noProof/>
          </w:rPr>
          <w:t>Department of Mental Health and Substance Abuse Services (27 programs)</w:t>
        </w:r>
        <w:r w:rsidRPr="00707BE6">
          <w:rPr>
            <w:rFonts w:ascii="Open Sans" w:hAnsi="Open Sans" w:cs="Open Sans"/>
            <w:noProof/>
            <w:webHidden/>
          </w:rPr>
          <w:tab/>
        </w:r>
        <w:r w:rsidRPr="00707BE6">
          <w:rPr>
            <w:rFonts w:ascii="Open Sans" w:hAnsi="Open Sans" w:cs="Open Sans"/>
            <w:noProof/>
            <w:webHidden/>
          </w:rPr>
          <w:fldChar w:fldCharType="begin"/>
        </w:r>
        <w:r w:rsidRPr="00707BE6">
          <w:rPr>
            <w:rFonts w:ascii="Open Sans" w:hAnsi="Open Sans" w:cs="Open Sans"/>
            <w:noProof/>
            <w:webHidden/>
          </w:rPr>
          <w:instrText xml:space="preserve"> PAGEREF _Toc217919961 \h </w:instrText>
        </w:r>
        <w:r w:rsidRPr="00707BE6">
          <w:rPr>
            <w:rFonts w:ascii="Open Sans" w:hAnsi="Open Sans" w:cs="Open Sans"/>
            <w:noProof/>
            <w:webHidden/>
          </w:rPr>
        </w:r>
        <w:r w:rsidRPr="00707BE6">
          <w:rPr>
            <w:rFonts w:ascii="Open Sans" w:hAnsi="Open Sans" w:cs="Open Sans"/>
            <w:noProof/>
            <w:webHidden/>
          </w:rPr>
          <w:fldChar w:fldCharType="separate"/>
        </w:r>
        <w:r w:rsidR="00AE54F8">
          <w:rPr>
            <w:rFonts w:ascii="Open Sans" w:hAnsi="Open Sans" w:cs="Open Sans"/>
            <w:noProof/>
            <w:webHidden/>
          </w:rPr>
          <w:t>82</w:t>
        </w:r>
        <w:r w:rsidRPr="00707BE6">
          <w:rPr>
            <w:rFonts w:ascii="Open Sans" w:hAnsi="Open Sans" w:cs="Open Sans"/>
            <w:noProof/>
            <w:webHidden/>
          </w:rPr>
          <w:fldChar w:fldCharType="end"/>
        </w:r>
      </w:hyperlink>
    </w:p>
    <w:p w14:paraId="3C776D7F" w14:textId="31709A68" w:rsidR="008A1AA7" w:rsidRPr="00707BE6" w:rsidRDefault="008A1AA7">
      <w:pPr>
        <w:pStyle w:val="TOC2"/>
        <w:tabs>
          <w:tab w:val="right" w:leader="dot" w:pos="9350"/>
        </w:tabs>
        <w:rPr>
          <w:rFonts w:ascii="Open Sans" w:eastAsiaTheme="minorEastAsia" w:hAnsi="Open Sans" w:cs="Open Sans"/>
          <w:smallCaps w:val="0"/>
          <w:noProof/>
          <w:sz w:val="24"/>
          <w:szCs w:val="24"/>
        </w:rPr>
      </w:pPr>
      <w:hyperlink w:anchor="_Toc217919962" w:history="1">
        <w:r w:rsidRPr="00707BE6">
          <w:rPr>
            <w:rStyle w:val="Hyperlink"/>
            <w:rFonts w:ascii="Open Sans" w:hAnsi="Open Sans" w:cs="Open Sans"/>
            <w:noProof/>
          </w:rPr>
          <w:t>Regional Mental Health Institutes</w:t>
        </w:r>
        <w:r w:rsidRPr="00707BE6">
          <w:rPr>
            <w:rFonts w:ascii="Open Sans" w:hAnsi="Open Sans" w:cs="Open Sans"/>
            <w:noProof/>
            <w:webHidden/>
          </w:rPr>
          <w:tab/>
        </w:r>
        <w:r w:rsidRPr="00707BE6">
          <w:rPr>
            <w:rFonts w:ascii="Open Sans" w:hAnsi="Open Sans" w:cs="Open Sans"/>
            <w:noProof/>
            <w:webHidden/>
          </w:rPr>
          <w:fldChar w:fldCharType="begin"/>
        </w:r>
        <w:r w:rsidRPr="00707BE6">
          <w:rPr>
            <w:rFonts w:ascii="Open Sans" w:hAnsi="Open Sans" w:cs="Open Sans"/>
            <w:noProof/>
            <w:webHidden/>
          </w:rPr>
          <w:instrText xml:space="preserve"> PAGEREF _Toc217919962 \h </w:instrText>
        </w:r>
        <w:r w:rsidRPr="00707BE6">
          <w:rPr>
            <w:rFonts w:ascii="Open Sans" w:hAnsi="Open Sans" w:cs="Open Sans"/>
            <w:noProof/>
            <w:webHidden/>
          </w:rPr>
        </w:r>
        <w:r w:rsidRPr="00707BE6">
          <w:rPr>
            <w:rFonts w:ascii="Open Sans" w:hAnsi="Open Sans" w:cs="Open Sans"/>
            <w:noProof/>
            <w:webHidden/>
          </w:rPr>
          <w:fldChar w:fldCharType="separate"/>
        </w:r>
        <w:r w:rsidR="00AE54F8">
          <w:rPr>
            <w:rFonts w:ascii="Open Sans" w:hAnsi="Open Sans" w:cs="Open Sans"/>
            <w:noProof/>
            <w:webHidden/>
          </w:rPr>
          <w:t>82</w:t>
        </w:r>
        <w:r w:rsidRPr="00707BE6">
          <w:rPr>
            <w:rFonts w:ascii="Open Sans" w:hAnsi="Open Sans" w:cs="Open Sans"/>
            <w:noProof/>
            <w:webHidden/>
          </w:rPr>
          <w:fldChar w:fldCharType="end"/>
        </w:r>
      </w:hyperlink>
    </w:p>
    <w:p w14:paraId="4CB07761" w14:textId="045EB5D6" w:rsidR="008A1AA7" w:rsidRPr="00707BE6" w:rsidRDefault="008A1AA7">
      <w:pPr>
        <w:pStyle w:val="TOC2"/>
        <w:tabs>
          <w:tab w:val="right" w:leader="dot" w:pos="9350"/>
        </w:tabs>
        <w:rPr>
          <w:rFonts w:ascii="Open Sans" w:eastAsiaTheme="minorEastAsia" w:hAnsi="Open Sans" w:cs="Open Sans"/>
          <w:smallCaps w:val="0"/>
          <w:noProof/>
          <w:sz w:val="24"/>
          <w:szCs w:val="24"/>
        </w:rPr>
      </w:pPr>
      <w:hyperlink w:anchor="_Toc217919963" w:history="1">
        <w:r w:rsidRPr="00707BE6">
          <w:rPr>
            <w:rStyle w:val="Hyperlink"/>
            <w:rFonts w:ascii="Open Sans" w:hAnsi="Open Sans" w:cs="Open Sans"/>
            <w:noProof/>
          </w:rPr>
          <w:t>Behavioral Health Safety Net of TN (BHSN of TN) for Adults Program</w:t>
        </w:r>
        <w:r w:rsidRPr="00707BE6">
          <w:rPr>
            <w:rFonts w:ascii="Open Sans" w:hAnsi="Open Sans" w:cs="Open Sans"/>
            <w:noProof/>
            <w:webHidden/>
          </w:rPr>
          <w:tab/>
        </w:r>
        <w:r w:rsidRPr="00707BE6">
          <w:rPr>
            <w:rFonts w:ascii="Open Sans" w:hAnsi="Open Sans" w:cs="Open Sans"/>
            <w:noProof/>
            <w:webHidden/>
          </w:rPr>
          <w:fldChar w:fldCharType="begin"/>
        </w:r>
        <w:r w:rsidRPr="00707BE6">
          <w:rPr>
            <w:rFonts w:ascii="Open Sans" w:hAnsi="Open Sans" w:cs="Open Sans"/>
            <w:noProof/>
            <w:webHidden/>
          </w:rPr>
          <w:instrText xml:space="preserve"> PAGEREF _Toc217919963 \h </w:instrText>
        </w:r>
        <w:r w:rsidRPr="00707BE6">
          <w:rPr>
            <w:rFonts w:ascii="Open Sans" w:hAnsi="Open Sans" w:cs="Open Sans"/>
            <w:noProof/>
            <w:webHidden/>
          </w:rPr>
        </w:r>
        <w:r w:rsidRPr="00707BE6">
          <w:rPr>
            <w:rFonts w:ascii="Open Sans" w:hAnsi="Open Sans" w:cs="Open Sans"/>
            <w:noProof/>
            <w:webHidden/>
          </w:rPr>
          <w:fldChar w:fldCharType="separate"/>
        </w:r>
        <w:r w:rsidR="00AE54F8">
          <w:rPr>
            <w:rFonts w:ascii="Open Sans" w:hAnsi="Open Sans" w:cs="Open Sans"/>
            <w:noProof/>
            <w:webHidden/>
          </w:rPr>
          <w:t>83</w:t>
        </w:r>
        <w:r w:rsidRPr="00707BE6">
          <w:rPr>
            <w:rFonts w:ascii="Open Sans" w:hAnsi="Open Sans" w:cs="Open Sans"/>
            <w:noProof/>
            <w:webHidden/>
          </w:rPr>
          <w:fldChar w:fldCharType="end"/>
        </w:r>
      </w:hyperlink>
    </w:p>
    <w:p w14:paraId="28E0A0B4" w14:textId="05295D4B" w:rsidR="008A1AA7" w:rsidRPr="00707BE6" w:rsidRDefault="008A1AA7">
      <w:pPr>
        <w:pStyle w:val="TOC2"/>
        <w:tabs>
          <w:tab w:val="right" w:leader="dot" w:pos="9350"/>
        </w:tabs>
        <w:rPr>
          <w:rFonts w:ascii="Open Sans" w:eastAsiaTheme="minorEastAsia" w:hAnsi="Open Sans" w:cs="Open Sans"/>
          <w:smallCaps w:val="0"/>
          <w:noProof/>
          <w:sz w:val="24"/>
          <w:szCs w:val="24"/>
        </w:rPr>
      </w:pPr>
      <w:hyperlink w:anchor="_Toc217919964" w:history="1">
        <w:r w:rsidRPr="00707BE6">
          <w:rPr>
            <w:rStyle w:val="Hyperlink"/>
            <w:rFonts w:ascii="Open Sans" w:hAnsi="Open Sans" w:cs="Open Sans"/>
            <w:noProof/>
          </w:rPr>
          <w:t>Individual Placement and Support (IPS) Supported Employment Program</w:t>
        </w:r>
        <w:r w:rsidRPr="00707BE6">
          <w:rPr>
            <w:rFonts w:ascii="Open Sans" w:hAnsi="Open Sans" w:cs="Open Sans"/>
            <w:noProof/>
            <w:webHidden/>
          </w:rPr>
          <w:tab/>
        </w:r>
        <w:r w:rsidRPr="00707BE6">
          <w:rPr>
            <w:rFonts w:ascii="Open Sans" w:hAnsi="Open Sans" w:cs="Open Sans"/>
            <w:noProof/>
            <w:webHidden/>
          </w:rPr>
          <w:fldChar w:fldCharType="begin"/>
        </w:r>
        <w:r w:rsidRPr="00707BE6">
          <w:rPr>
            <w:rFonts w:ascii="Open Sans" w:hAnsi="Open Sans" w:cs="Open Sans"/>
            <w:noProof/>
            <w:webHidden/>
          </w:rPr>
          <w:instrText xml:space="preserve"> PAGEREF _Toc217919964 \h </w:instrText>
        </w:r>
        <w:r w:rsidRPr="00707BE6">
          <w:rPr>
            <w:rFonts w:ascii="Open Sans" w:hAnsi="Open Sans" w:cs="Open Sans"/>
            <w:noProof/>
            <w:webHidden/>
          </w:rPr>
        </w:r>
        <w:r w:rsidRPr="00707BE6">
          <w:rPr>
            <w:rFonts w:ascii="Open Sans" w:hAnsi="Open Sans" w:cs="Open Sans"/>
            <w:noProof/>
            <w:webHidden/>
          </w:rPr>
          <w:fldChar w:fldCharType="separate"/>
        </w:r>
        <w:r w:rsidR="00AE54F8">
          <w:rPr>
            <w:rFonts w:ascii="Open Sans" w:hAnsi="Open Sans" w:cs="Open Sans"/>
            <w:noProof/>
            <w:webHidden/>
          </w:rPr>
          <w:t>84</w:t>
        </w:r>
        <w:r w:rsidRPr="00707BE6">
          <w:rPr>
            <w:rFonts w:ascii="Open Sans" w:hAnsi="Open Sans" w:cs="Open Sans"/>
            <w:noProof/>
            <w:webHidden/>
          </w:rPr>
          <w:fldChar w:fldCharType="end"/>
        </w:r>
      </w:hyperlink>
    </w:p>
    <w:p w14:paraId="4C81D269" w14:textId="7CEDE53C" w:rsidR="008A1AA7" w:rsidRPr="00707BE6" w:rsidRDefault="008A1AA7">
      <w:pPr>
        <w:pStyle w:val="TOC2"/>
        <w:tabs>
          <w:tab w:val="right" w:leader="dot" w:pos="9350"/>
        </w:tabs>
        <w:rPr>
          <w:rFonts w:ascii="Open Sans" w:eastAsiaTheme="minorEastAsia" w:hAnsi="Open Sans" w:cs="Open Sans"/>
          <w:smallCaps w:val="0"/>
          <w:noProof/>
          <w:sz w:val="24"/>
          <w:szCs w:val="24"/>
        </w:rPr>
      </w:pPr>
      <w:hyperlink w:anchor="_Toc217919965" w:history="1">
        <w:r w:rsidRPr="00707BE6">
          <w:rPr>
            <w:rStyle w:val="Hyperlink"/>
            <w:rFonts w:ascii="Open Sans" w:hAnsi="Open Sans" w:cs="Open Sans"/>
            <w:noProof/>
          </w:rPr>
          <w:t>Faith Based Services</w:t>
        </w:r>
        <w:r w:rsidRPr="00707BE6">
          <w:rPr>
            <w:rFonts w:ascii="Open Sans" w:hAnsi="Open Sans" w:cs="Open Sans"/>
            <w:noProof/>
            <w:webHidden/>
          </w:rPr>
          <w:tab/>
        </w:r>
        <w:r w:rsidRPr="00707BE6">
          <w:rPr>
            <w:rFonts w:ascii="Open Sans" w:hAnsi="Open Sans" w:cs="Open Sans"/>
            <w:noProof/>
            <w:webHidden/>
          </w:rPr>
          <w:fldChar w:fldCharType="begin"/>
        </w:r>
        <w:r w:rsidRPr="00707BE6">
          <w:rPr>
            <w:rFonts w:ascii="Open Sans" w:hAnsi="Open Sans" w:cs="Open Sans"/>
            <w:noProof/>
            <w:webHidden/>
          </w:rPr>
          <w:instrText xml:space="preserve"> PAGEREF _Toc217919965 \h </w:instrText>
        </w:r>
        <w:r w:rsidRPr="00707BE6">
          <w:rPr>
            <w:rFonts w:ascii="Open Sans" w:hAnsi="Open Sans" w:cs="Open Sans"/>
            <w:noProof/>
            <w:webHidden/>
          </w:rPr>
        </w:r>
        <w:r w:rsidRPr="00707BE6">
          <w:rPr>
            <w:rFonts w:ascii="Open Sans" w:hAnsi="Open Sans" w:cs="Open Sans"/>
            <w:noProof/>
            <w:webHidden/>
          </w:rPr>
          <w:fldChar w:fldCharType="separate"/>
        </w:r>
        <w:r w:rsidR="00AE54F8">
          <w:rPr>
            <w:rFonts w:ascii="Open Sans" w:hAnsi="Open Sans" w:cs="Open Sans"/>
            <w:noProof/>
            <w:webHidden/>
          </w:rPr>
          <w:t>85</w:t>
        </w:r>
        <w:r w:rsidRPr="00707BE6">
          <w:rPr>
            <w:rFonts w:ascii="Open Sans" w:hAnsi="Open Sans" w:cs="Open Sans"/>
            <w:noProof/>
            <w:webHidden/>
          </w:rPr>
          <w:fldChar w:fldCharType="end"/>
        </w:r>
      </w:hyperlink>
    </w:p>
    <w:p w14:paraId="2B71E8C0" w14:textId="48C8EE0F" w:rsidR="008A1AA7" w:rsidRPr="00707BE6" w:rsidRDefault="008A1AA7">
      <w:pPr>
        <w:pStyle w:val="TOC2"/>
        <w:tabs>
          <w:tab w:val="right" w:leader="dot" w:pos="9350"/>
        </w:tabs>
        <w:rPr>
          <w:rFonts w:ascii="Open Sans" w:eastAsiaTheme="minorEastAsia" w:hAnsi="Open Sans" w:cs="Open Sans"/>
          <w:smallCaps w:val="0"/>
          <w:noProof/>
          <w:sz w:val="24"/>
          <w:szCs w:val="24"/>
        </w:rPr>
      </w:pPr>
      <w:hyperlink w:anchor="_Toc217919966" w:history="1">
        <w:r w:rsidRPr="00707BE6">
          <w:rPr>
            <w:rStyle w:val="Hyperlink"/>
            <w:rFonts w:ascii="Open Sans" w:hAnsi="Open Sans" w:cs="Open Sans"/>
            <w:noProof/>
          </w:rPr>
          <w:t>Certified Peer Recovery Specialist Training Program</w:t>
        </w:r>
        <w:r w:rsidRPr="00707BE6">
          <w:rPr>
            <w:rFonts w:ascii="Open Sans" w:hAnsi="Open Sans" w:cs="Open Sans"/>
            <w:noProof/>
            <w:webHidden/>
          </w:rPr>
          <w:tab/>
        </w:r>
        <w:r w:rsidRPr="00707BE6">
          <w:rPr>
            <w:rFonts w:ascii="Open Sans" w:hAnsi="Open Sans" w:cs="Open Sans"/>
            <w:noProof/>
            <w:webHidden/>
          </w:rPr>
          <w:fldChar w:fldCharType="begin"/>
        </w:r>
        <w:r w:rsidRPr="00707BE6">
          <w:rPr>
            <w:rFonts w:ascii="Open Sans" w:hAnsi="Open Sans" w:cs="Open Sans"/>
            <w:noProof/>
            <w:webHidden/>
          </w:rPr>
          <w:instrText xml:space="preserve"> PAGEREF _Toc217919966 \h </w:instrText>
        </w:r>
        <w:r w:rsidRPr="00707BE6">
          <w:rPr>
            <w:rFonts w:ascii="Open Sans" w:hAnsi="Open Sans" w:cs="Open Sans"/>
            <w:noProof/>
            <w:webHidden/>
          </w:rPr>
        </w:r>
        <w:r w:rsidRPr="00707BE6">
          <w:rPr>
            <w:rFonts w:ascii="Open Sans" w:hAnsi="Open Sans" w:cs="Open Sans"/>
            <w:noProof/>
            <w:webHidden/>
          </w:rPr>
          <w:fldChar w:fldCharType="separate"/>
        </w:r>
        <w:r w:rsidR="00AE54F8">
          <w:rPr>
            <w:rFonts w:ascii="Open Sans" w:hAnsi="Open Sans" w:cs="Open Sans"/>
            <w:noProof/>
            <w:webHidden/>
          </w:rPr>
          <w:t>86</w:t>
        </w:r>
        <w:r w:rsidRPr="00707BE6">
          <w:rPr>
            <w:rFonts w:ascii="Open Sans" w:hAnsi="Open Sans" w:cs="Open Sans"/>
            <w:noProof/>
            <w:webHidden/>
          </w:rPr>
          <w:fldChar w:fldCharType="end"/>
        </w:r>
      </w:hyperlink>
    </w:p>
    <w:p w14:paraId="4BFAE916" w14:textId="3C3601E4" w:rsidR="008A1AA7" w:rsidRPr="00707BE6" w:rsidRDefault="008A1AA7">
      <w:pPr>
        <w:pStyle w:val="TOC2"/>
        <w:tabs>
          <w:tab w:val="right" w:leader="dot" w:pos="9350"/>
        </w:tabs>
        <w:rPr>
          <w:rFonts w:ascii="Open Sans" w:eastAsiaTheme="minorEastAsia" w:hAnsi="Open Sans" w:cs="Open Sans"/>
          <w:smallCaps w:val="0"/>
          <w:noProof/>
          <w:sz w:val="24"/>
          <w:szCs w:val="24"/>
        </w:rPr>
      </w:pPr>
      <w:hyperlink w:anchor="_Toc217919967" w:history="1">
        <w:r w:rsidRPr="00707BE6">
          <w:rPr>
            <w:rStyle w:val="Hyperlink"/>
            <w:rFonts w:ascii="Open Sans" w:hAnsi="Open Sans" w:cs="Open Sans"/>
            <w:noProof/>
          </w:rPr>
          <w:t>Peer Support Centers</w:t>
        </w:r>
        <w:r w:rsidRPr="00707BE6">
          <w:rPr>
            <w:rFonts w:ascii="Open Sans" w:hAnsi="Open Sans" w:cs="Open Sans"/>
            <w:noProof/>
            <w:webHidden/>
          </w:rPr>
          <w:tab/>
        </w:r>
        <w:r w:rsidRPr="00707BE6">
          <w:rPr>
            <w:rFonts w:ascii="Open Sans" w:hAnsi="Open Sans" w:cs="Open Sans"/>
            <w:noProof/>
            <w:webHidden/>
          </w:rPr>
          <w:fldChar w:fldCharType="begin"/>
        </w:r>
        <w:r w:rsidRPr="00707BE6">
          <w:rPr>
            <w:rFonts w:ascii="Open Sans" w:hAnsi="Open Sans" w:cs="Open Sans"/>
            <w:noProof/>
            <w:webHidden/>
          </w:rPr>
          <w:instrText xml:space="preserve"> PAGEREF _Toc217919967 \h </w:instrText>
        </w:r>
        <w:r w:rsidRPr="00707BE6">
          <w:rPr>
            <w:rFonts w:ascii="Open Sans" w:hAnsi="Open Sans" w:cs="Open Sans"/>
            <w:noProof/>
            <w:webHidden/>
          </w:rPr>
        </w:r>
        <w:r w:rsidRPr="00707BE6">
          <w:rPr>
            <w:rFonts w:ascii="Open Sans" w:hAnsi="Open Sans" w:cs="Open Sans"/>
            <w:noProof/>
            <w:webHidden/>
          </w:rPr>
          <w:fldChar w:fldCharType="separate"/>
        </w:r>
        <w:r w:rsidR="00AE54F8">
          <w:rPr>
            <w:rFonts w:ascii="Open Sans" w:hAnsi="Open Sans" w:cs="Open Sans"/>
            <w:noProof/>
            <w:webHidden/>
          </w:rPr>
          <w:t>86</w:t>
        </w:r>
        <w:r w:rsidRPr="00707BE6">
          <w:rPr>
            <w:rFonts w:ascii="Open Sans" w:hAnsi="Open Sans" w:cs="Open Sans"/>
            <w:noProof/>
            <w:webHidden/>
          </w:rPr>
          <w:fldChar w:fldCharType="end"/>
        </w:r>
      </w:hyperlink>
    </w:p>
    <w:p w14:paraId="73CCDAF0" w14:textId="5B697E1C" w:rsidR="008A1AA7" w:rsidRPr="00707BE6" w:rsidRDefault="008A1AA7">
      <w:pPr>
        <w:pStyle w:val="TOC2"/>
        <w:tabs>
          <w:tab w:val="right" w:leader="dot" w:pos="9350"/>
        </w:tabs>
        <w:rPr>
          <w:rFonts w:ascii="Open Sans" w:eastAsiaTheme="minorEastAsia" w:hAnsi="Open Sans" w:cs="Open Sans"/>
          <w:smallCaps w:val="0"/>
          <w:noProof/>
          <w:sz w:val="24"/>
          <w:szCs w:val="24"/>
        </w:rPr>
      </w:pPr>
      <w:hyperlink w:anchor="_Toc217919968" w:history="1">
        <w:r w:rsidRPr="00707BE6">
          <w:rPr>
            <w:rStyle w:val="Hyperlink"/>
            <w:rFonts w:ascii="Open Sans" w:hAnsi="Open Sans" w:cs="Open Sans"/>
            <w:noProof/>
          </w:rPr>
          <w:t>Peer Recovery Call Centers</w:t>
        </w:r>
        <w:r w:rsidRPr="00707BE6">
          <w:rPr>
            <w:rFonts w:ascii="Open Sans" w:hAnsi="Open Sans" w:cs="Open Sans"/>
            <w:noProof/>
            <w:webHidden/>
          </w:rPr>
          <w:tab/>
        </w:r>
        <w:r w:rsidRPr="00707BE6">
          <w:rPr>
            <w:rFonts w:ascii="Open Sans" w:hAnsi="Open Sans" w:cs="Open Sans"/>
            <w:noProof/>
            <w:webHidden/>
          </w:rPr>
          <w:fldChar w:fldCharType="begin"/>
        </w:r>
        <w:r w:rsidRPr="00707BE6">
          <w:rPr>
            <w:rFonts w:ascii="Open Sans" w:hAnsi="Open Sans" w:cs="Open Sans"/>
            <w:noProof/>
            <w:webHidden/>
          </w:rPr>
          <w:instrText xml:space="preserve"> PAGEREF _Toc217919968 \h </w:instrText>
        </w:r>
        <w:r w:rsidRPr="00707BE6">
          <w:rPr>
            <w:rFonts w:ascii="Open Sans" w:hAnsi="Open Sans" w:cs="Open Sans"/>
            <w:noProof/>
            <w:webHidden/>
          </w:rPr>
        </w:r>
        <w:r w:rsidRPr="00707BE6">
          <w:rPr>
            <w:rFonts w:ascii="Open Sans" w:hAnsi="Open Sans" w:cs="Open Sans"/>
            <w:noProof/>
            <w:webHidden/>
          </w:rPr>
          <w:fldChar w:fldCharType="separate"/>
        </w:r>
        <w:r w:rsidR="00AE54F8">
          <w:rPr>
            <w:rFonts w:ascii="Open Sans" w:hAnsi="Open Sans" w:cs="Open Sans"/>
            <w:noProof/>
            <w:webHidden/>
          </w:rPr>
          <w:t>87</w:t>
        </w:r>
        <w:r w:rsidRPr="00707BE6">
          <w:rPr>
            <w:rFonts w:ascii="Open Sans" w:hAnsi="Open Sans" w:cs="Open Sans"/>
            <w:noProof/>
            <w:webHidden/>
          </w:rPr>
          <w:fldChar w:fldCharType="end"/>
        </w:r>
      </w:hyperlink>
    </w:p>
    <w:p w14:paraId="14F82340" w14:textId="22A405F8" w:rsidR="008A1AA7" w:rsidRPr="00707BE6" w:rsidRDefault="008A1AA7">
      <w:pPr>
        <w:pStyle w:val="TOC2"/>
        <w:tabs>
          <w:tab w:val="right" w:leader="dot" w:pos="9350"/>
        </w:tabs>
        <w:rPr>
          <w:rFonts w:ascii="Open Sans" w:eastAsiaTheme="minorEastAsia" w:hAnsi="Open Sans" w:cs="Open Sans"/>
          <w:smallCaps w:val="0"/>
          <w:noProof/>
          <w:sz w:val="24"/>
          <w:szCs w:val="24"/>
        </w:rPr>
      </w:pPr>
      <w:hyperlink w:anchor="_Toc217919969" w:history="1">
        <w:r w:rsidRPr="00707BE6">
          <w:rPr>
            <w:rStyle w:val="Hyperlink"/>
            <w:rFonts w:ascii="Open Sans" w:hAnsi="Open Sans" w:cs="Open Sans"/>
            <w:noProof/>
          </w:rPr>
          <w:t>Peer Intensive Care Services – CSU Peer Link and RHMI Peer Engagement Program</w:t>
        </w:r>
        <w:r w:rsidRPr="00707BE6">
          <w:rPr>
            <w:rFonts w:ascii="Open Sans" w:hAnsi="Open Sans" w:cs="Open Sans"/>
            <w:noProof/>
            <w:webHidden/>
          </w:rPr>
          <w:tab/>
        </w:r>
        <w:r w:rsidRPr="00707BE6">
          <w:rPr>
            <w:rFonts w:ascii="Open Sans" w:hAnsi="Open Sans" w:cs="Open Sans"/>
            <w:noProof/>
            <w:webHidden/>
          </w:rPr>
          <w:fldChar w:fldCharType="begin"/>
        </w:r>
        <w:r w:rsidRPr="00707BE6">
          <w:rPr>
            <w:rFonts w:ascii="Open Sans" w:hAnsi="Open Sans" w:cs="Open Sans"/>
            <w:noProof/>
            <w:webHidden/>
          </w:rPr>
          <w:instrText xml:space="preserve"> PAGEREF _Toc217919969 \h </w:instrText>
        </w:r>
        <w:r w:rsidRPr="00707BE6">
          <w:rPr>
            <w:rFonts w:ascii="Open Sans" w:hAnsi="Open Sans" w:cs="Open Sans"/>
            <w:noProof/>
            <w:webHidden/>
          </w:rPr>
        </w:r>
        <w:r w:rsidRPr="00707BE6">
          <w:rPr>
            <w:rFonts w:ascii="Open Sans" w:hAnsi="Open Sans" w:cs="Open Sans"/>
            <w:noProof/>
            <w:webHidden/>
          </w:rPr>
          <w:fldChar w:fldCharType="separate"/>
        </w:r>
        <w:r w:rsidR="00AE54F8">
          <w:rPr>
            <w:rFonts w:ascii="Open Sans" w:hAnsi="Open Sans" w:cs="Open Sans"/>
            <w:noProof/>
            <w:webHidden/>
          </w:rPr>
          <w:t>87</w:t>
        </w:r>
        <w:r w:rsidRPr="00707BE6">
          <w:rPr>
            <w:rFonts w:ascii="Open Sans" w:hAnsi="Open Sans" w:cs="Open Sans"/>
            <w:noProof/>
            <w:webHidden/>
          </w:rPr>
          <w:fldChar w:fldCharType="end"/>
        </w:r>
      </w:hyperlink>
    </w:p>
    <w:p w14:paraId="0E6CFDAF" w14:textId="6C7ABB30" w:rsidR="008A1AA7" w:rsidRPr="00707BE6" w:rsidRDefault="008A1AA7">
      <w:pPr>
        <w:pStyle w:val="TOC2"/>
        <w:tabs>
          <w:tab w:val="right" w:leader="dot" w:pos="9350"/>
        </w:tabs>
        <w:rPr>
          <w:rFonts w:ascii="Open Sans" w:eastAsiaTheme="minorEastAsia" w:hAnsi="Open Sans" w:cs="Open Sans"/>
          <w:smallCaps w:val="0"/>
          <w:noProof/>
          <w:sz w:val="24"/>
          <w:szCs w:val="24"/>
        </w:rPr>
      </w:pPr>
      <w:hyperlink w:anchor="_Toc217919970" w:history="1">
        <w:r w:rsidRPr="00707BE6">
          <w:rPr>
            <w:rStyle w:val="Hyperlink"/>
            <w:rFonts w:ascii="Open Sans" w:hAnsi="Open Sans" w:cs="Open Sans"/>
            <w:noProof/>
          </w:rPr>
          <w:t>Emerging Adults Program</w:t>
        </w:r>
        <w:r w:rsidRPr="00707BE6">
          <w:rPr>
            <w:rFonts w:ascii="Open Sans" w:hAnsi="Open Sans" w:cs="Open Sans"/>
            <w:noProof/>
            <w:webHidden/>
          </w:rPr>
          <w:tab/>
        </w:r>
        <w:r w:rsidRPr="00707BE6">
          <w:rPr>
            <w:rFonts w:ascii="Open Sans" w:hAnsi="Open Sans" w:cs="Open Sans"/>
            <w:noProof/>
            <w:webHidden/>
          </w:rPr>
          <w:fldChar w:fldCharType="begin"/>
        </w:r>
        <w:r w:rsidRPr="00707BE6">
          <w:rPr>
            <w:rFonts w:ascii="Open Sans" w:hAnsi="Open Sans" w:cs="Open Sans"/>
            <w:noProof/>
            <w:webHidden/>
          </w:rPr>
          <w:instrText xml:space="preserve"> PAGEREF _Toc217919970 \h </w:instrText>
        </w:r>
        <w:r w:rsidRPr="00707BE6">
          <w:rPr>
            <w:rFonts w:ascii="Open Sans" w:hAnsi="Open Sans" w:cs="Open Sans"/>
            <w:noProof/>
            <w:webHidden/>
          </w:rPr>
        </w:r>
        <w:r w:rsidRPr="00707BE6">
          <w:rPr>
            <w:rFonts w:ascii="Open Sans" w:hAnsi="Open Sans" w:cs="Open Sans"/>
            <w:noProof/>
            <w:webHidden/>
          </w:rPr>
          <w:fldChar w:fldCharType="separate"/>
        </w:r>
        <w:r w:rsidR="00AE54F8">
          <w:rPr>
            <w:rFonts w:ascii="Open Sans" w:hAnsi="Open Sans" w:cs="Open Sans"/>
            <w:noProof/>
            <w:webHidden/>
          </w:rPr>
          <w:t>88</w:t>
        </w:r>
        <w:r w:rsidRPr="00707BE6">
          <w:rPr>
            <w:rFonts w:ascii="Open Sans" w:hAnsi="Open Sans" w:cs="Open Sans"/>
            <w:noProof/>
            <w:webHidden/>
          </w:rPr>
          <w:fldChar w:fldCharType="end"/>
        </w:r>
      </w:hyperlink>
    </w:p>
    <w:p w14:paraId="064CD53B" w14:textId="396FFBE7" w:rsidR="008A1AA7" w:rsidRPr="00707BE6" w:rsidRDefault="008A1AA7">
      <w:pPr>
        <w:pStyle w:val="TOC2"/>
        <w:tabs>
          <w:tab w:val="right" w:leader="dot" w:pos="9350"/>
        </w:tabs>
        <w:rPr>
          <w:rFonts w:ascii="Open Sans" w:eastAsiaTheme="minorEastAsia" w:hAnsi="Open Sans" w:cs="Open Sans"/>
          <w:smallCaps w:val="0"/>
          <w:noProof/>
          <w:sz w:val="24"/>
          <w:szCs w:val="24"/>
        </w:rPr>
      </w:pPr>
      <w:hyperlink w:anchor="_Toc217919971" w:history="1">
        <w:r w:rsidRPr="00707BE6">
          <w:rPr>
            <w:rStyle w:val="Hyperlink"/>
            <w:rFonts w:ascii="Open Sans" w:hAnsi="Open Sans" w:cs="Open Sans"/>
            <w:noProof/>
          </w:rPr>
          <w:t>Creating Homes Initiative</w:t>
        </w:r>
        <w:r w:rsidRPr="00707BE6">
          <w:rPr>
            <w:rFonts w:ascii="Open Sans" w:hAnsi="Open Sans" w:cs="Open Sans"/>
            <w:noProof/>
            <w:webHidden/>
          </w:rPr>
          <w:tab/>
        </w:r>
        <w:r w:rsidRPr="00707BE6">
          <w:rPr>
            <w:rFonts w:ascii="Open Sans" w:hAnsi="Open Sans" w:cs="Open Sans"/>
            <w:noProof/>
            <w:webHidden/>
          </w:rPr>
          <w:fldChar w:fldCharType="begin"/>
        </w:r>
        <w:r w:rsidRPr="00707BE6">
          <w:rPr>
            <w:rFonts w:ascii="Open Sans" w:hAnsi="Open Sans" w:cs="Open Sans"/>
            <w:noProof/>
            <w:webHidden/>
          </w:rPr>
          <w:instrText xml:space="preserve"> PAGEREF _Toc217919971 \h </w:instrText>
        </w:r>
        <w:r w:rsidRPr="00707BE6">
          <w:rPr>
            <w:rFonts w:ascii="Open Sans" w:hAnsi="Open Sans" w:cs="Open Sans"/>
            <w:noProof/>
            <w:webHidden/>
          </w:rPr>
        </w:r>
        <w:r w:rsidRPr="00707BE6">
          <w:rPr>
            <w:rFonts w:ascii="Open Sans" w:hAnsi="Open Sans" w:cs="Open Sans"/>
            <w:noProof/>
            <w:webHidden/>
          </w:rPr>
          <w:fldChar w:fldCharType="separate"/>
        </w:r>
        <w:r w:rsidR="00AE54F8">
          <w:rPr>
            <w:rFonts w:ascii="Open Sans" w:hAnsi="Open Sans" w:cs="Open Sans"/>
            <w:noProof/>
            <w:webHidden/>
          </w:rPr>
          <w:t>89</w:t>
        </w:r>
        <w:r w:rsidRPr="00707BE6">
          <w:rPr>
            <w:rFonts w:ascii="Open Sans" w:hAnsi="Open Sans" w:cs="Open Sans"/>
            <w:noProof/>
            <w:webHidden/>
          </w:rPr>
          <w:fldChar w:fldCharType="end"/>
        </w:r>
      </w:hyperlink>
    </w:p>
    <w:p w14:paraId="4C9CE3D1" w14:textId="0E703321" w:rsidR="008A1AA7" w:rsidRPr="00707BE6" w:rsidRDefault="008A1AA7">
      <w:pPr>
        <w:pStyle w:val="TOC2"/>
        <w:tabs>
          <w:tab w:val="right" w:leader="dot" w:pos="9350"/>
        </w:tabs>
        <w:rPr>
          <w:rFonts w:ascii="Open Sans" w:eastAsiaTheme="minorEastAsia" w:hAnsi="Open Sans" w:cs="Open Sans"/>
          <w:smallCaps w:val="0"/>
          <w:noProof/>
          <w:sz w:val="24"/>
          <w:szCs w:val="24"/>
        </w:rPr>
      </w:pPr>
      <w:hyperlink w:anchor="_Toc217919972" w:history="1">
        <w:r w:rsidRPr="00707BE6">
          <w:rPr>
            <w:rStyle w:val="Hyperlink"/>
            <w:rFonts w:ascii="Open Sans" w:hAnsi="Open Sans" w:cs="Open Sans"/>
            <w:noProof/>
          </w:rPr>
          <w:t>Projects for Assistance in Transition from Homelessness (PATH)</w:t>
        </w:r>
        <w:r w:rsidRPr="00707BE6">
          <w:rPr>
            <w:rFonts w:ascii="Open Sans" w:hAnsi="Open Sans" w:cs="Open Sans"/>
            <w:noProof/>
            <w:webHidden/>
          </w:rPr>
          <w:tab/>
        </w:r>
        <w:r w:rsidRPr="00707BE6">
          <w:rPr>
            <w:rFonts w:ascii="Open Sans" w:hAnsi="Open Sans" w:cs="Open Sans"/>
            <w:noProof/>
            <w:webHidden/>
          </w:rPr>
          <w:fldChar w:fldCharType="begin"/>
        </w:r>
        <w:r w:rsidRPr="00707BE6">
          <w:rPr>
            <w:rFonts w:ascii="Open Sans" w:hAnsi="Open Sans" w:cs="Open Sans"/>
            <w:noProof/>
            <w:webHidden/>
          </w:rPr>
          <w:instrText xml:space="preserve"> PAGEREF _Toc217919972 \h </w:instrText>
        </w:r>
        <w:r w:rsidRPr="00707BE6">
          <w:rPr>
            <w:rFonts w:ascii="Open Sans" w:hAnsi="Open Sans" w:cs="Open Sans"/>
            <w:noProof/>
            <w:webHidden/>
          </w:rPr>
        </w:r>
        <w:r w:rsidRPr="00707BE6">
          <w:rPr>
            <w:rFonts w:ascii="Open Sans" w:hAnsi="Open Sans" w:cs="Open Sans"/>
            <w:noProof/>
            <w:webHidden/>
          </w:rPr>
          <w:fldChar w:fldCharType="separate"/>
        </w:r>
        <w:r w:rsidR="00AE54F8">
          <w:rPr>
            <w:rFonts w:ascii="Open Sans" w:hAnsi="Open Sans" w:cs="Open Sans"/>
            <w:noProof/>
            <w:webHidden/>
          </w:rPr>
          <w:t>90</w:t>
        </w:r>
        <w:r w:rsidRPr="00707BE6">
          <w:rPr>
            <w:rFonts w:ascii="Open Sans" w:hAnsi="Open Sans" w:cs="Open Sans"/>
            <w:noProof/>
            <w:webHidden/>
          </w:rPr>
          <w:fldChar w:fldCharType="end"/>
        </w:r>
      </w:hyperlink>
    </w:p>
    <w:p w14:paraId="39DCA949" w14:textId="49F529AF" w:rsidR="008A1AA7" w:rsidRPr="00707BE6" w:rsidRDefault="008A1AA7">
      <w:pPr>
        <w:pStyle w:val="TOC2"/>
        <w:tabs>
          <w:tab w:val="right" w:leader="dot" w:pos="9350"/>
        </w:tabs>
        <w:rPr>
          <w:rFonts w:ascii="Open Sans" w:eastAsiaTheme="minorEastAsia" w:hAnsi="Open Sans" w:cs="Open Sans"/>
          <w:smallCaps w:val="0"/>
          <w:noProof/>
          <w:sz w:val="24"/>
          <w:szCs w:val="24"/>
        </w:rPr>
      </w:pPr>
      <w:hyperlink w:anchor="_Toc217919973" w:history="1">
        <w:r w:rsidRPr="00707BE6">
          <w:rPr>
            <w:rStyle w:val="Hyperlink"/>
            <w:rFonts w:ascii="Open Sans" w:hAnsi="Open Sans" w:cs="Open Sans"/>
            <w:noProof/>
          </w:rPr>
          <w:t>Homeless Services for Children and Youth</w:t>
        </w:r>
        <w:r w:rsidRPr="00707BE6">
          <w:rPr>
            <w:rFonts w:ascii="Open Sans" w:hAnsi="Open Sans" w:cs="Open Sans"/>
            <w:noProof/>
            <w:webHidden/>
          </w:rPr>
          <w:tab/>
        </w:r>
        <w:r w:rsidRPr="00707BE6">
          <w:rPr>
            <w:rFonts w:ascii="Open Sans" w:hAnsi="Open Sans" w:cs="Open Sans"/>
            <w:noProof/>
            <w:webHidden/>
          </w:rPr>
          <w:fldChar w:fldCharType="begin"/>
        </w:r>
        <w:r w:rsidRPr="00707BE6">
          <w:rPr>
            <w:rFonts w:ascii="Open Sans" w:hAnsi="Open Sans" w:cs="Open Sans"/>
            <w:noProof/>
            <w:webHidden/>
          </w:rPr>
          <w:instrText xml:space="preserve"> PAGEREF _Toc217919973 \h </w:instrText>
        </w:r>
        <w:r w:rsidRPr="00707BE6">
          <w:rPr>
            <w:rFonts w:ascii="Open Sans" w:hAnsi="Open Sans" w:cs="Open Sans"/>
            <w:noProof/>
            <w:webHidden/>
          </w:rPr>
        </w:r>
        <w:r w:rsidRPr="00707BE6">
          <w:rPr>
            <w:rFonts w:ascii="Open Sans" w:hAnsi="Open Sans" w:cs="Open Sans"/>
            <w:noProof/>
            <w:webHidden/>
          </w:rPr>
          <w:fldChar w:fldCharType="separate"/>
        </w:r>
        <w:r w:rsidR="00AE54F8">
          <w:rPr>
            <w:rFonts w:ascii="Open Sans" w:hAnsi="Open Sans" w:cs="Open Sans"/>
            <w:noProof/>
            <w:webHidden/>
          </w:rPr>
          <w:t>91</w:t>
        </w:r>
        <w:r w:rsidRPr="00707BE6">
          <w:rPr>
            <w:rFonts w:ascii="Open Sans" w:hAnsi="Open Sans" w:cs="Open Sans"/>
            <w:noProof/>
            <w:webHidden/>
          </w:rPr>
          <w:fldChar w:fldCharType="end"/>
        </w:r>
      </w:hyperlink>
    </w:p>
    <w:p w14:paraId="61571F9F" w14:textId="6D1F34ED" w:rsidR="008A1AA7" w:rsidRPr="00707BE6" w:rsidRDefault="008A1AA7">
      <w:pPr>
        <w:pStyle w:val="TOC2"/>
        <w:tabs>
          <w:tab w:val="right" w:leader="dot" w:pos="9350"/>
        </w:tabs>
        <w:rPr>
          <w:rFonts w:ascii="Open Sans" w:eastAsiaTheme="minorEastAsia" w:hAnsi="Open Sans" w:cs="Open Sans"/>
          <w:smallCaps w:val="0"/>
          <w:noProof/>
          <w:sz w:val="24"/>
          <w:szCs w:val="24"/>
        </w:rPr>
      </w:pPr>
      <w:hyperlink w:anchor="_Toc217919974" w:history="1">
        <w:r w:rsidRPr="00707BE6">
          <w:rPr>
            <w:rStyle w:val="Hyperlink"/>
            <w:rFonts w:ascii="Open Sans" w:hAnsi="Open Sans" w:cs="Open Sans"/>
            <w:noProof/>
          </w:rPr>
          <w:t>Mobile Crisis Services</w:t>
        </w:r>
        <w:r w:rsidRPr="00707BE6">
          <w:rPr>
            <w:rFonts w:ascii="Open Sans" w:hAnsi="Open Sans" w:cs="Open Sans"/>
            <w:noProof/>
            <w:webHidden/>
          </w:rPr>
          <w:tab/>
        </w:r>
        <w:r w:rsidRPr="00707BE6">
          <w:rPr>
            <w:rFonts w:ascii="Open Sans" w:hAnsi="Open Sans" w:cs="Open Sans"/>
            <w:noProof/>
            <w:webHidden/>
          </w:rPr>
          <w:fldChar w:fldCharType="begin"/>
        </w:r>
        <w:r w:rsidRPr="00707BE6">
          <w:rPr>
            <w:rFonts w:ascii="Open Sans" w:hAnsi="Open Sans" w:cs="Open Sans"/>
            <w:noProof/>
            <w:webHidden/>
          </w:rPr>
          <w:instrText xml:space="preserve"> PAGEREF _Toc217919974 \h </w:instrText>
        </w:r>
        <w:r w:rsidRPr="00707BE6">
          <w:rPr>
            <w:rFonts w:ascii="Open Sans" w:hAnsi="Open Sans" w:cs="Open Sans"/>
            <w:noProof/>
            <w:webHidden/>
          </w:rPr>
        </w:r>
        <w:r w:rsidRPr="00707BE6">
          <w:rPr>
            <w:rFonts w:ascii="Open Sans" w:hAnsi="Open Sans" w:cs="Open Sans"/>
            <w:noProof/>
            <w:webHidden/>
          </w:rPr>
          <w:fldChar w:fldCharType="separate"/>
        </w:r>
        <w:r w:rsidR="00AE54F8">
          <w:rPr>
            <w:rFonts w:ascii="Open Sans" w:hAnsi="Open Sans" w:cs="Open Sans"/>
            <w:noProof/>
            <w:webHidden/>
          </w:rPr>
          <w:t>92</w:t>
        </w:r>
        <w:r w:rsidRPr="00707BE6">
          <w:rPr>
            <w:rFonts w:ascii="Open Sans" w:hAnsi="Open Sans" w:cs="Open Sans"/>
            <w:noProof/>
            <w:webHidden/>
          </w:rPr>
          <w:fldChar w:fldCharType="end"/>
        </w:r>
      </w:hyperlink>
    </w:p>
    <w:p w14:paraId="66650940" w14:textId="2F76C347" w:rsidR="008A1AA7" w:rsidRPr="00707BE6" w:rsidRDefault="008A1AA7">
      <w:pPr>
        <w:pStyle w:val="TOC2"/>
        <w:tabs>
          <w:tab w:val="right" w:leader="dot" w:pos="9350"/>
        </w:tabs>
        <w:rPr>
          <w:rFonts w:ascii="Open Sans" w:eastAsiaTheme="minorEastAsia" w:hAnsi="Open Sans" w:cs="Open Sans"/>
          <w:smallCaps w:val="0"/>
          <w:noProof/>
          <w:sz w:val="24"/>
          <w:szCs w:val="24"/>
        </w:rPr>
      </w:pPr>
      <w:hyperlink w:anchor="_Toc217919975" w:history="1">
        <w:r w:rsidRPr="00707BE6">
          <w:rPr>
            <w:rStyle w:val="Hyperlink"/>
            <w:rFonts w:ascii="Open Sans" w:hAnsi="Open Sans" w:cs="Open Sans"/>
            <w:noProof/>
          </w:rPr>
          <w:t>Crisis Walk-In Centers</w:t>
        </w:r>
        <w:r w:rsidRPr="00707BE6">
          <w:rPr>
            <w:rFonts w:ascii="Open Sans" w:hAnsi="Open Sans" w:cs="Open Sans"/>
            <w:noProof/>
            <w:webHidden/>
          </w:rPr>
          <w:tab/>
        </w:r>
        <w:r w:rsidRPr="00707BE6">
          <w:rPr>
            <w:rFonts w:ascii="Open Sans" w:hAnsi="Open Sans" w:cs="Open Sans"/>
            <w:noProof/>
            <w:webHidden/>
          </w:rPr>
          <w:fldChar w:fldCharType="begin"/>
        </w:r>
        <w:r w:rsidRPr="00707BE6">
          <w:rPr>
            <w:rFonts w:ascii="Open Sans" w:hAnsi="Open Sans" w:cs="Open Sans"/>
            <w:noProof/>
            <w:webHidden/>
          </w:rPr>
          <w:instrText xml:space="preserve"> PAGEREF _Toc217919975 \h </w:instrText>
        </w:r>
        <w:r w:rsidRPr="00707BE6">
          <w:rPr>
            <w:rFonts w:ascii="Open Sans" w:hAnsi="Open Sans" w:cs="Open Sans"/>
            <w:noProof/>
            <w:webHidden/>
          </w:rPr>
        </w:r>
        <w:r w:rsidRPr="00707BE6">
          <w:rPr>
            <w:rFonts w:ascii="Open Sans" w:hAnsi="Open Sans" w:cs="Open Sans"/>
            <w:noProof/>
            <w:webHidden/>
          </w:rPr>
          <w:fldChar w:fldCharType="separate"/>
        </w:r>
        <w:r w:rsidR="00AE54F8">
          <w:rPr>
            <w:rFonts w:ascii="Open Sans" w:hAnsi="Open Sans" w:cs="Open Sans"/>
            <w:noProof/>
            <w:webHidden/>
          </w:rPr>
          <w:t>93</w:t>
        </w:r>
        <w:r w:rsidRPr="00707BE6">
          <w:rPr>
            <w:rFonts w:ascii="Open Sans" w:hAnsi="Open Sans" w:cs="Open Sans"/>
            <w:noProof/>
            <w:webHidden/>
          </w:rPr>
          <w:fldChar w:fldCharType="end"/>
        </w:r>
      </w:hyperlink>
    </w:p>
    <w:p w14:paraId="4D20CB12" w14:textId="5AE26585" w:rsidR="008A1AA7" w:rsidRPr="00707BE6" w:rsidRDefault="008A1AA7">
      <w:pPr>
        <w:pStyle w:val="TOC2"/>
        <w:tabs>
          <w:tab w:val="right" w:leader="dot" w:pos="9350"/>
        </w:tabs>
        <w:rPr>
          <w:rFonts w:ascii="Open Sans" w:eastAsiaTheme="minorEastAsia" w:hAnsi="Open Sans" w:cs="Open Sans"/>
          <w:smallCaps w:val="0"/>
          <w:noProof/>
          <w:sz w:val="24"/>
          <w:szCs w:val="24"/>
        </w:rPr>
      </w:pPr>
      <w:hyperlink w:anchor="_Toc217919976" w:history="1">
        <w:r w:rsidRPr="00707BE6">
          <w:rPr>
            <w:rStyle w:val="Hyperlink"/>
            <w:rFonts w:ascii="Open Sans" w:hAnsi="Open Sans" w:cs="Open Sans"/>
            <w:noProof/>
          </w:rPr>
          <w:t>Crisis Stabilization Units</w:t>
        </w:r>
        <w:r w:rsidRPr="00707BE6">
          <w:rPr>
            <w:rFonts w:ascii="Open Sans" w:hAnsi="Open Sans" w:cs="Open Sans"/>
            <w:noProof/>
            <w:webHidden/>
          </w:rPr>
          <w:tab/>
        </w:r>
        <w:r w:rsidRPr="00707BE6">
          <w:rPr>
            <w:rFonts w:ascii="Open Sans" w:hAnsi="Open Sans" w:cs="Open Sans"/>
            <w:noProof/>
            <w:webHidden/>
          </w:rPr>
          <w:fldChar w:fldCharType="begin"/>
        </w:r>
        <w:r w:rsidRPr="00707BE6">
          <w:rPr>
            <w:rFonts w:ascii="Open Sans" w:hAnsi="Open Sans" w:cs="Open Sans"/>
            <w:noProof/>
            <w:webHidden/>
          </w:rPr>
          <w:instrText xml:space="preserve"> PAGEREF _Toc217919976 \h </w:instrText>
        </w:r>
        <w:r w:rsidRPr="00707BE6">
          <w:rPr>
            <w:rFonts w:ascii="Open Sans" w:hAnsi="Open Sans" w:cs="Open Sans"/>
            <w:noProof/>
            <w:webHidden/>
          </w:rPr>
        </w:r>
        <w:r w:rsidRPr="00707BE6">
          <w:rPr>
            <w:rFonts w:ascii="Open Sans" w:hAnsi="Open Sans" w:cs="Open Sans"/>
            <w:noProof/>
            <w:webHidden/>
          </w:rPr>
          <w:fldChar w:fldCharType="separate"/>
        </w:r>
        <w:r w:rsidR="00AE54F8">
          <w:rPr>
            <w:rFonts w:ascii="Open Sans" w:hAnsi="Open Sans" w:cs="Open Sans"/>
            <w:noProof/>
            <w:webHidden/>
          </w:rPr>
          <w:t>93</w:t>
        </w:r>
        <w:r w:rsidRPr="00707BE6">
          <w:rPr>
            <w:rFonts w:ascii="Open Sans" w:hAnsi="Open Sans" w:cs="Open Sans"/>
            <w:noProof/>
            <w:webHidden/>
          </w:rPr>
          <w:fldChar w:fldCharType="end"/>
        </w:r>
      </w:hyperlink>
    </w:p>
    <w:p w14:paraId="7E1B3DD0" w14:textId="2F3D025C" w:rsidR="008A1AA7" w:rsidRPr="00707BE6" w:rsidRDefault="008A1AA7">
      <w:pPr>
        <w:pStyle w:val="TOC2"/>
        <w:tabs>
          <w:tab w:val="right" w:leader="dot" w:pos="9350"/>
        </w:tabs>
        <w:rPr>
          <w:rFonts w:ascii="Open Sans" w:eastAsiaTheme="minorEastAsia" w:hAnsi="Open Sans" w:cs="Open Sans"/>
          <w:smallCaps w:val="0"/>
          <w:noProof/>
          <w:sz w:val="24"/>
          <w:szCs w:val="24"/>
        </w:rPr>
      </w:pPr>
      <w:hyperlink w:anchor="_Toc217919977" w:history="1">
        <w:r w:rsidRPr="00707BE6">
          <w:rPr>
            <w:rStyle w:val="Hyperlink"/>
            <w:rFonts w:ascii="Open Sans" w:hAnsi="Open Sans" w:cs="Open Sans"/>
            <w:noProof/>
          </w:rPr>
          <w:t>Crisis Respite Services</w:t>
        </w:r>
        <w:r w:rsidRPr="00707BE6">
          <w:rPr>
            <w:rFonts w:ascii="Open Sans" w:hAnsi="Open Sans" w:cs="Open Sans"/>
            <w:noProof/>
            <w:webHidden/>
          </w:rPr>
          <w:tab/>
        </w:r>
        <w:r w:rsidRPr="00707BE6">
          <w:rPr>
            <w:rFonts w:ascii="Open Sans" w:hAnsi="Open Sans" w:cs="Open Sans"/>
            <w:noProof/>
            <w:webHidden/>
          </w:rPr>
          <w:fldChar w:fldCharType="begin"/>
        </w:r>
        <w:r w:rsidRPr="00707BE6">
          <w:rPr>
            <w:rFonts w:ascii="Open Sans" w:hAnsi="Open Sans" w:cs="Open Sans"/>
            <w:noProof/>
            <w:webHidden/>
          </w:rPr>
          <w:instrText xml:space="preserve"> PAGEREF _Toc217919977 \h </w:instrText>
        </w:r>
        <w:r w:rsidRPr="00707BE6">
          <w:rPr>
            <w:rFonts w:ascii="Open Sans" w:hAnsi="Open Sans" w:cs="Open Sans"/>
            <w:noProof/>
            <w:webHidden/>
          </w:rPr>
        </w:r>
        <w:r w:rsidRPr="00707BE6">
          <w:rPr>
            <w:rFonts w:ascii="Open Sans" w:hAnsi="Open Sans" w:cs="Open Sans"/>
            <w:noProof/>
            <w:webHidden/>
          </w:rPr>
          <w:fldChar w:fldCharType="separate"/>
        </w:r>
        <w:r w:rsidR="00AE54F8">
          <w:rPr>
            <w:rFonts w:ascii="Open Sans" w:hAnsi="Open Sans" w:cs="Open Sans"/>
            <w:noProof/>
            <w:webHidden/>
          </w:rPr>
          <w:t>94</w:t>
        </w:r>
        <w:r w:rsidRPr="00707BE6">
          <w:rPr>
            <w:rFonts w:ascii="Open Sans" w:hAnsi="Open Sans" w:cs="Open Sans"/>
            <w:noProof/>
            <w:webHidden/>
          </w:rPr>
          <w:fldChar w:fldCharType="end"/>
        </w:r>
      </w:hyperlink>
    </w:p>
    <w:p w14:paraId="761F5151" w14:textId="052EBDD9" w:rsidR="008A1AA7" w:rsidRPr="00707BE6" w:rsidRDefault="008A1AA7">
      <w:pPr>
        <w:pStyle w:val="TOC2"/>
        <w:tabs>
          <w:tab w:val="right" w:leader="dot" w:pos="9350"/>
        </w:tabs>
        <w:rPr>
          <w:rFonts w:ascii="Open Sans" w:eastAsiaTheme="minorEastAsia" w:hAnsi="Open Sans" w:cs="Open Sans"/>
          <w:smallCaps w:val="0"/>
          <w:noProof/>
          <w:sz w:val="24"/>
          <w:szCs w:val="24"/>
        </w:rPr>
      </w:pPr>
      <w:hyperlink w:anchor="_Toc217919978" w:history="1">
        <w:r w:rsidRPr="00707BE6">
          <w:rPr>
            <w:rStyle w:val="Hyperlink"/>
            <w:rFonts w:ascii="Open Sans" w:hAnsi="Open Sans" w:cs="Open Sans"/>
            <w:noProof/>
          </w:rPr>
          <w:t>Statewide Family Support Network</w:t>
        </w:r>
        <w:r w:rsidRPr="00707BE6">
          <w:rPr>
            <w:rFonts w:ascii="Open Sans" w:hAnsi="Open Sans" w:cs="Open Sans"/>
            <w:noProof/>
            <w:webHidden/>
          </w:rPr>
          <w:tab/>
        </w:r>
        <w:r w:rsidRPr="00707BE6">
          <w:rPr>
            <w:rFonts w:ascii="Open Sans" w:hAnsi="Open Sans" w:cs="Open Sans"/>
            <w:noProof/>
            <w:webHidden/>
          </w:rPr>
          <w:fldChar w:fldCharType="begin"/>
        </w:r>
        <w:r w:rsidRPr="00707BE6">
          <w:rPr>
            <w:rFonts w:ascii="Open Sans" w:hAnsi="Open Sans" w:cs="Open Sans"/>
            <w:noProof/>
            <w:webHidden/>
          </w:rPr>
          <w:instrText xml:space="preserve"> PAGEREF _Toc217919978 \h </w:instrText>
        </w:r>
        <w:r w:rsidRPr="00707BE6">
          <w:rPr>
            <w:rFonts w:ascii="Open Sans" w:hAnsi="Open Sans" w:cs="Open Sans"/>
            <w:noProof/>
            <w:webHidden/>
          </w:rPr>
        </w:r>
        <w:r w:rsidRPr="00707BE6">
          <w:rPr>
            <w:rFonts w:ascii="Open Sans" w:hAnsi="Open Sans" w:cs="Open Sans"/>
            <w:noProof/>
            <w:webHidden/>
          </w:rPr>
          <w:fldChar w:fldCharType="separate"/>
        </w:r>
        <w:r w:rsidR="00AE54F8">
          <w:rPr>
            <w:rFonts w:ascii="Open Sans" w:hAnsi="Open Sans" w:cs="Open Sans"/>
            <w:noProof/>
            <w:webHidden/>
          </w:rPr>
          <w:t>94</w:t>
        </w:r>
        <w:r w:rsidRPr="00707BE6">
          <w:rPr>
            <w:rFonts w:ascii="Open Sans" w:hAnsi="Open Sans" w:cs="Open Sans"/>
            <w:noProof/>
            <w:webHidden/>
          </w:rPr>
          <w:fldChar w:fldCharType="end"/>
        </w:r>
      </w:hyperlink>
    </w:p>
    <w:p w14:paraId="2A7F7AE7" w14:textId="44D83EFA" w:rsidR="008A1AA7" w:rsidRPr="00707BE6" w:rsidRDefault="008A1AA7">
      <w:pPr>
        <w:pStyle w:val="TOC2"/>
        <w:tabs>
          <w:tab w:val="right" w:leader="dot" w:pos="9350"/>
        </w:tabs>
        <w:rPr>
          <w:rFonts w:ascii="Open Sans" w:eastAsiaTheme="minorEastAsia" w:hAnsi="Open Sans" w:cs="Open Sans"/>
          <w:smallCaps w:val="0"/>
          <w:noProof/>
          <w:sz w:val="24"/>
          <w:szCs w:val="24"/>
        </w:rPr>
      </w:pPr>
      <w:hyperlink w:anchor="_Toc217919979" w:history="1">
        <w:r w:rsidRPr="00707BE6">
          <w:rPr>
            <w:rStyle w:val="Hyperlink"/>
            <w:rFonts w:ascii="Open Sans" w:hAnsi="Open Sans" w:cs="Open Sans"/>
            <w:noProof/>
          </w:rPr>
          <w:t>School-Based Behavioral Health Liaisons</w:t>
        </w:r>
        <w:r w:rsidRPr="00707BE6">
          <w:rPr>
            <w:rFonts w:ascii="Open Sans" w:hAnsi="Open Sans" w:cs="Open Sans"/>
            <w:noProof/>
            <w:webHidden/>
          </w:rPr>
          <w:tab/>
        </w:r>
        <w:r w:rsidRPr="00707BE6">
          <w:rPr>
            <w:rFonts w:ascii="Open Sans" w:hAnsi="Open Sans" w:cs="Open Sans"/>
            <w:noProof/>
            <w:webHidden/>
          </w:rPr>
          <w:fldChar w:fldCharType="begin"/>
        </w:r>
        <w:r w:rsidRPr="00707BE6">
          <w:rPr>
            <w:rFonts w:ascii="Open Sans" w:hAnsi="Open Sans" w:cs="Open Sans"/>
            <w:noProof/>
            <w:webHidden/>
          </w:rPr>
          <w:instrText xml:space="preserve"> PAGEREF _Toc217919979 \h </w:instrText>
        </w:r>
        <w:r w:rsidRPr="00707BE6">
          <w:rPr>
            <w:rFonts w:ascii="Open Sans" w:hAnsi="Open Sans" w:cs="Open Sans"/>
            <w:noProof/>
            <w:webHidden/>
          </w:rPr>
        </w:r>
        <w:r w:rsidRPr="00707BE6">
          <w:rPr>
            <w:rFonts w:ascii="Open Sans" w:hAnsi="Open Sans" w:cs="Open Sans"/>
            <w:noProof/>
            <w:webHidden/>
          </w:rPr>
          <w:fldChar w:fldCharType="separate"/>
        </w:r>
        <w:r w:rsidR="00AE54F8">
          <w:rPr>
            <w:rFonts w:ascii="Open Sans" w:hAnsi="Open Sans" w:cs="Open Sans"/>
            <w:noProof/>
            <w:webHidden/>
          </w:rPr>
          <w:t>95</w:t>
        </w:r>
        <w:r w:rsidRPr="00707BE6">
          <w:rPr>
            <w:rFonts w:ascii="Open Sans" w:hAnsi="Open Sans" w:cs="Open Sans"/>
            <w:noProof/>
            <w:webHidden/>
          </w:rPr>
          <w:fldChar w:fldCharType="end"/>
        </w:r>
      </w:hyperlink>
    </w:p>
    <w:p w14:paraId="779AA7BD" w14:textId="6B5751FE" w:rsidR="008A1AA7" w:rsidRPr="00707BE6" w:rsidRDefault="008A1AA7">
      <w:pPr>
        <w:pStyle w:val="TOC2"/>
        <w:tabs>
          <w:tab w:val="right" w:leader="dot" w:pos="9350"/>
        </w:tabs>
        <w:rPr>
          <w:rFonts w:ascii="Open Sans" w:eastAsiaTheme="minorEastAsia" w:hAnsi="Open Sans" w:cs="Open Sans"/>
          <w:smallCaps w:val="0"/>
          <w:noProof/>
          <w:sz w:val="24"/>
          <w:szCs w:val="24"/>
        </w:rPr>
      </w:pPr>
      <w:hyperlink w:anchor="_Toc217919980" w:history="1">
        <w:r w:rsidRPr="00707BE6">
          <w:rPr>
            <w:rStyle w:val="Hyperlink"/>
            <w:rFonts w:ascii="Open Sans" w:hAnsi="Open Sans" w:cs="Open Sans"/>
            <w:noProof/>
          </w:rPr>
          <w:t>BASIC: Better Attitudes and Skills in Children</w:t>
        </w:r>
        <w:r w:rsidRPr="00707BE6">
          <w:rPr>
            <w:rFonts w:ascii="Open Sans" w:hAnsi="Open Sans" w:cs="Open Sans"/>
            <w:noProof/>
            <w:webHidden/>
          </w:rPr>
          <w:tab/>
        </w:r>
        <w:r w:rsidRPr="00707BE6">
          <w:rPr>
            <w:rFonts w:ascii="Open Sans" w:hAnsi="Open Sans" w:cs="Open Sans"/>
            <w:noProof/>
            <w:webHidden/>
          </w:rPr>
          <w:fldChar w:fldCharType="begin"/>
        </w:r>
        <w:r w:rsidRPr="00707BE6">
          <w:rPr>
            <w:rFonts w:ascii="Open Sans" w:hAnsi="Open Sans" w:cs="Open Sans"/>
            <w:noProof/>
            <w:webHidden/>
          </w:rPr>
          <w:instrText xml:space="preserve"> PAGEREF _Toc217919980 \h </w:instrText>
        </w:r>
        <w:r w:rsidRPr="00707BE6">
          <w:rPr>
            <w:rFonts w:ascii="Open Sans" w:hAnsi="Open Sans" w:cs="Open Sans"/>
            <w:noProof/>
            <w:webHidden/>
          </w:rPr>
        </w:r>
        <w:r w:rsidRPr="00707BE6">
          <w:rPr>
            <w:rFonts w:ascii="Open Sans" w:hAnsi="Open Sans" w:cs="Open Sans"/>
            <w:noProof/>
            <w:webHidden/>
          </w:rPr>
          <w:fldChar w:fldCharType="separate"/>
        </w:r>
        <w:r w:rsidR="00AE54F8">
          <w:rPr>
            <w:rFonts w:ascii="Open Sans" w:hAnsi="Open Sans" w:cs="Open Sans"/>
            <w:noProof/>
            <w:webHidden/>
          </w:rPr>
          <w:t>96</w:t>
        </w:r>
        <w:r w:rsidRPr="00707BE6">
          <w:rPr>
            <w:rFonts w:ascii="Open Sans" w:hAnsi="Open Sans" w:cs="Open Sans"/>
            <w:noProof/>
            <w:webHidden/>
          </w:rPr>
          <w:fldChar w:fldCharType="end"/>
        </w:r>
      </w:hyperlink>
    </w:p>
    <w:p w14:paraId="0321E3DE" w14:textId="3D4DCFBE" w:rsidR="008A1AA7" w:rsidRPr="00707BE6" w:rsidRDefault="008A1AA7">
      <w:pPr>
        <w:pStyle w:val="TOC2"/>
        <w:tabs>
          <w:tab w:val="right" w:leader="dot" w:pos="9350"/>
        </w:tabs>
        <w:rPr>
          <w:rFonts w:ascii="Open Sans" w:eastAsiaTheme="minorEastAsia" w:hAnsi="Open Sans" w:cs="Open Sans"/>
          <w:smallCaps w:val="0"/>
          <w:noProof/>
          <w:sz w:val="24"/>
          <w:szCs w:val="24"/>
        </w:rPr>
      </w:pPr>
      <w:hyperlink w:anchor="_Toc217919981" w:history="1">
        <w:r w:rsidRPr="00707BE6">
          <w:rPr>
            <w:rStyle w:val="Hyperlink"/>
            <w:rFonts w:ascii="Open Sans" w:hAnsi="Open Sans" w:cs="Open Sans"/>
            <w:noProof/>
          </w:rPr>
          <w:t>Child Care Consultation</w:t>
        </w:r>
        <w:r w:rsidRPr="00707BE6">
          <w:rPr>
            <w:rFonts w:ascii="Open Sans" w:hAnsi="Open Sans" w:cs="Open Sans"/>
            <w:noProof/>
            <w:webHidden/>
          </w:rPr>
          <w:tab/>
        </w:r>
        <w:r w:rsidRPr="00707BE6">
          <w:rPr>
            <w:rFonts w:ascii="Open Sans" w:hAnsi="Open Sans" w:cs="Open Sans"/>
            <w:noProof/>
            <w:webHidden/>
          </w:rPr>
          <w:fldChar w:fldCharType="begin"/>
        </w:r>
        <w:r w:rsidRPr="00707BE6">
          <w:rPr>
            <w:rFonts w:ascii="Open Sans" w:hAnsi="Open Sans" w:cs="Open Sans"/>
            <w:noProof/>
            <w:webHidden/>
          </w:rPr>
          <w:instrText xml:space="preserve"> PAGEREF _Toc217919981 \h </w:instrText>
        </w:r>
        <w:r w:rsidRPr="00707BE6">
          <w:rPr>
            <w:rFonts w:ascii="Open Sans" w:hAnsi="Open Sans" w:cs="Open Sans"/>
            <w:noProof/>
            <w:webHidden/>
          </w:rPr>
        </w:r>
        <w:r w:rsidRPr="00707BE6">
          <w:rPr>
            <w:rFonts w:ascii="Open Sans" w:hAnsi="Open Sans" w:cs="Open Sans"/>
            <w:noProof/>
            <w:webHidden/>
          </w:rPr>
          <w:fldChar w:fldCharType="separate"/>
        </w:r>
        <w:r w:rsidR="00AE54F8">
          <w:rPr>
            <w:rFonts w:ascii="Open Sans" w:hAnsi="Open Sans" w:cs="Open Sans"/>
            <w:noProof/>
            <w:webHidden/>
          </w:rPr>
          <w:t>97</w:t>
        </w:r>
        <w:r w:rsidRPr="00707BE6">
          <w:rPr>
            <w:rFonts w:ascii="Open Sans" w:hAnsi="Open Sans" w:cs="Open Sans"/>
            <w:noProof/>
            <w:webHidden/>
          </w:rPr>
          <w:fldChar w:fldCharType="end"/>
        </w:r>
      </w:hyperlink>
    </w:p>
    <w:p w14:paraId="462F65D5" w14:textId="1E89B501" w:rsidR="008A1AA7" w:rsidRPr="00707BE6" w:rsidRDefault="008A1AA7">
      <w:pPr>
        <w:pStyle w:val="TOC2"/>
        <w:tabs>
          <w:tab w:val="right" w:leader="dot" w:pos="9350"/>
        </w:tabs>
        <w:rPr>
          <w:rFonts w:ascii="Open Sans" w:eastAsiaTheme="minorEastAsia" w:hAnsi="Open Sans" w:cs="Open Sans"/>
          <w:smallCaps w:val="0"/>
          <w:noProof/>
          <w:sz w:val="24"/>
          <w:szCs w:val="24"/>
        </w:rPr>
      </w:pPr>
      <w:hyperlink w:anchor="_Toc217919982" w:history="1">
        <w:r w:rsidRPr="00707BE6">
          <w:rPr>
            <w:rStyle w:val="Hyperlink"/>
            <w:rFonts w:ascii="Open Sans" w:hAnsi="Open Sans" w:cs="Open Sans"/>
            <w:noProof/>
          </w:rPr>
          <w:t>Youth Respite</w:t>
        </w:r>
        <w:r w:rsidRPr="00707BE6">
          <w:rPr>
            <w:rFonts w:ascii="Open Sans" w:hAnsi="Open Sans" w:cs="Open Sans"/>
            <w:noProof/>
            <w:webHidden/>
          </w:rPr>
          <w:tab/>
        </w:r>
        <w:r w:rsidRPr="00707BE6">
          <w:rPr>
            <w:rFonts w:ascii="Open Sans" w:hAnsi="Open Sans" w:cs="Open Sans"/>
            <w:noProof/>
            <w:webHidden/>
          </w:rPr>
          <w:fldChar w:fldCharType="begin"/>
        </w:r>
        <w:r w:rsidRPr="00707BE6">
          <w:rPr>
            <w:rFonts w:ascii="Open Sans" w:hAnsi="Open Sans" w:cs="Open Sans"/>
            <w:noProof/>
            <w:webHidden/>
          </w:rPr>
          <w:instrText xml:space="preserve"> PAGEREF _Toc217919982 \h </w:instrText>
        </w:r>
        <w:r w:rsidRPr="00707BE6">
          <w:rPr>
            <w:rFonts w:ascii="Open Sans" w:hAnsi="Open Sans" w:cs="Open Sans"/>
            <w:noProof/>
            <w:webHidden/>
          </w:rPr>
        </w:r>
        <w:r w:rsidRPr="00707BE6">
          <w:rPr>
            <w:rFonts w:ascii="Open Sans" w:hAnsi="Open Sans" w:cs="Open Sans"/>
            <w:noProof/>
            <w:webHidden/>
          </w:rPr>
          <w:fldChar w:fldCharType="separate"/>
        </w:r>
        <w:r w:rsidR="00AE54F8">
          <w:rPr>
            <w:rFonts w:ascii="Open Sans" w:hAnsi="Open Sans" w:cs="Open Sans"/>
            <w:noProof/>
            <w:webHidden/>
          </w:rPr>
          <w:t>97</w:t>
        </w:r>
        <w:r w:rsidRPr="00707BE6">
          <w:rPr>
            <w:rFonts w:ascii="Open Sans" w:hAnsi="Open Sans" w:cs="Open Sans"/>
            <w:noProof/>
            <w:webHidden/>
          </w:rPr>
          <w:fldChar w:fldCharType="end"/>
        </w:r>
      </w:hyperlink>
    </w:p>
    <w:p w14:paraId="23628056" w14:textId="0A7CD15D" w:rsidR="008A1AA7" w:rsidRPr="00707BE6" w:rsidRDefault="008A1AA7">
      <w:pPr>
        <w:pStyle w:val="TOC2"/>
        <w:tabs>
          <w:tab w:val="right" w:leader="dot" w:pos="9350"/>
        </w:tabs>
        <w:rPr>
          <w:rFonts w:ascii="Open Sans" w:eastAsiaTheme="minorEastAsia" w:hAnsi="Open Sans" w:cs="Open Sans"/>
          <w:smallCaps w:val="0"/>
          <w:noProof/>
          <w:sz w:val="24"/>
          <w:szCs w:val="24"/>
        </w:rPr>
      </w:pPr>
      <w:hyperlink w:anchor="_Toc217919983" w:history="1">
        <w:r w:rsidRPr="00707BE6">
          <w:rPr>
            <w:rStyle w:val="Hyperlink"/>
            <w:rFonts w:ascii="Open Sans" w:hAnsi="Open Sans" w:cs="Open Sans"/>
            <w:noProof/>
          </w:rPr>
          <w:t>Early Intervention and Prevention Program</w:t>
        </w:r>
        <w:r w:rsidRPr="00707BE6">
          <w:rPr>
            <w:rFonts w:ascii="Open Sans" w:hAnsi="Open Sans" w:cs="Open Sans"/>
            <w:noProof/>
            <w:webHidden/>
          </w:rPr>
          <w:tab/>
        </w:r>
        <w:r w:rsidRPr="00707BE6">
          <w:rPr>
            <w:rFonts w:ascii="Open Sans" w:hAnsi="Open Sans" w:cs="Open Sans"/>
            <w:noProof/>
            <w:webHidden/>
          </w:rPr>
          <w:fldChar w:fldCharType="begin"/>
        </w:r>
        <w:r w:rsidRPr="00707BE6">
          <w:rPr>
            <w:rFonts w:ascii="Open Sans" w:hAnsi="Open Sans" w:cs="Open Sans"/>
            <w:noProof/>
            <w:webHidden/>
          </w:rPr>
          <w:instrText xml:space="preserve"> PAGEREF _Toc217919983 \h </w:instrText>
        </w:r>
        <w:r w:rsidRPr="00707BE6">
          <w:rPr>
            <w:rFonts w:ascii="Open Sans" w:hAnsi="Open Sans" w:cs="Open Sans"/>
            <w:noProof/>
            <w:webHidden/>
          </w:rPr>
        </w:r>
        <w:r w:rsidRPr="00707BE6">
          <w:rPr>
            <w:rFonts w:ascii="Open Sans" w:hAnsi="Open Sans" w:cs="Open Sans"/>
            <w:noProof/>
            <w:webHidden/>
          </w:rPr>
          <w:fldChar w:fldCharType="separate"/>
        </w:r>
        <w:r w:rsidR="00AE54F8">
          <w:rPr>
            <w:rFonts w:ascii="Open Sans" w:hAnsi="Open Sans" w:cs="Open Sans"/>
            <w:noProof/>
            <w:webHidden/>
          </w:rPr>
          <w:t>98</w:t>
        </w:r>
        <w:r w:rsidRPr="00707BE6">
          <w:rPr>
            <w:rFonts w:ascii="Open Sans" w:hAnsi="Open Sans" w:cs="Open Sans"/>
            <w:noProof/>
            <w:webHidden/>
          </w:rPr>
          <w:fldChar w:fldCharType="end"/>
        </w:r>
      </w:hyperlink>
    </w:p>
    <w:p w14:paraId="14E23990" w14:textId="37D8FC4F" w:rsidR="008A1AA7" w:rsidRPr="00707BE6" w:rsidRDefault="008A1AA7">
      <w:pPr>
        <w:pStyle w:val="TOC2"/>
        <w:tabs>
          <w:tab w:val="right" w:leader="dot" w:pos="9350"/>
        </w:tabs>
        <w:rPr>
          <w:rFonts w:ascii="Open Sans" w:eastAsiaTheme="minorEastAsia" w:hAnsi="Open Sans" w:cs="Open Sans"/>
          <w:smallCaps w:val="0"/>
          <w:noProof/>
          <w:sz w:val="24"/>
          <w:szCs w:val="24"/>
        </w:rPr>
      </w:pPr>
      <w:hyperlink w:anchor="_Toc217919984" w:history="1">
        <w:r w:rsidRPr="00707BE6">
          <w:rPr>
            <w:rStyle w:val="Hyperlink"/>
            <w:rFonts w:ascii="Open Sans" w:hAnsi="Open Sans" w:cs="Open Sans"/>
            <w:noProof/>
          </w:rPr>
          <w:t>Peer Wellness Initiative</w:t>
        </w:r>
        <w:r w:rsidRPr="00707BE6">
          <w:rPr>
            <w:rFonts w:ascii="Open Sans" w:hAnsi="Open Sans" w:cs="Open Sans"/>
            <w:noProof/>
            <w:webHidden/>
          </w:rPr>
          <w:tab/>
        </w:r>
        <w:r w:rsidRPr="00707BE6">
          <w:rPr>
            <w:rFonts w:ascii="Open Sans" w:hAnsi="Open Sans" w:cs="Open Sans"/>
            <w:noProof/>
            <w:webHidden/>
          </w:rPr>
          <w:fldChar w:fldCharType="begin"/>
        </w:r>
        <w:r w:rsidRPr="00707BE6">
          <w:rPr>
            <w:rFonts w:ascii="Open Sans" w:hAnsi="Open Sans" w:cs="Open Sans"/>
            <w:noProof/>
            <w:webHidden/>
          </w:rPr>
          <w:instrText xml:space="preserve"> PAGEREF _Toc217919984 \h </w:instrText>
        </w:r>
        <w:r w:rsidRPr="00707BE6">
          <w:rPr>
            <w:rFonts w:ascii="Open Sans" w:hAnsi="Open Sans" w:cs="Open Sans"/>
            <w:noProof/>
            <w:webHidden/>
          </w:rPr>
        </w:r>
        <w:r w:rsidRPr="00707BE6">
          <w:rPr>
            <w:rFonts w:ascii="Open Sans" w:hAnsi="Open Sans" w:cs="Open Sans"/>
            <w:noProof/>
            <w:webHidden/>
          </w:rPr>
          <w:fldChar w:fldCharType="separate"/>
        </w:r>
        <w:r w:rsidR="00AE54F8">
          <w:rPr>
            <w:rFonts w:ascii="Open Sans" w:hAnsi="Open Sans" w:cs="Open Sans"/>
            <w:noProof/>
            <w:webHidden/>
          </w:rPr>
          <w:t>99</w:t>
        </w:r>
        <w:r w:rsidRPr="00707BE6">
          <w:rPr>
            <w:rFonts w:ascii="Open Sans" w:hAnsi="Open Sans" w:cs="Open Sans"/>
            <w:noProof/>
            <w:webHidden/>
          </w:rPr>
          <w:fldChar w:fldCharType="end"/>
        </w:r>
      </w:hyperlink>
    </w:p>
    <w:p w14:paraId="45C70661" w14:textId="29E5EB5D" w:rsidR="008A1AA7" w:rsidRPr="00707BE6" w:rsidRDefault="008A1AA7">
      <w:pPr>
        <w:pStyle w:val="TOC2"/>
        <w:tabs>
          <w:tab w:val="right" w:leader="dot" w:pos="9350"/>
        </w:tabs>
        <w:rPr>
          <w:rFonts w:ascii="Open Sans" w:eastAsiaTheme="minorEastAsia" w:hAnsi="Open Sans" w:cs="Open Sans"/>
          <w:smallCaps w:val="0"/>
          <w:noProof/>
          <w:sz w:val="24"/>
          <w:szCs w:val="24"/>
        </w:rPr>
      </w:pPr>
      <w:hyperlink w:anchor="_Toc217919985" w:history="1">
        <w:r w:rsidRPr="00707BE6">
          <w:rPr>
            <w:rStyle w:val="Hyperlink"/>
            <w:rFonts w:ascii="Open Sans" w:hAnsi="Open Sans" w:cs="Open Sans"/>
            <w:noProof/>
          </w:rPr>
          <w:t>Intensive Long-Term Support</w:t>
        </w:r>
        <w:r w:rsidRPr="00707BE6">
          <w:rPr>
            <w:rFonts w:ascii="Open Sans" w:hAnsi="Open Sans" w:cs="Open Sans"/>
            <w:noProof/>
            <w:webHidden/>
          </w:rPr>
          <w:tab/>
        </w:r>
        <w:r w:rsidRPr="00707BE6">
          <w:rPr>
            <w:rFonts w:ascii="Open Sans" w:hAnsi="Open Sans" w:cs="Open Sans"/>
            <w:noProof/>
            <w:webHidden/>
          </w:rPr>
          <w:fldChar w:fldCharType="begin"/>
        </w:r>
        <w:r w:rsidRPr="00707BE6">
          <w:rPr>
            <w:rFonts w:ascii="Open Sans" w:hAnsi="Open Sans" w:cs="Open Sans"/>
            <w:noProof/>
            <w:webHidden/>
          </w:rPr>
          <w:instrText xml:space="preserve"> PAGEREF _Toc217919985 \h </w:instrText>
        </w:r>
        <w:r w:rsidRPr="00707BE6">
          <w:rPr>
            <w:rFonts w:ascii="Open Sans" w:hAnsi="Open Sans" w:cs="Open Sans"/>
            <w:noProof/>
            <w:webHidden/>
          </w:rPr>
        </w:r>
        <w:r w:rsidRPr="00707BE6">
          <w:rPr>
            <w:rFonts w:ascii="Open Sans" w:hAnsi="Open Sans" w:cs="Open Sans"/>
            <w:noProof/>
            <w:webHidden/>
          </w:rPr>
          <w:fldChar w:fldCharType="separate"/>
        </w:r>
        <w:r w:rsidR="00AE54F8">
          <w:rPr>
            <w:rFonts w:ascii="Open Sans" w:hAnsi="Open Sans" w:cs="Open Sans"/>
            <w:noProof/>
            <w:webHidden/>
          </w:rPr>
          <w:t>100</w:t>
        </w:r>
        <w:r w:rsidRPr="00707BE6">
          <w:rPr>
            <w:rFonts w:ascii="Open Sans" w:hAnsi="Open Sans" w:cs="Open Sans"/>
            <w:noProof/>
            <w:webHidden/>
          </w:rPr>
          <w:fldChar w:fldCharType="end"/>
        </w:r>
      </w:hyperlink>
    </w:p>
    <w:p w14:paraId="7F4C927F" w14:textId="621FC8D2" w:rsidR="008A1AA7" w:rsidRPr="00707BE6" w:rsidRDefault="008A1AA7">
      <w:pPr>
        <w:pStyle w:val="TOC2"/>
        <w:tabs>
          <w:tab w:val="right" w:leader="dot" w:pos="9350"/>
        </w:tabs>
        <w:rPr>
          <w:rFonts w:ascii="Open Sans" w:eastAsiaTheme="minorEastAsia" w:hAnsi="Open Sans" w:cs="Open Sans"/>
          <w:smallCaps w:val="0"/>
          <w:noProof/>
          <w:sz w:val="24"/>
          <w:szCs w:val="24"/>
        </w:rPr>
      </w:pPr>
      <w:hyperlink w:anchor="_Toc217919986" w:history="1">
        <w:r w:rsidRPr="00707BE6">
          <w:rPr>
            <w:rStyle w:val="Hyperlink"/>
            <w:rFonts w:ascii="Open Sans" w:hAnsi="Open Sans" w:cs="Open Sans"/>
            <w:noProof/>
          </w:rPr>
          <w:t>Community Targeted Transitional Support</w:t>
        </w:r>
        <w:r w:rsidRPr="00707BE6">
          <w:rPr>
            <w:rFonts w:ascii="Open Sans" w:hAnsi="Open Sans" w:cs="Open Sans"/>
            <w:noProof/>
            <w:webHidden/>
          </w:rPr>
          <w:tab/>
        </w:r>
        <w:r w:rsidRPr="00707BE6">
          <w:rPr>
            <w:rFonts w:ascii="Open Sans" w:hAnsi="Open Sans" w:cs="Open Sans"/>
            <w:noProof/>
            <w:webHidden/>
          </w:rPr>
          <w:fldChar w:fldCharType="begin"/>
        </w:r>
        <w:r w:rsidRPr="00707BE6">
          <w:rPr>
            <w:rFonts w:ascii="Open Sans" w:hAnsi="Open Sans" w:cs="Open Sans"/>
            <w:noProof/>
            <w:webHidden/>
          </w:rPr>
          <w:instrText xml:space="preserve"> PAGEREF _Toc217919986 \h </w:instrText>
        </w:r>
        <w:r w:rsidRPr="00707BE6">
          <w:rPr>
            <w:rFonts w:ascii="Open Sans" w:hAnsi="Open Sans" w:cs="Open Sans"/>
            <w:noProof/>
            <w:webHidden/>
          </w:rPr>
        </w:r>
        <w:r w:rsidRPr="00707BE6">
          <w:rPr>
            <w:rFonts w:ascii="Open Sans" w:hAnsi="Open Sans" w:cs="Open Sans"/>
            <w:noProof/>
            <w:webHidden/>
          </w:rPr>
          <w:fldChar w:fldCharType="separate"/>
        </w:r>
        <w:r w:rsidR="00AE54F8">
          <w:rPr>
            <w:rFonts w:ascii="Open Sans" w:hAnsi="Open Sans" w:cs="Open Sans"/>
            <w:noProof/>
            <w:webHidden/>
          </w:rPr>
          <w:t>100</w:t>
        </w:r>
        <w:r w:rsidRPr="00707BE6">
          <w:rPr>
            <w:rFonts w:ascii="Open Sans" w:hAnsi="Open Sans" w:cs="Open Sans"/>
            <w:noProof/>
            <w:webHidden/>
          </w:rPr>
          <w:fldChar w:fldCharType="end"/>
        </w:r>
      </w:hyperlink>
    </w:p>
    <w:p w14:paraId="379D1B7B" w14:textId="48219397" w:rsidR="008A1AA7" w:rsidRPr="00707BE6" w:rsidRDefault="008A1AA7">
      <w:pPr>
        <w:pStyle w:val="TOC2"/>
        <w:tabs>
          <w:tab w:val="right" w:leader="dot" w:pos="9350"/>
        </w:tabs>
        <w:rPr>
          <w:rFonts w:ascii="Open Sans" w:eastAsiaTheme="minorEastAsia" w:hAnsi="Open Sans" w:cs="Open Sans"/>
          <w:smallCaps w:val="0"/>
          <w:noProof/>
          <w:sz w:val="24"/>
          <w:szCs w:val="24"/>
        </w:rPr>
      </w:pPr>
      <w:hyperlink w:anchor="_Toc217919987" w:history="1">
        <w:r w:rsidRPr="00707BE6">
          <w:rPr>
            <w:rStyle w:val="Hyperlink"/>
            <w:rFonts w:ascii="Open Sans" w:hAnsi="Open Sans" w:cs="Open Sans"/>
            <w:noProof/>
          </w:rPr>
          <w:t>SOAR Liaison Program</w:t>
        </w:r>
        <w:r w:rsidRPr="00707BE6">
          <w:rPr>
            <w:rFonts w:ascii="Open Sans" w:hAnsi="Open Sans" w:cs="Open Sans"/>
            <w:noProof/>
            <w:webHidden/>
          </w:rPr>
          <w:tab/>
        </w:r>
        <w:r w:rsidRPr="00707BE6">
          <w:rPr>
            <w:rFonts w:ascii="Open Sans" w:hAnsi="Open Sans" w:cs="Open Sans"/>
            <w:noProof/>
            <w:webHidden/>
          </w:rPr>
          <w:fldChar w:fldCharType="begin"/>
        </w:r>
        <w:r w:rsidRPr="00707BE6">
          <w:rPr>
            <w:rFonts w:ascii="Open Sans" w:hAnsi="Open Sans" w:cs="Open Sans"/>
            <w:noProof/>
            <w:webHidden/>
          </w:rPr>
          <w:instrText xml:space="preserve"> PAGEREF _Toc217919987 \h </w:instrText>
        </w:r>
        <w:r w:rsidRPr="00707BE6">
          <w:rPr>
            <w:rFonts w:ascii="Open Sans" w:hAnsi="Open Sans" w:cs="Open Sans"/>
            <w:noProof/>
            <w:webHidden/>
          </w:rPr>
        </w:r>
        <w:r w:rsidRPr="00707BE6">
          <w:rPr>
            <w:rFonts w:ascii="Open Sans" w:hAnsi="Open Sans" w:cs="Open Sans"/>
            <w:noProof/>
            <w:webHidden/>
          </w:rPr>
          <w:fldChar w:fldCharType="separate"/>
        </w:r>
        <w:r w:rsidR="00AE54F8">
          <w:rPr>
            <w:rFonts w:ascii="Open Sans" w:hAnsi="Open Sans" w:cs="Open Sans"/>
            <w:noProof/>
            <w:webHidden/>
          </w:rPr>
          <w:t>101</w:t>
        </w:r>
        <w:r w:rsidRPr="00707BE6">
          <w:rPr>
            <w:rFonts w:ascii="Open Sans" w:hAnsi="Open Sans" w:cs="Open Sans"/>
            <w:noProof/>
            <w:webHidden/>
          </w:rPr>
          <w:fldChar w:fldCharType="end"/>
        </w:r>
      </w:hyperlink>
    </w:p>
    <w:p w14:paraId="21341594" w14:textId="559CA93B" w:rsidR="008A1AA7" w:rsidRPr="00707BE6" w:rsidRDefault="008A1AA7">
      <w:pPr>
        <w:pStyle w:val="TOC2"/>
        <w:tabs>
          <w:tab w:val="right" w:leader="dot" w:pos="9350"/>
        </w:tabs>
        <w:rPr>
          <w:rFonts w:ascii="Open Sans" w:eastAsiaTheme="minorEastAsia" w:hAnsi="Open Sans" w:cs="Open Sans"/>
          <w:smallCaps w:val="0"/>
          <w:noProof/>
          <w:sz w:val="24"/>
          <w:szCs w:val="24"/>
        </w:rPr>
      </w:pPr>
      <w:hyperlink w:anchor="_Toc217919988" w:history="1">
        <w:r w:rsidRPr="00707BE6">
          <w:rPr>
            <w:rStyle w:val="Hyperlink"/>
            <w:rFonts w:ascii="Open Sans" w:hAnsi="Open Sans" w:cs="Open Sans"/>
            <w:noProof/>
          </w:rPr>
          <w:t>On Track TN – First Episode Psychosis Program</w:t>
        </w:r>
        <w:r w:rsidRPr="00707BE6">
          <w:rPr>
            <w:rFonts w:ascii="Open Sans" w:hAnsi="Open Sans" w:cs="Open Sans"/>
            <w:noProof/>
            <w:webHidden/>
          </w:rPr>
          <w:tab/>
        </w:r>
        <w:r w:rsidRPr="00707BE6">
          <w:rPr>
            <w:rFonts w:ascii="Open Sans" w:hAnsi="Open Sans" w:cs="Open Sans"/>
            <w:noProof/>
            <w:webHidden/>
          </w:rPr>
          <w:fldChar w:fldCharType="begin"/>
        </w:r>
        <w:r w:rsidRPr="00707BE6">
          <w:rPr>
            <w:rFonts w:ascii="Open Sans" w:hAnsi="Open Sans" w:cs="Open Sans"/>
            <w:noProof/>
            <w:webHidden/>
          </w:rPr>
          <w:instrText xml:space="preserve"> PAGEREF _Toc217919988 \h </w:instrText>
        </w:r>
        <w:r w:rsidRPr="00707BE6">
          <w:rPr>
            <w:rFonts w:ascii="Open Sans" w:hAnsi="Open Sans" w:cs="Open Sans"/>
            <w:noProof/>
            <w:webHidden/>
          </w:rPr>
        </w:r>
        <w:r w:rsidRPr="00707BE6">
          <w:rPr>
            <w:rFonts w:ascii="Open Sans" w:hAnsi="Open Sans" w:cs="Open Sans"/>
            <w:noProof/>
            <w:webHidden/>
          </w:rPr>
          <w:fldChar w:fldCharType="separate"/>
        </w:r>
        <w:r w:rsidR="00AE54F8">
          <w:rPr>
            <w:rFonts w:ascii="Open Sans" w:hAnsi="Open Sans" w:cs="Open Sans"/>
            <w:noProof/>
            <w:webHidden/>
          </w:rPr>
          <w:t>102</w:t>
        </w:r>
        <w:r w:rsidRPr="00707BE6">
          <w:rPr>
            <w:rFonts w:ascii="Open Sans" w:hAnsi="Open Sans" w:cs="Open Sans"/>
            <w:noProof/>
            <w:webHidden/>
          </w:rPr>
          <w:fldChar w:fldCharType="end"/>
        </w:r>
      </w:hyperlink>
    </w:p>
    <w:p w14:paraId="662C84B6" w14:textId="21B99077" w:rsidR="008A1AA7" w:rsidRPr="00707BE6" w:rsidRDefault="008A1AA7">
      <w:pPr>
        <w:pStyle w:val="TOC1"/>
        <w:tabs>
          <w:tab w:val="right" w:leader="dot" w:pos="9350"/>
        </w:tabs>
        <w:rPr>
          <w:rFonts w:ascii="Open Sans" w:eastAsiaTheme="minorEastAsia" w:hAnsi="Open Sans" w:cs="Open Sans"/>
          <w:b w:val="0"/>
          <w:bCs w:val="0"/>
          <w:caps w:val="0"/>
          <w:noProof/>
          <w:sz w:val="24"/>
          <w:szCs w:val="24"/>
        </w:rPr>
      </w:pPr>
      <w:hyperlink w:anchor="_Toc217919989" w:history="1">
        <w:r w:rsidRPr="00707BE6">
          <w:rPr>
            <w:rStyle w:val="Hyperlink"/>
            <w:rFonts w:ascii="Open Sans" w:hAnsi="Open Sans" w:cs="Open Sans"/>
            <w:noProof/>
          </w:rPr>
          <w:t>Department of Safety and Homeland Security (4 programs)</w:t>
        </w:r>
        <w:r w:rsidRPr="00707BE6">
          <w:rPr>
            <w:rFonts w:ascii="Open Sans" w:hAnsi="Open Sans" w:cs="Open Sans"/>
            <w:noProof/>
            <w:webHidden/>
          </w:rPr>
          <w:tab/>
        </w:r>
        <w:r w:rsidRPr="00707BE6">
          <w:rPr>
            <w:rFonts w:ascii="Open Sans" w:hAnsi="Open Sans" w:cs="Open Sans"/>
            <w:noProof/>
            <w:webHidden/>
          </w:rPr>
          <w:fldChar w:fldCharType="begin"/>
        </w:r>
        <w:r w:rsidRPr="00707BE6">
          <w:rPr>
            <w:rFonts w:ascii="Open Sans" w:hAnsi="Open Sans" w:cs="Open Sans"/>
            <w:noProof/>
            <w:webHidden/>
          </w:rPr>
          <w:instrText xml:space="preserve"> PAGEREF _Toc217919989 \h </w:instrText>
        </w:r>
        <w:r w:rsidRPr="00707BE6">
          <w:rPr>
            <w:rFonts w:ascii="Open Sans" w:hAnsi="Open Sans" w:cs="Open Sans"/>
            <w:noProof/>
            <w:webHidden/>
          </w:rPr>
        </w:r>
        <w:r w:rsidRPr="00707BE6">
          <w:rPr>
            <w:rFonts w:ascii="Open Sans" w:hAnsi="Open Sans" w:cs="Open Sans"/>
            <w:noProof/>
            <w:webHidden/>
          </w:rPr>
          <w:fldChar w:fldCharType="separate"/>
        </w:r>
        <w:r w:rsidR="00AE54F8">
          <w:rPr>
            <w:rFonts w:ascii="Open Sans" w:hAnsi="Open Sans" w:cs="Open Sans"/>
            <w:noProof/>
            <w:webHidden/>
          </w:rPr>
          <w:t>103</w:t>
        </w:r>
        <w:r w:rsidRPr="00707BE6">
          <w:rPr>
            <w:rFonts w:ascii="Open Sans" w:hAnsi="Open Sans" w:cs="Open Sans"/>
            <w:noProof/>
            <w:webHidden/>
          </w:rPr>
          <w:fldChar w:fldCharType="end"/>
        </w:r>
      </w:hyperlink>
    </w:p>
    <w:p w14:paraId="54EC31ED" w14:textId="6BEF35B1" w:rsidR="008A1AA7" w:rsidRPr="00707BE6" w:rsidRDefault="008A1AA7">
      <w:pPr>
        <w:pStyle w:val="TOC2"/>
        <w:tabs>
          <w:tab w:val="right" w:leader="dot" w:pos="9350"/>
        </w:tabs>
        <w:rPr>
          <w:rFonts w:ascii="Open Sans" w:eastAsiaTheme="minorEastAsia" w:hAnsi="Open Sans" w:cs="Open Sans"/>
          <w:smallCaps w:val="0"/>
          <w:noProof/>
          <w:sz w:val="24"/>
          <w:szCs w:val="24"/>
        </w:rPr>
      </w:pPr>
      <w:hyperlink w:anchor="_Toc217919990" w:history="1">
        <w:r w:rsidRPr="00707BE6">
          <w:rPr>
            <w:rStyle w:val="Hyperlink"/>
            <w:rFonts w:ascii="Open Sans" w:hAnsi="Open Sans" w:cs="Open Sans"/>
            <w:noProof/>
          </w:rPr>
          <w:t>Driver Services</w:t>
        </w:r>
        <w:r w:rsidRPr="00707BE6">
          <w:rPr>
            <w:rFonts w:ascii="Open Sans" w:hAnsi="Open Sans" w:cs="Open Sans"/>
            <w:noProof/>
            <w:webHidden/>
          </w:rPr>
          <w:tab/>
        </w:r>
        <w:r w:rsidRPr="00707BE6">
          <w:rPr>
            <w:rFonts w:ascii="Open Sans" w:hAnsi="Open Sans" w:cs="Open Sans"/>
            <w:noProof/>
            <w:webHidden/>
          </w:rPr>
          <w:fldChar w:fldCharType="begin"/>
        </w:r>
        <w:r w:rsidRPr="00707BE6">
          <w:rPr>
            <w:rFonts w:ascii="Open Sans" w:hAnsi="Open Sans" w:cs="Open Sans"/>
            <w:noProof/>
            <w:webHidden/>
          </w:rPr>
          <w:instrText xml:space="preserve"> PAGEREF _Toc217919990 \h </w:instrText>
        </w:r>
        <w:r w:rsidRPr="00707BE6">
          <w:rPr>
            <w:rFonts w:ascii="Open Sans" w:hAnsi="Open Sans" w:cs="Open Sans"/>
            <w:noProof/>
            <w:webHidden/>
          </w:rPr>
        </w:r>
        <w:r w:rsidRPr="00707BE6">
          <w:rPr>
            <w:rFonts w:ascii="Open Sans" w:hAnsi="Open Sans" w:cs="Open Sans"/>
            <w:noProof/>
            <w:webHidden/>
          </w:rPr>
          <w:fldChar w:fldCharType="separate"/>
        </w:r>
        <w:r w:rsidR="00AE54F8">
          <w:rPr>
            <w:rFonts w:ascii="Open Sans" w:hAnsi="Open Sans" w:cs="Open Sans"/>
            <w:noProof/>
            <w:webHidden/>
          </w:rPr>
          <w:t>103</w:t>
        </w:r>
        <w:r w:rsidRPr="00707BE6">
          <w:rPr>
            <w:rFonts w:ascii="Open Sans" w:hAnsi="Open Sans" w:cs="Open Sans"/>
            <w:noProof/>
            <w:webHidden/>
          </w:rPr>
          <w:fldChar w:fldCharType="end"/>
        </w:r>
      </w:hyperlink>
    </w:p>
    <w:p w14:paraId="04443BF3" w14:textId="3A6E3051" w:rsidR="008A1AA7" w:rsidRPr="00707BE6" w:rsidRDefault="008A1AA7">
      <w:pPr>
        <w:pStyle w:val="TOC2"/>
        <w:tabs>
          <w:tab w:val="right" w:leader="dot" w:pos="9350"/>
        </w:tabs>
        <w:rPr>
          <w:rFonts w:ascii="Open Sans" w:eastAsiaTheme="minorEastAsia" w:hAnsi="Open Sans" w:cs="Open Sans"/>
          <w:smallCaps w:val="0"/>
          <w:noProof/>
          <w:sz w:val="24"/>
          <w:szCs w:val="24"/>
        </w:rPr>
      </w:pPr>
      <w:hyperlink w:anchor="_Toc217919991" w:history="1">
        <w:r w:rsidRPr="00707BE6">
          <w:rPr>
            <w:rStyle w:val="Hyperlink"/>
            <w:rFonts w:ascii="Open Sans" w:hAnsi="Open Sans" w:cs="Open Sans"/>
            <w:noProof/>
          </w:rPr>
          <w:t>Highway Patrol</w:t>
        </w:r>
        <w:r w:rsidRPr="00707BE6">
          <w:rPr>
            <w:rFonts w:ascii="Open Sans" w:hAnsi="Open Sans" w:cs="Open Sans"/>
            <w:noProof/>
            <w:webHidden/>
          </w:rPr>
          <w:tab/>
        </w:r>
        <w:r w:rsidRPr="00707BE6">
          <w:rPr>
            <w:rFonts w:ascii="Open Sans" w:hAnsi="Open Sans" w:cs="Open Sans"/>
            <w:noProof/>
            <w:webHidden/>
          </w:rPr>
          <w:fldChar w:fldCharType="begin"/>
        </w:r>
        <w:r w:rsidRPr="00707BE6">
          <w:rPr>
            <w:rFonts w:ascii="Open Sans" w:hAnsi="Open Sans" w:cs="Open Sans"/>
            <w:noProof/>
            <w:webHidden/>
          </w:rPr>
          <w:instrText xml:space="preserve"> PAGEREF _Toc217919991 \h </w:instrText>
        </w:r>
        <w:r w:rsidRPr="00707BE6">
          <w:rPr>
            <w:rFonts w:ascii="Open Sans" w:hAnsi="Open Sans" w:cs="Open Sans"/>
            <w:noProof/>
            <w:webHidden/>
          </w:rPr>
        </w:r>
        <w:r w:rsidRPr="00707BE6">
          <w:rPr>
            <w:rFonts w:ascii="Open Sans" w:hAnsi="Open Sans" w:cs="Open Sans"/>
            <w:noProof/>
            <w:webHidden/>
          </w:rPr>
          <w:fldChar w:fldCharType="separate"/>
        </w:r>
        <w:r w:rsidR="00AE54F8">
          <w:rPr>
            <w:rFonts w:ascii="Open Sans" w:hAnsi="Open Sans" w:cs="Open Sans"/>
            <w:noProof/>
            <w:webHidden/>
          </w:rPr>
          <w:t>103</w:t>
        </w:r>
        <w:r w:rsidRPr="00707BE6">
          <w:rPr>
            <w:rFonts w:ascii="Open Sans" w:hAnsi="Open Sans" w:cs="Open Sans"/>
            <w:noProof/>
            <w:webHidden/>
          </w:rPr>
          <w:fldChar w:fldCharType="end"/>
        </w:r>
      </w:hyperlink>
    </w:p>
    <w:p w14:paraId="48BC8D81" w14:textId="3339750A" w:rsidR="008A1AA7" w:rsidRPr="00707BE6" w:rsidRDefault="008A1AA7">
      <w:pPr>
        <w:pStyle w:val="TOC2"/>
        <w:tabs>
          <w:tab w:val="right" w:leader="dot" w:pos="9350"/>
        </w:tabs>
        <w:rPr>
          <w:rFonts w:ascii="Open Sans" w:eastAsiaTheme="minorEastAsia" w:hAnsi="Open Sans" w:cs="Open Sans"/>
          <w:smallCaps w:val="0"/>
          <w:noProof/>
          <w:sz w:val="24"/>
          <w:szCs w:val="24"/>
        </w:rPr>
      </w:pPr>
      <w:hyperlink w:anchor="_Toc217919992" w:history="1">
        <w:r w:rsidRPr="00707BE6">
          <w:rPr>
            <w:rStyle w:val="Hyperlink"/>
            <w:rFonts w:ascii="Open Sans" w:hAnsi="Open Sans" w:cs="Open Sans"/>
            <w:noProof/>
          </w:rPr>
          <w:t>Human Resources</w:t>
        </w:r>
        <w:r w:rsidRPr="00707BE6">
          <w:rPr>
            <w:rFonts w:ascii="Open Sans" w:hAnsi="Open Sans" w:cs="Open Sans"/>
            <w:noProof/>
            <w:webHidden/>
          </w:rPr>
          <w:tab/>
        </w:r>
        <w:r w:rsidRPr="00707BE6">
          <w:rPr>
            <w:rFonts w:ascii="Open Sans" w:hAnsi="Open Sans" w:cs="Open Sans"/>
            <w:noProof/>
            <w:webHidden/>
          </w:rPr>
          <w:fldChar w:fldCharType="begin"/>
        </w:r>
        <w:r w:rsidRPr="00707BE6">
          <w:rPr>
            <w:rFonts w:ascii="Open Sans" w:hAnsi="Open Sans" w:cs="Open Sans"/>
            <w:noProof/>
            <w:webHidden/>
          </w:rPr>
          <w:instrText xml:space="preserve"> PAGEREF _Toc217919992 \h </w:instrText>
        </w:r>
        <w:r w:rsidRPr="00707BE6">
          <w:rPr>
            <w:rFonts w:ascii="Open Sans" w:hAnsi="Open Sans" w:cs="Open Sans"/>
            <w:noProof/>
            <w:webHidden/>
          </w:rPr>
        </w:r>
        <w:r w:rsidRPr="00707BE6">
          <w:rPr>
            <w:rFonts w:ascii="Open Sans" w:hAnsi="Open Sans" w:cs="Open Sans"/>
            <w:noProof/>
            <w:webHidden/>
          </w:rPr>
          <w:fldChar w:fldCharType="separate"/>
        </w:r>
        <w:r w:rsidR="00AE54F8">
          <w:rPr>
            <w:rFonts w:ascii="Open Sans" w:hAnsi="Open Sans" w:cs="Open Sans"/>
            <w:noProof/>
            <w:webHidden/>
          </w:rPr>
          <w:t>104</w:t>
        </w:r>
        <w:r w:rsidRPr="00707BE6">
          <w:rPr>
            <w:rFonts w:ascii="Open Sans" w:hAnsi="Open Sans" w:cs="Open Sans"/>
            <w:noProof/>
            <w:webHidden/>
          </w:rPr>
          <w:fldChar w:fldCharType="end"/>
        </w:r>
      </w:hyperlink>
    </w:p>
    <w:p w14:paraId="048D587F" w14:textId="7D73D7DC" w:rsidR="008A1AA7" w:rsidRPr="00707BE6" w:rsidRDefault="008A1AA7">
      <w:pPr>
        <w:pStyle w:val="TOC2"/>
        <w:tabs>
          <w:tab w:val="right" w:leader="dot" w:pos="9350"/>
        </w:tabs>
        <w:rPr>
          <w:rFonts w:ascii="Open Sans" w:eastAsiaTheme="minorEastAsia" w:hAnsi="Open Sans" w:cs="Open Sans"/>
          <w:smallCaps w:val="0"/>
          <w:noProof/>
          <w:sz w:val="24"/>
          <w:szCs w:val="24"/>
        </w:rPr>
      </w:pPr>
      <w:hyperlink w:anchor="_Toc217919993" w:history="1">
        <w:r w:rsidRPr="00707BE6">
          <w:rPr>
            <w:rStyle w:val="Hyperlink"/>
            <w:rFonts w:ascii="Open Sans" w:hAnsi="Open Sans" w:cs="Open Sans"/>
            <w:noProof/>
          </w:rPr>
          <w:t>Disability Initiatives</w:t>
        </w:r>
        <w:r w:rsidRPr="00707BE6">
          <w:rPr>
            <w:rFonts w:ascii="Open Sans" w:hAnsi="Open Sans" w:cs="Open Sans"/>
            <w:noProof/>
            <w:webHidden/>
          </w:rPr>
          <w:tab/>
        </w:r>
        <w:r w:rsidRPr="00707BE6">
          <w:rPr>
            <w:rFonts w:ascii="Open Sans" w:hAnsi="Open Sans" w:cs="Open Sans"/>
            <w:noProof/>
            <w:webHidden/>
          </w:rPr>
          <w:fldChar w:fldCharType="begin"/>
        </w:r>
        <w:r w:rsidRPr="00707BE6">
          <w:rPr>
            <w:rFonts w:ascii="Open Sans" w:hAnsi="Open Sans" w:cs="Open Sans"/>
            <w:noProof/>
            <w:webHidden/>
          </w:rPr>
          <w:instrText xml:space="preserve"> PAGEREF _Toc217919993 \h </w:instrText>
        </w:r>
        <w:r w:rsidRPr="00707BE6">
          <w:rPr>
            <w:rFonts w:ascii="Open Sans" w:hAnsi="Open Sans" w:cs="Open Sans"/>
            <w:noProof/>
            <w:webHidden/>
          </w:rPr>
        </w:r>
        <w:r w:rsidRPr="00707BE6">
          <w:rPr>
            <w:rFonts w:ascii="Open Sans" w:hAnsi="Open Sans" w:cs="Open Sans"/>
            <w:noProof/>
            <w:webHidden/>
          </w:rPr>
          <w:fldChar w:fldCharType="separate"/>
        </w:r>
        <w:r w:rsidR="00AE54F8">
          <w:rPr>
            <w:rFonts w:ascii="Open Sans" w:hAnsi="Open Sans" w:cs="Open Sans"/>
            <w:noProof/>
            <w:webHidden/>
          </w:rPr>
          <w:t>104</w:t>
        </w:r>
        <w:r w:rsidRPr="00707BE6">
          <w:rPr>
            <w:rFonts w:ascii="Open Sans" w:hAnsi="Open Sans" w:cs="Open Sans"/>
            <w:noProof/>
            <w:webHidden/>
          </w:rPr>
          <w:fldChar w:fldCharType="end"/>
        </w:r>
      </w:hyperlink>
    </w:p>
    <w:p w14:paraId="3D88B051" w14:textId="3D09DB60" w:rsidR="008A1AA7" w:rsidRPr="00707BE6" w:rsidRDefault="008A1AA7">
      <w:pPr>
        <w:pStyle w:val="TOC1"/>
        <w:tabs>
          <w:tab w:val="right" w:leader="dot" w:pos="9350"/>
        </w:tabs>
        <w:rPr>
          <w:rFonts w:ascii="Open Sans" w:eastAsiaTheme="minorEastAsia" w:hAnsi="Open Sans" w:cs="Open Sans"/>
          <w:b w:val="0"/>
          <w:bCs w:val="0"/>
          <w:caps w:val="0"/>
          <w:noProof/>
          <w:sz w:val="24"/>
          <w:szCs w:val="24"/>
        </w:rPr>
      </w:pPr>
      <w:hyperlink w:anchor="_Toc217919994" w:history="1">
        <w:r w:rsidRPr="00707BE6">
          <w:rPr>
            <w:rStyle w:val="Hyperlink"/>
            <w:rFonts w:ascii="Open Sans" w:hAnsi="Open Sans" w:cs="Open Sans"/>
            <w:noProof/>
          </w:rPr>
          <w:t>TennCare (8 programs)</w:t>
        </w:r>
        <w:r w:rsidRPr="00707BE6">
          <w:rPr>
            <w:rFonts w:ascii="Open Sans" w:hAnsi="Open Sans" w:cs="Open Sans"/>
            <w:noProof/>
            <w:webHidden/>
          </w:rPr>
          <w:tab/>
        </w:r>
        <w:r w:rsidRPr="00707BE6">
          <w:rPr>
            <w:rFonts w:ascii="Open Sans" w:hAnsi="Open Sans" w:cs="Open Sans"/>
            <w:noProof/>
            <w:webHidden/>
          </w:rPr>
          <w:fldChar w:fldCharType="begin"/>
        </w:r>
        <w:r w:rsidRPr="00707BE6">
          <w:rPr>
            <w:rFonts w:ascii="Open Sans" w:hAnsi="Open Sans" w:cs="Open Sans"/>
            <w:noProof/>
            <w:webHidden/>
          </w:rPr>
          <w:instrText xml:space="preserve"> PAGEREF _Toc217919994 \h </w:instrText>
        </w:r>
        <w:r w:rsidRPr="00707BE6">
          <w:rPr>
            <w:rFonts w:ascii="Open Sans" w:hAnsi="Open Sans" w:cs="Open Sans"/>
            <w:noProof/>
            <w:webHidden/>
          </w:rPr>
        </w:r>
        <w:r w:rsidRPr="00707BE6">
          <w:rPr>
            <w:rFonts w:ascii="Open Sans" w:hAnsi="Open Sans" w:cs="Open Sans"/>
            <w:noProof/>
            <w:webHidden/>
          </w:rPr>
          <w:fldChar w:fldCharType="separate"/>
        </w:r>
        <w:r w:rsidR="00AE54F8">
          <w:rPr>
            <w:rFonts w:ascii="Open Sans" w:hAnsi="Open Sans" w:cs="Open Sans"/>
            <w:noProof/>
            <w:webHidden/>
          </w:rPr>
          <w:t>107</w:t>
        </w:r>
        <w:r w:rsidRPr="00707BE6">
          <w:rPr>
            <w:rFonts w:ascii="Open Sans" w:hAnsi="Open Sans" w:cs="Open Sans"/>
            <w:noProof/>
            <w:webHidden/>
          </w:rPr>
          <w:fldChar w:fldCharType="end"/>
        </w:r>
      </w:hyperlink>
    </w:p>
    <w:p w14:paraId="3FE0E566" w14:textId="14F13938" w:rsidR="008A1AA7" w:rsidRPr="00707BE6" w:rsidRDefault="008A1AA7">
      <w:pPr>
        <w:pStyle w:val="TOC2"/>
        <w:tabs>
          <w:tab w:val="right" w:leader="dot" w:pos="9350"/>
        </w:tabs>
        <w:rPr>
          <w:rFonts w:ascii="Open Sans" w:eastAsiaTheme="minorEastAsia" w:hAnsi="Open Sans" w:cs="Open Sans"/>
          <w:smallCaps w:val="0"/>
          <w:noProof/>
          <w:sz w:val="24"/>
          <w:szCs w:val="24"/>
        </w:rPr>
      </w:pPr>
      <w:hyperlink w:anchor="_Toc217919995" w:history="1">
        <w:r w:rsidRPr="00707BE6">
          <w:rPr>
            <w:rStyle w:val="Hyperlink"/>
            <w:rFonts w:ascii="Open Sans" w:hAnsi="Open Sans" w:cs="Open Sans"/>
            <w:noProof/>
          </w:rPr>
          <w:t>CHOICES</w:t>
        </w:r>
        <w:r w:rsidRPr="00707BE6">
          <w:rPr>
            <w:rFonts w:ascii="Open Sans" w:hAnsi="Open Sans" w:cs="Open Sans"/>
            <w:noProof/>
            <w:webHidden/>
          </w:rPr>
          <w:tab/>
        </w:r>
        <w:r w:rsidRPr="00707BE6">
          <w:rPr>
            <w:rFonts w:ascii="Open Sans" w:hAnsi="Open Sans" w:cs="Open Sans"/>
            <w:noProof/>
            <w:webHidden/>
          </w:rPr>
          <w:fldChar w:fldCharType="begin"/>
        </w:r>
        <w:r w:rsidRPr="00707BE6">
          <w:rPr>
            <w:rFonts w:ascii="Open Sans" w:hAnsi="Open Sans" w:cs="Open Sans"/>
            <w:noProof/>
            <w:webHidden/>
          </w:rPr>
          <w:instrText xml:space="preserve"> PAGEREF _Toc217919995 \h </w:instrText>
        </w:r>
        <w:r w:rsidRPr="00707BE6">
          <w:rPr>
            <w:rFonts w:ascii="Open Sans" w:hAnsi="Open Sans" w:cs="Open Sans"/>
            <w:noProof/>
            <w:webHidden/>
          </w:rPr>
        </w:r>
        <w:r w:rsidRPr="00707BE6">
          <w:rPr>
            <w:rFonts w:ascii="Open Sans" w:hAnsi="Open Sans" w:cs="Open Sans"/>
            <w:noProof/>
            <w:webHidden/>
          </w:rPr>
          <w:fldChar w:fldCharType="separate"/>
        </w:r>
        <w:r w:rsidR="00AE54F8">
          <w:rPr>
            <w:rFonts w:ascii="Open Sans" w:hAnsi="Open Sans" w:cs="Open Sans"/>
            <w:noProof/>
            <w:webHidden/>
          </w:rPr>
          <w:t>107</w:t>
        </w:r>
        <w:r w:rsidRPr="00707BE6">
          <w:rPr>
            <w:rFonts w:ascii="Open Sans" w:hAnsi="Open Sans" w:cs="Open Sans"/>
            <w:noProof/>
            <w:webHidden/>
          </w:rPr>
          <w:fldChar w:fldCharType="end"/>
        </w:r>
      </w:hyperlink>
    </w:p>
    <w:p w14:paraId="31CD48F5" w14:textId="2472322D" w:rsidR="008A1AA7" w:rsidRPr="00707BE6" w:rsidRDefault="008A1AA7">
      <w:pPr>
        <w:pStyle w:val="TOC2"/>
        <w:tabs>
          <w:tab w:val="right" w:leader="dot" w:pos="9350"/>
        </w:tabs>
        <w:rPr>
          <w:rFonts w:ascii="Open Sans" w:eastAsiaTheme="minorEastAsia" w:hAnsi="Open Sans" w:cs="Open Sans"/>
          <w:smallCaps w:val="0"/>
          <w:noProof/>
          <w:sz w:val="24"/>
          <w:szCs w:val="24"/>
        </w:rPr>
      </w:pPr>
      <w:hyperlink w:anchor="_Toc217919996" w:history="1">
        <w:r w:rsidRPr="00707BE6">
          <w:rPr>
            <w:rStyle w:val="Hyperlink"/>
            <w:rFonts w:ascii="Open Sans" w:hAnsi="Open Sans" w:cs="Open Sans"/>
            <w:noProof/>
          </w:rPr>
          <w:t>Employment and Community First CHOICES</w:t>
        </w:r>
        <w:r w:rsidRPr="00707BE6">
          <w:rPr>
            <w:rFonts w:ascii="Open Sans" w:hAnsi="Open Sans" w:cs="Open Sans"/>
            <w:noProof/>
            <w:webHidden/>
          </w:rPr>
          <w:tab/>
        </w:r>
        <w:r w:rsidRPr="00707BE6">
          <w:rPr>
            <w:rFonts w:ascii="Open Sans" w:hAnsi="Open Sans" w:cs="Open Sans"/>
            <w:noProof/>
            <w:webHidden/>
          </w:rPr>
          <w:fldChar w:fldCharType="begin"/>
        </w:r>
        <w:r w:rsidRPr="00707BE6">
          <w:rPr>
            <w:rFonts w:ascii="Open Sans" w:hAnsi="Open Sans" w:cs="Open Sans"/>
            <w:noProof/>
            <w:webHidden/>
          </w:rPr>
          <w:instrText xml:space="preserve"> PAGEREF _Toc217919996 \h </w:instrText>
        </w:r>
        <w:r w:rsidRPr="00707BE6">
          <w:rPr>
            <w:rFonts w:ascii="Open Sans" w:hAnsi="Open Sans" w:cs="Open Sans"/>
            <w:noProof/>
            <w:webHidden/>
          </w:rPr>
        </w:r>
        <w:r w:rsidRPr="00707BE6">
          <w:rPr>
            <w:rFonts w:ascii="Open Sans" w:hAnsi="Open Sans" w:cs="Open Sans"/>
            <w:noProof/>
            <w:webHidden/>
          </w:rPr>
          <w:fldChar w:fldCharType="separate"/>
        </w:r>
        <w:r w:rsidR="00AE54F8">
          <w:rPr>
            <w:rFonts w:ascii="Open Sans" w:hAnsi="Open Sans" w:cs="Open Sans"/>
            <w:noProof/>
            <w:webHidden/>
          </w:rPr>
          <w:t>110</w:t>
        </w:r>
        <w:r w:rsidRPr="00707BE6">
          <w:rPr>
            <w:rFonts w:ascii="Open Sans" w:hAnsi="Open Sans" w:cs="Open Sans"/>
            <w:noProof/>
            <w:webHidden/>
          </w:rPr>
          <w:fldChar w:fldCharType="end"/>
        </w:r>
      </w:hyperlink>
    </w:p>
    <w:p w14:paraId="2B749CBF" w14:textId="11C33ABA" w:rsidR="008A1AA7" w:rsidRPr="00707BE6" w:rsidRDefault="008A1AA7">
      <w:pPr>
        <w:pStyle w:val="TOC2"/>
        <w:tabs>
          <w:tab w:val="right" w:leader="dot" w:pos="9350"/>
        </w:tabs>
        <w:rPr>
          <w:rFonts w:ascii="Open Sans" w:eastAsiaTheme="minorEastAsia" w:hAnsi="Open Sans" w:cs="Open Sans"/>
          <w:smallCaps w:val="0"/>
          <w:noProof/>
          <w:sz w:val="24"/>
          <w:szCs w:val="24"/>
        </w:rPr>
      </w:pPr>
      <w:hyperlink w:anchor="_Toc217919997" w:history="1">
        <w:r w:rsidRPr="00707BE6">
          <w:rPr>
            <w:rStyle w:val="Hyperlink"/>
            <w:rFonts w:ascii="Open Sans" w:hAnsi="Open Sans" w:cs="Open Sans"/>
            <w:noProof/>
          </w:rPr>
          <w:t>1915(c) Home and Community Based Services (HCBS) Waivers</w:t>
        </w:r>
        <w:r w:rsidRPr="00707BE6">
          <w:rPr>
            <w:rFonts w:ascii="Open Sans" w:hAnsi="Open Sans" w:cs="Open Sans"/>
            <w:noProof/>
            <w:webHidden/>
          </w:rPr>
          <w:tab/>
        </w:r>
        <w:r w:rsidRPr="00707BE6">
          <w:rPr>
            <w:rFonts w:ascii="Open Sans" w:hAnsi="Open Sans" w:cs="Open Sans"/>
            <w:noProof/>
            <w:webHidden/>
          </w:rPr>
          <w:fldChar w:fldCharType="begin"/>
        </w:r>
        <w:r w:rsidRPr="00707BE6">
          <w:rPr>
            <w:rFonts w:ascii="Open Sans" w:hAnsi="Open Sans" w:cs="Open Sans"/>
            <w:noProof/>
            <w:webHidden/>
          </w:rPr>
          <w:instrText xml:space="preserve"> PAGEREF _Toc217919997 \h </w:instrText>
        </w:r>
        <w:r w:rsidRPr="00707BE6">
          <w:rPr>
            <w:rFonts w:ascii="Open Sans" w:hAnsi="Open Sans" w:cs="Open Sans"/>
            <w:noProof/>
            <w:webHidden/>
          </w:rPr>
        </w:r>
        <w:r w:rsidRPr="00707BE6">
          <w:rPr>
            <w:rFonts w:ascii="Open Sans" w:hAnsi="Open Sans" w:cs="Open Sans"/>
            <w:noProof/>
            <w:webHidden/>
          </w:rPr>
          <w:fldChar w:fldCharType="separate"/>
        </w:r>
        <w:r w:rsidR="00AE54F8">
          <w:rPr>
            <w:rFonts w:ascii="Open Sans" w:hAnsi="Open Sans" w:cs="Open Sans"/>
            <w:noProof/>
            <w:webHidden/>
          </w:rPr>
          <w:t>113</w:t>
        </w:r>
        <w:r w:rsidRPr="00707BE6">
          <w:rPr>
            <w:rFonts w:ascii="Open Sans" w:hAnsi="Open Sans" w:cs="Open Sans"/>
            <w:noProof/>
            <w:webHidden/>
          </w:rPr>
          <w:fldChar w:fldCharType="end"/>
        </w:r>
      </w:hyperlink>
    </w:p>
    <w:p w14:paraId="33AE18A4" w14:textId="5C19C81A" w:rsidR="008A1AA7" w:rsidRPr="00707BE6" w:rsidRDefault="008A1AA7">
      <w:pPr>
        <w:pStyle w:val="TOC2"/>
        <w:tabs>
          <w:tab w:val="right" w:leader="dot" w:pos="9350"/>
        </w:tabs>
        <w:rPr>
          <w:rFonts w:ascii="Open Sans" w:eastAsiaTheme="minorEastAsia" w:hAnsi="Open Sans" w:cs="Open Sans"/>
          <w:smallCaps w:val="0"/>
          <w:noProof/>
          <w:sz w:val="24"/>
          <w:szCs w:val="24"/>
        </w:rPr>
      </w:pPr>
      <w:hyperlink w:anchor="_Toc217919998" w:history="1">
        <w:r w:rsidRPr="00707BE6">
          <w:rPr>
            <w:rStyle w:val="Hyperlink"/>
            <w:rFonts w:ascii="Open Sans" w:hAnsi="Open Sans" w:cs="Open Sans"/>
            <w:noProof/>
          </w:rPr>
          <w:t>Katie Beckett</w:t>
        </w:r>
        <w:r w:rsidRPr="00707BE6">
          <w:rPr>
            <w:rFonts w:ascii="Open Sans" w:hAnsi="Open Sans" w:cs="Open Sans"/>
            <w:noProof/>
            <w:webHidden/>
          </w:rPr>
          <w:tab/>
        </w:r>
        <w:r w:rsidRPr="00707BE6">
          <w:rPr>
            <w:rFonts w:ascii="Open Sans" w:hAnsi="Open Sans" w:cs="Open Sans"/>
            <w:noProof/>
            <w:webHidden/>
          </w:rPr>
          <w:fldChar w:fldCharType="begin"/>
        </w:r>
        <w:r w:rsidRPr="00707BE6">
          <w:rPr>
            <w:rFonts w:ascii="Open Sans" w:hAnsi="Open Sans" w:cs="Open Sans"/>
            <w:noProof/>
            <w:webHidden/>
          </w:rPr>
          <w:instrText xml:space="preserve"> PAGEREF _Toc217919998 \h </w:instrText>
        </w:r>
        <w:r w:rsidRPr="00707BE6">
          <w:rPr>
            <w:rFonts w:ascii="Open Sans" w:hAnsi="Open Sans" w:cs="Open Sans"/>
            <w:noProof/>
            <w:webHidden/>
          </w:rPr>
        </w:r>
        <w:r w:rsidRPr="00707BE6">
          <w:rPr>
            <w:rFonts w:ascii="Open Sans" w:hAnsi="Open Sans" w:cs="Open Sans"/>
            <w:noProof/>
            <w:webHidden/>
          </w:rPr>
          <w:fldChar w:fldCharType="separate"/>
        </w:r>
        <w:r w:rsidR="00AE54F8">
          <w:rPr>
            <w:rFonts w:ascii="Open Sans" w:hAnsi="Open Sans" w:cs="Open Sans"/>
            <w:noProof/>
            <w:webHidden/>
          </w:rPr>
          <w:t>115</w:t>
        </w:r>
        <w:r w:rsidRPr="00707BE6">
          <w:rPr>
            <w:rFonts w:ascii="Open Sans" w:hAnsi="Open Sans" w:cs="Open Sans"/>
            <w:noProof/>
            <w:webHidden/>
          </w:rPr>
          <w:fldChar w:fldCharType="end"/>
        </w:r>
      </w:hyperlink>
    </w:p>
    <w:p w14:paraId="38F40978" w14:textId="013021DF" w:rsidR="008A1AA7" w:rsidRPr="00707BE6" w:rsidRDefault="008A1AA7">
      <w:pPr>
        <w:pStyle w:val="TOC2"/>
        <w:tabs>
          <w:tab w:val="right" w:leader="dot" w:pos="9350"/>
        </w:tabs>
        <w:rPr>
          <w:rFonts w:ascii="Open Sans" w:eastAsiaTheme="minorEastAsia" w:hAnsi="Open Sans" w:cs="Open Sans"/>
          <w:smallCaps w:val="0"/>
          <w:noProof/>
          <w:sz w:val="24"/>
          <w:szCs w:val="24"/>
        </w:rPr>
      </w:pPr>
      <w:hyperlink w:anchor="_Toc217919999" w:history="1">
        <w:r w:rsidRPr="00707BE6">
          <w:rPr>
            <w:rStyle w:val="Hyperlink"/>
            <w:rFonts w:ascii="Open Sans" w:hAnsi="Open Sans" w:cs="Open Sans"/>
            <w:noProof/>
          </w:rPr>
          <w:t>Program of All-Inclusive Care for the Elderly (PACE)</w:t>
        </w:r>
        <w:r w:rsidRPr="00707BE6">
          <w:rPr>
            <w:rFonts w:ascii="Open Sans" w:hAnsi="Open Sans" w:cs="Open Sans"/>
            <w:noProof/>
            <w:webHidden/>
          </w:rPr>
          <w:tab/>
        </w:r>
        <w:r w:rsidRPr="00707BE6">
          <w:rPr>
            <w:rFonts w:ascii="Open Sans" w:hAnsi="Open Sans" w:cs="Open Sans"/>
            <w:noProof/>
            <w:webHidden/>
          </w:rPr>
          <w:fldChar w:fldCharType="begin"/>
        </w:r>
        <w:r w:rsidRPr="00707BE6">
          <w:rPr>
            <w:rFonts w:ascii="Open Sans" w:hAnsi="Open Sans" w:cs="Open Sans"/>
            <w:noProof/>
            <w:webHidden/>
          </w:rPr>
          <w:instrText xml:space="preserve"> PAGEREF _Toc217919999 \h </w:instrText>
        </w:r>
        <w:r w:rsidRPr="00707BE6">
          <w:rPr>
            <w:rFonts w:ascii="Open Sans" w:hAnsi="Open Sans" w:cs="Open Sans"/>
            <w:noProof/>
            <w:webHidden/>
          </w:rPr>
        </w:r>
        <w:r w:rsidRPr="00707BE6">
          <w:rPr>
            <w:rFonts w:ascii="Open Sans" w:hAnsi="Open Sans" w:cs="Open Sans"/>
            <w:noProof/>
            <w:webHidden/>
          </w:rPr>
          <w:fldChar w:fldCharType="separate"/>
        </w:r>
        <w:r w:rsidR="00AE54F8">
          <w:rPr>
            <w:rFonts w:ascii="Open Sans" w:hAnsi="Open Sans" w:cs="Open Sans"/>
            <w:noProof/>
            <w:webHidden/>
          </w:rPr>
          <w:t>117</w:t>
        </w:r>
        <w:r w:rsidRPr="00707BE6">
          <w:rPr>
            <w:rFonts w:ascii="Open Sans" w:hAnsi="Open Sans" w:cs="Open Sans"/>
            <w:noProof/>
            <w:webHidden/>
          </w:rPr>
          <w:fldChar w:fldCharType="end"/>
        </w:r>
      </w:hyperlink>
    </w:p>
    <w:p w14:paraId="051C1BC9" w14:textId="697E3BF4" w:rsidR="008A1AA7" w:rsidRPr="00707BE6" w:rsidRDefault="008A1AA7">
      <w:pPr>
        <w:pStyle w:val="TOC2"/>
        <w:tabs>
          <w:tab w:val="right" w:leader="dot" w:pos="9350"/>
        </w:tabs>
        <w:rPr>
          <w:rFonts w:ascii="Open Sans" w:eastAsiaTheme="minorEastAsia" w:hAnsi="Open Sans" w:cs="Open Sans"/>
          <w:smallCaps w:val="0"/>
          <w:noProof/>
          <w:sz w:val="24"/>
          <w:szCs w:val="24"/>
        </w:rPr>
      </w:pPr>
      <w:hyperlink w:anchor="_Toc217920000" w:history="1">
        <w:r w:rsidRPr="00707BE6">
          <w:rPr>
            <w:rStyle w:val="Hyperlink"/>
            <w:rFonts w:ascii="Open Sans" w:hAnsi="Open Sans" w:cs="Open Sans"/>
            <w:noProof/>
          </w:rPr>
          <w:t>Money Follows the Person (MFP)</w:t>
        </w:r>
        <w:r w:rsidRPr="00707BE6">
          <w:rPr>
            <w:rFonts w:ascii="Open Sans" w:hAnsi="Open Sans" w:cs="Open Sans"/>
            <w:noProof/>
            <w:webHidden/>
          </w:rPr>
          <w:tab/>
        </w:r>
        <w:r w:rsidRPr="00707BE6">
          <w:rPr>
            <w:rFonts w:ascii="Open Sans" w:hAnsi="Open Sans" w:cs="Open Sans"/>
            <w:noProof/>
            <w:webHidden/>
          </w:rPr>
          <w:fldChar w:fldCharType="begin"/>
        </w:r>
        <w:r w:rsidRPr="00707BE6">
          <w:rPr>
            <w:rFonts w:ascii="Open Sans" w:hAnsi="Open Sans" w:cs="Open Sans"/>
            <w:noProof/>
            <w:webHidden/>
          </w:rPr>
          <w:instrText xml:space="preserve"> PAGEREF _Toc217920000 \h </w:instrText>
        </w:r>
        <w:r w:rsidRPr="00707BE6">
          <w:rPr>
            <w:rFonts w:ascii="Open Sans" w:hAnsi="Open Sans" w:cs="Open Sans"/>
            <w:noProof/>
            <w:webHidden/>
          </w:rPr>
        </w:r>
        <w:r w:rsidRPr="00707BE6">
          <w:rPr>
            <w:rFonts w:ascii="Open Sans" w:hAnsi="Open Sans" w:cs="Open Sans"/>
            <w:noProof/>
            <w:webHidden/>
          </w:rPr>
          <w:fldChar w:fldCharType="separate"/>
        </w:r>
        <w:r w:rsidR="00AE54F8">
          <w:rPr>
            <w:rFonts w:ascii="Open Sans" w:hAnsi="Open Sans" w:cs="Open Sans"/>
            <w:noProof/>
            <w:webHidden/>
          </w:rPr>
          <w:t>118</w:t>
        </w:r>
        <w:r w:rsidRPr="00707BE6">
          <w:rPr>
            <w:rFonts w:ascii="Open Sans" w:hAnsi="Open Sans" w:cs="Open Sans"/>
            <w:noProof/>
            <w:webHidden/>
          </w:rPr>
          <w:fldChar w:fldCharType="end"/>
        </w:r>
      </w:hyperlink>
    </w:p>
    <w:p w14:paraId="2262A3AC" w14:textId="5D83F95B" w:rsidR="008A1AA7" w:rsidRPr="00707BE6" w:rsidRDefault="008A1AA7">
      <w:pPr>
        <w:pStyle w:val="TOC2"/>
        <w:tabs>
          <w:tab w:val="right" w:leader="dot" w:pos="9350"/>
        </w:tabs>
        <w:rPr>
          <w:rFonts w:ascii="Open Sans" w:eastAsiaTheme="minorEastAsia" w:hAnsi="Open Sans" w:cs="Open Sans"/>
          <w:smallCaps w:val="0"/>
          <w:noProof/>
          <w:sz w:val="24"/>
          <w:szCs w:val="24"/>
        </w:rPr>
      </w:pPr>
      <w:hyperlink w:anchor="_Toc217920001" w:history="1">
        <w:r w:rsidRPr="00707BE6">
          <w:rPr>
            <w:rStyle w:val="Hyperlink"/>
            <w:rFonts w:ascii="Open Sans" w:hAnsi="Open Sans" w:cs="Open Sans"/>
            <w:noProof/>
          </w:rPr>
          <w:t>Children’s Dental Services</w:t>
        </w:r>
        <w:r w:rsidRPr="00707BE6">
          <w:rPr>
            <w:rFonts w:ascii="Open Sans" w:hAnsi="Open Sans" w:cs="Open Sans"/>
            <w:noProof/>
            <w:webHidden/>
          </w:rPr>
          <w:tab/>
        </w:r>
        <w:r w:rsidRPr="00707BE6">
          <w:rPr>
            <w:rFonts w:ascii="Open Sans" w:hAnsi="Open Sans" w:cs="Open Sans"/>
            <w:noProof/>
            <w:webHidden/>
          </w:rPr>
          <w:fldChar w:fldCharType="begin"/>
        </w:r>
        <w:r w:rsidRPr="00707BE6">
          <w:rPr>
            <w:rFonts w:ascii="Open Sans" w:hAnsi="Open Sans" w:cs="Open Sans"/>
            <w:noProof/>
            <w:webHidden/>
          </w:rPr>
          <w:instrText xml:space="preserve"> PAGEREF _Toc217920001 \h </w:instrText>
        </w:r>
        <w:r w:rsidRPr="00707BE6">
          <w:rPr>
            <w:rFonts w:ascii="Open Sans" w:hAnsi="Open Sans" w:cs="Open Sans"/>
            <w:noProof/>
            <w:webHidden/>
          </w:rPr>
        </w:r>
        <w:r w:rsidRPr="00707BE6">
          <w:rPr>
            <w:rFonts w:ascii="Open Sans" w:hAnsi="Open Sans" w:cs="Open Sans"/>
            <w:noProof/>
            <w:webHidden/>
          </w:rPr>
          <w:fldChar w:fldCharType="separate"/>
        </w:r>
        <w:r w:rsidR="00AE54F8">
          <w:rPr>
            <w:rFonts w:ascii="Open Sans" w:hAnsi="Open Sans" w:cs="Open Sans"/>
            <w:noProof/>
            <w:webHidden/>
          </w:rPr>
          <w:t>119</w:t>
        </w:r>
        <w:r w:rsidRPr="00707BE6">
          <w:rPr>
            <w:rFonts w:ascii="Open Sans" w:hAnsi="Open Sans" w:cs="Open Sans"/>
            <w:noProof/>
            <w:webHidden/>
          </w:rPr>
          <w:fldChar w:fldCharType="end"/>
        </w:r>
      </w:hyperlink>
    </w:p>
    <w:p w14:paraId="3D2DB30F" w14:textId="047058D1" w:rsidR="008A1AA7" w:rsidRPr="00707BE6" w:rsidRDefault="008A1AA7">
      <w:pPr>
        <w:pStyle w:val="TOC2"/>
        <w:tabs>
          <w:tab w:val="right" w:leader="dot" w:pos="9350"/>
        </w:tabs>
        <w:rPr>
          <w:rFonts w:ascii="Open Sans" w:eastAsiaTheme="minorEastAsia" w:hAnsi="Open Sans" w:cs="Open Sans"/>
          <w:smallCaps w:val="0"/>
          <w:noProof/>
          <w:sz w:val="24"/>
          <w:szCs w:val="24"/>
        </w:rPr>
      </w:pPr>
      <w:hyperlink w:anchor="_Toc217920002" w:history="1">
        <w:r w:rsidRPr="00707BE6">
          <w:rPr>
            <w:rStyle w:val="Hyperlink"/>
            <w:rFonts w:ascii="Open Sans" w:hAnsi="Open Sans" w:cs="Open Sans"/>
            <w:noProof/>
          </w:rPr>
          <w:t>Beneficiary Support System (BSS)</w:t>
        </w:r>
        <w:r w:rsidRPr="00707BE6">
          <w:rPr>
            <w:rFonts w:ascii="Open Sans" w:hAnsi="Open Sans" w:cs="Open Sans"/>
            <w:noProof/>
            <w:webHidden/>
          </w:rPr>
          <w:tab/>
        </w:r>
        <w:r w:rsidRPr="00707BE6">
          <w:rPr>
            <w:rFonts w:ascii="Open Sans" w:hAnsi="Open Sans" w:cs="Open Sans"/>
            <w:noProof/>
            <w:webHidden/>
          </w:rPr>
          <w:fldChar w:fldCharType="begin"/>
        </w:r>
        <w:r w:rsidRPr="00707BE6">
          <w:rPr>
            <w:rFonts w:ascii="Open Sans" w:hAnsi="Open Sans" w:cs="Open Sans"/>
            <w:noProof/>
            <w:webHidden/>
          </w:rPr>
          <w:instrText xml:space="preserve"> PAGEREF _Toc217920002 \h </w:instrText>
        </w:r>
        <w:r w:rsidRPr="00707BE6">
          <w:rPr>
            <w:rFonts w:ascii="Open Sans" w:hAnsi="Open Sans" w:cs="Open Sans"/>
            <w:noProof/>
            <w:webHidden/>
          </w:rPr>
        </w:r>
        <w:r w:rsidRPr="00707BE6">
          <w:rPr>
            <w:rFonts w:ascii="Open Sans" w:hAnsi="Open Sans" w:cs="Open Sans"/>
            <w:noProof/>
            <w:webHidden/>
          </w:rPr>
          <w:fldChar w:fldCharType="separate"/>
        </w:r>
        <w:r w:rsidR="00AE54F8">
          <w:rPr>
            <w:rFonts w:ascii="Open Sans" w:hAnsi="Open Sans" w:cs="Open Sans"/>
            <w:noProof/>
            <w:webHidden/>
          </w:rPr>
          <w:t>120</w:t>
        </w:r>
        <w:r w:rsidRPr="00707BE6">
          <w:rPr>
            <w:rFonts w:ascii="Open Sans" w:hAnsi="Open Sans" w:cs="Open Sans"/>
            <w:noProof/>
            <w:webHidden/>
          </w:rPr>
          <w:fldChar w:fldCharType="end"/>
        </w:r>
      </w:hyperlink>
    </w:p>
    <w:p w14:paraId="1D3B1B6C" w14:textId="18CE610A" w:rsidR="008A1AA7" w:rsidRPr="00707BE6" w:rsidRDefault="008A1AA7">
      <w:pPr>
        <w:pStyle w:val="TOC1"/>
        <w:tabs>
          <w:tab w:val="right" w:leader="dot" w:pos="9350"/>
        </w:tabs>
        <w:rPr>
          <w:rFonts w:ascii="Open Sans" w:eastAsiaTheme="minorEastAsia" w:hAnsi="Open Sans" w:cs="Open Sans"/>
          <w:b w:val="0"/>
          <w:bCs w:val="0"/>
          <w:caps w:val="0"/>
          <w:noProof/>
          <w:sz w:val="24"/>
          <w:szCs w:val="24"/>
        </w:rPr>
      </w:pPr>
      <w:hyperlink w:anchor="_Toc217920003" w:history="1">
        <w:r w:rsidRPr="00707BE6">
          <w:rPr>
            <w:rStyle w:val="Hyperlink"/>
            <w:rFonts w:ascii="Open Sans" w:hAnsi="Open Sans" w:cs="Open Sans"/>
            <w:noProof/>
          </w:rPr>
          <w:t>Department of Treasury (1 program)</w:t>
        </w:r>
        <w:r w:rsidRPr="00707BE6">
          <w:rPr>
            <w:rFonts w:ascii="Open Sans" w:hAnsi="Open Sans" w:cs="Open Sans"/>
            <w:noProof/>
            <w:webHidden/>
          </w:rPr>
          <w:tab/>
        </w:r>
        <w:r w:rsidRPr="00707BE6">
          <w:rPr>
            <w:rFonts w:ascii="Open Sans" w:hAnsi="Open Sans" w:cs="Open Sans"/>
            <w:noProof/>
            <w:webHidden/>
          </w:rPr>
          <w:fldChar w:fldCharType="begin"/>
        </w:r>
        <w:r w:rsidRPr="00707BE6">
          <w:rPr>
            <w:rFonts w:ascii="Open Sans" w:hAnsi="Open Sans" w:cs="Open Sans"/>
            <w:noProof/>
            <w:webHidden/>
          </w:rPr>
          <w:instrText xml:space="preserve"> PAGEREF _Toc217920003 \h </w:instrText>
        </w:r>
        <w:r w:rsidRPr="00707BE6">
          <w:rPr>
            <w:rFonts w:ascii="Open Sans" w:hAnsi="Open Sans" w:cs="Open Sans"/>
            <w:noProof/>
            <w:webHidden/>
          </w:rPr>
        </w:r>
        <w:r w:rsidRPr="00707BE6">
          <w:rPr>
            <w:rFonts w:ascii="Open Sans" w:hAnsi="Open Sans" w:cs="Open Sans"/>
            <w:noProof/>
            <w:webHidden/>
          </w:rPr>
          <w:fldChar w:fldCharType="separate"/>
        </w:r>
        <w:r w:rsidR="00AE54F8">
          <w:rPr>
            <w:rFonts w:ascii="Open Sans" w:hAnsi="Open Sans" w:cs="Open Sans"/>
            <w:noProof/>
            <w:webHidden/>
          </w:rPr>
          <w:t>122</w:t>
        </w:r>
        <w:r w:rsidRPr="00707BE6">
          <w:rPr>
            <w:rFonts w:ascii="Open Sans" w:hAnsi="Open Sans" w:cs="Open Sans"/>
            <w:noProof/>
            <w:webHidden/>
          </w:rPr>
          <w:fldChar w:fldCharType="end"/>
        </w:r>
      </w:hyperlink>
    </w:p>
    <w:p w14:paraId="7F97B0F5" w14:textId="442494CE" w:rsidR="008A1AA7" w:rsidRPr="00707BE6" w:rsidRDefault="008A1AA7">
      <w:pPr>
        <w:pStyle w:val="TOC2"/>
        <w:tabs>
          <w:tab w:val="right" w:leader="dot" w:pos="9350"/>
        </w:tabs>
        <w:rPr>
          <w:rFonts w:ascii="Open Sans" w:eastAsiaTheme="minorEastAsia" w:hAnsi="Open Sans" w:cs="Open Sans"/>
          <w:smallCaps w:val="0"/>
          <w:noProof/>
          <w:sz w:val="24"/>
          <w:szCs w:val="24"/>
        </w:rPr>
      </w:pPr>
      <w:hyperlink w:anchor="_Toc217920004" w:history="1">
        <w:r w:rsidRPr="00707BE6">
          <w:rPr>
            <w:rStyle w:val="Hyperlink"/>
            <w:rFonts w:ascii="Open Sans" w:hAnsi="Open Sans" w:cs="Open Sans"/>
            <w:noProof/>
          </w:rPr>
          <w:t>ABLE TN</w:t>
        </w:r>
        <w:r w:rsidRPr="00707BE6">
          <w:rPr>
            <w:rFonts w:ascii="Open Sans" w:hAnsi="Open Sans" w:cs="Open Sans"/>
            <w:noProof/>
            <w:webHidden/>
          </w:rPr>
          <w:tab/>
        </w:r>
        <w:r w:rsidRPr="00707BE6">
          <w:rPr>
            <w:rFonts w:ascii="Open Sans" w:hAnsi="Open Sans" w:cs="Open Sans"/>
            <w:noProof/>
            <w:webHidden/>
          </w:rPr>
          <w:fldChar w:fldCharType="begin"/>
        </w:r>
        <w:r w:rsidRPr="00707BE6">
          <w:rPr>
            <w:rFonts w:ascii="Open Sans" w:hAnsi="Open Sans" w:cs="Open Sans"/>
            <w:noProof/>
            <w:webHidden/>
          </w:rPr>
          <w:instrText xml:space="preserve"> PAGEREF _Toc217920004 \h </w:instrText>
        </w:r>
        <w:r w:rsidRPr="00707BE6">
          <w:rPr>
            <w:rFonts w:ascii="Open Sans" w:hAnsi="Open Sans" w:cs="Open Sans"/>
            <w:noProof/>
            <w:webHidden/>
          </w:rPr>
        </w:r>
        <w:r w:rsidRPr="00707BE6">
          <w:rPr>
            <w:rFonts w:ascii="Open Sans" w:hAnsi="Open Sans" w:cs="Open Sans"/>
            <w:noProof/>
            <w:webHidden/>
          </w:rPr>
          <w:fldChar w:fldCharType="separate"/>
        </w:r>
        <w:r w:rsidR="00AE54F8">
          <w:rPr>
            <w:rFonts w:ascii="Open Sans" w:hAnsi="Open Sans" w:cs="Open Sans"/>
            <w:noProof/>
            <w:webHidden/>
          </w:rPr>
          <w:t>122</w:t>
        </w:r>
        <w:r w:rsidRPr="00707BE6">
          <w:rPr>
            <w:rFonts w:ascii="Open Sans" w:hAnsi="Open Sans" w:cs="Open Sans"/>
            <w:noProof/>
            <w:webHidden/>
          </w:rPr>
          <w:fldChar w:fldCharType="end"/>
        </w:r>
      </w:hyperlink>
    </w:p>
    <w:p w14:paraId="796CA614" w14:textId="66857CCF" w:rsidR="008A1AA7" w:rsidRPr="00707BE6" w:rsidRDefault="008A1AA7">
      <w:pPr>
        <w:pStyle w:val="TOC1"/>
        <w:tabs>
          <w:tab w:val="right" w:leader="dot" w:pos="9350"/>
        </w:tabs>
        <w:rPr>
          <w:rFonts w:ascii="Open Sans" w:eastAsiaTheme="minorEastAsia" w:hAnsi="Open Sans" w:cs="Open Sans"/>
          <w:b w:val="0"/>
          <w:bCs w:val="0"/>
          <w:caps w:val="0"/>
          <w:noProof/>
          <w:sz w:val="24"/>
          <w:szCs w:val="24"/>
        </w:rPr>
      </w:pPr>
      <w:hyperlink w:anchor="_Toc217920005" w:history="1">
        <w:r w:rsidRPr="00707BE6">
          <w:rPr>
            <w:rStyle w:val="Hyperlink"/>
            <w:rFonts w:ascii="Open Sans" w:hAnsi="Open Sans" w:cs="Open Sans"/>
            <w:noProof/>
          </w:rPr>
          <w:t>Department of Transportation (1 program)</w:t>
        </w:r>
        <w:r w:rsidRPr="00707BE6">
          <w:rPr>
            <w:rFonts w:ascii="Open Sans" w:hAnsi="Open Sans" w:cs="Open Sans"/>
            <w:noProof/>
            <w:webHidden/>
          </w:rPr>
          <w:tab/>
        </w:r>
        <w:r w:rsidRPr="00707BE6">
          <w:rPr>
            <w:rFonts w:ascii="Open Sans" w:hAnsi="Open Sans" w:cs="Open Sans"/>
            <w:noProof/>
            <w:webHidden/>
          </w:rPr>
          <w:fldChar w:fldCharType="begin"/>
        </w:r>
        <w:r w:rsidRPr="00707BE6">
          <w:rPr>
            <w:rFonts w:ascii="Open Sans" w:hAnsi="Open Sans" w:cs="Open Sans"/>
            <w:noProof/>
            <w:webHidden/>
          </w:rPr>
          <w:instrText xml:space="preserve"> PAGEREF _Toc217920005 \h </w:instrText>
        </w:r>
        <w:r w:rsidRPr="00707BE6">
          <w:rPr>
            <w:rFonts w:ascii="Open Sans" w:hAnsi="Open Sans" w:cs="Open Sans"/>
            <w:noProof/>
            <w:webHidden/>
          </w:rPr>
        </w:r>
        <w:r w:rsidRPr="00707BE6">
          <w:rPr>
            <w:rFonts w:ascii="Open Sans" w:hAnsi="Open Sans" w:cs="Open Sans"/>
            <w:noProof/>
            <w:webHidden/>
          </w:rPr>
          <w:fldChar w:fldCharType="separate"/>
        </w:r>
        <w:r w:rsidR="00AE54F8">
          <w:rPr>
            <w:rFonts w:ascii="Open Sans" w:hAnsi="Open Sans" w:cs="Open Sans"/>
            <w:noProof/>
            <w:webHidden/>
          </w:rPr>
          <w:t>123</w:t>
        </w:r>
        <w:r w:rsidRPr="00707BE6">
          <w:rPr>
            <w:rFonts w:ascii="Open Sans" w:hAnsi="Open Sans" w:cs="Open Sans"/>
            <w:noProof/>
            <w:webHidden/>
          </w:rPr>
          <w:fldChar w:fldCharType="end"/>
        </w:r>
      </w:hyperlink>
    </w:p>
    <w:p w14:paraId="582C4FDD" w14:textId="0FE8087A" w:rsidR="008A1AA7" w:rsidRPr="00707BE6" w:rsidRDefault="008A1AA7">
      <w:pPr>
        <w:pStyle w:val="TOC2"/>
        <w:tabs>
          <w:tab w:val="right" w:leader="dot" w:pos="9350"/>
        </w:tabs>
        <w:rPr>
          <w:rFonts w:ascii="Open Sans" w:eastAsiaTheme="minorEastAsia" w:hAnsi="Open Sans" w:cs="Open Sans"/>
          <w:smallCaps w:val="0"/>
          <w:noProof/>
          <w:sz w:val="24"/>
          <w:szCs w:val="24"/>
        </w:rPr>
      </w:pPr>
      <w:hyperlink w:anchor="_Toc217920006" w:history="1">
        <w:r w:rsidRPr="00707BE6">
          <w:rPr>
            <w:rStyle w:val="Hyperlink"/>
            <w:rFonts w:ascii="Open Sans" w:hAnsi="Open Sans" w:cs="Open Sans"/>
            <w:noProof/>
          </w:rPr>
          <w:t>Office of Mobility &amp; Accessible Transportation</w:t>
        </w:r>
        <w:r w:rsidRPr="00707BE6">
          <w:rPr>
            <w:rFonts w:ascii="Open Sans" w:hAnsi="Open Sans" w:cs="Open Sans"/>
            <w:noProof/>
            <w:webHidden/>
          </w:rPr>
          <w:tab/>
        </w:r>
        <w:r w:rsidRPr="00707BE6">
          <w:rPr>
            <w:rFonts w:ascii="Open Sans" w:hAnsi="Open Sans" w:cs="Open Sans"/>
            <w:noProof/>
            <w:webHidden/>
          </w:rPr>
          <w:fldChar w:fldCharType="begin"/>
        </w:r>
        <w:r w:rsidRPr="00707BE6">
          <w:rPr>
            <w:rFonts w:ascii="Open Sans" w:hAnsi="Open Sans" w:cs="Open Sans"/>
            <w:noProof/>
            <w:webHidden/>
          </w:rPr>
          <w:instrText xml:space="preserve"> PAGEREF _Toc217920006 \h </w:instrText>
        </w:r>
        <w:r w:rsidRPr="00707BE6">
          <w:rPr>
            <w:rFonts w:ascii="Open Sans" w:hAnsi="Open Sans" w:cs="Open Sans"/>
            <w:noProof/>
            <w:webHidden/>
          </w:rPr>
        </w:r>
        <w:r w:rsidRPr="00707BE6">
          <w:rPr>
            <w:rFonts w:ascii="Open Sans" w:hAnsi="Open Sans" w:cs="Open Sans"/>
            <w:noProof/>
            <w:webHidden/>
          </w:rPr>
          <w:fldChar w:fldCharType="separate"/>
        </w:r>
        <w:r w:rsidR="00AE54F8">
          <w:rPr>
            <w:rFonts w:ascii="Open Sans" w:hAnsi="Open Sans" w:cs="Open Sans"/>
            <w:noProof/>
            <w:webHidden/>
          </w:rPr>
          <w:t>123</w:t>
        </w:r>
        <w:r w:rsidRPr="00707BE6">
          <w:rPr>
            <w:rFonts w:ascii="Open Sans" w:hAnsi="Open Sans" w:cs="Open Sans"/>
            <w:noProof/>
            <w:webHidden/>
          </w:rPr>
          <w:fldChar w:fldCharType="end"/>
        </w:r>
      </w:hyperlink>
    </w:p>
    <w:p w14:paraId="3700C234" w14:textId="5135213F" w:rsidR="008A1AA7" w:rsidRPr="00707BE6" w:rsidRDefault="008A1AA7">
      <w:pPr>
        <w:pStyle w:val="TOC1"/>
        <w:tabs>
          <w:tab w:val="right" w:leader="dot" w:pos="9350"/>
        </w:tabs>
        <w:rPr>
          <w:rFonts w:ascii="Open Sans" w:eastAsiaTheme="minorEastAsia" w:hAnsi="Open Sans" w:cs="Open Sans"/>
          <w:b w:val="0"/>
          <w:bCs w:val="0"/>
          <w:caps w:val="0"/>
          <w:noProof/>
          <w:sz w:val="24"/>
          <w:szCs w:val="24"/>
        </w:rPr>
      </w:pPr>
      <w:hyperlink w:anchor="_Toc217920007" w:history="1">
        <w:r w:rsidRPr="00707BE6">
          <w:rPr>
            <w:rStyle w:val="Hyperlink"/>
            <w:rFonts w:ascii="Open Sans" w:hAnsi="Open Sans" w:cs="Open Sans"/>
            <w:noProof/>
          </w:rPr>
          <w:t>Bureau of Investigations (1 program)</w:t>
        </w:r>
        <w:r w:rsidRPr="00707BE6">
          <w:rPr>
            <w:rFonts w:ascii="Open Sans" w:hAnsi="Open Sans" w:cs="Open Sans"/>
            <w:noProof/>
            <w:webHidden/>
          </w:rPr>
          <w:tab/>
        </w:r>
        <w:r w:rsidRPr="00707BE6">
          <w:rPr>
            <w:rFonts w:ascii="Open Sans" w:hAnsi="Open Sans" w:cs="Open Sans"/>
            <w:noProof/>
            <w:webHidden/>
          </w:rPr>
          <w:fldChar w:fldCharType="begin"/>
        </w:r>
        <w:r w:rsidRPr="00707BE6">
          <w:rPr>
            <w:rFonts w:ascii="Open Sans" w:hAnsi="Open Sans" w:cs="Open Sans"/>
            <w:noProof/>
            <w:webHidden/>
          </w:rPr>
          <w:instrText xml:space="preserve"> PAGEREF _Toc217920007 \h </w:instrText>
        </w:r>
        <w:r w:rsidRPr="00707BE6">
          <w:rPr>
            <w:rFonts w:ascii="Open Sans" w:hAnsi="Open Sans" w:cs="Open Sans"/>
            <w:noProof/>
            <w:webHidden/>
          </w:rPr>
        </w:r>
        <w:r w:rsidRPr="00707BE6">
          <w:rPr>
            <w:rFonts w:ascii="Open Sans" w:hAnsi="Open Sans" w:cs="Open Sans"/>
            <w:noProof/>
            <w:webHidden/>
          </w:rPr>
          <w:fldChar w:fldCharType="separate"/>
        </w:r>
        <w:r w:rsidR="00AE54F8">
          <w:rPr>
            <w:rFonts w:ascii="Open Sans" w:hAnsi="Open Sans" w:cs="Open Sans"/>
            <w:noProof/>
            <w:webHidden/>
          </w:rPr>
          <w:t>126</w:t>
        </w:r>
        <w:r w:rsidRPr="00707BE6">
          <w:rPr>
            <w:rFonts w:ascii="Open Sans" w:hAnsi="Open Sans" w:cs="Open Sans"/>
            <w:noProof/>
            <w:webHidden/>
          </w:rPr>
          <w:fldChar w:fldCharType="end"/>
        </w:r>
      </w:hyperlink>
    </w:p>
    <w:p w14:paraId="33271477" w14:textId="5E626472" w:rsidR="008A1AA7" w:rsidRPr="00707BE6" w:rsidRDefault="008A1AA7">
      <w:pPr>
        <w:pStyle w:val="TOC2"/>
        <w:tabs>
          <w:tab w:val="right" w:leader="dot" w:pos="9350"/>
        </w:tabs>
        <w:rPr>
          <w:rFonts w:ascii="Open Sans" w:eastAsiaTheme="minorEastAsia" w:hAnsi="Open Sans" w:cs="Open Sans"/>
          <w:smallCaps w:val="0"/>
          <w:noProof/>
          <w:sz w:val="24"/>
          <w:szCs w:val="24"/>
        </w:rPr>
      </w:pPr>
      <w:hyperlink w:anchor="_Toc217920008" w:history="1">
        <w:r w:rsidRPr="00707BE6">
          <w:rPr>
            <w:rStyle w:val="Hyperlink"/>
            <w:rFonts w:ascii="Open Sans" w:hAnsi="Open Sans" w:cs="Open Sans"/>
            <w:noProof/>
          </w:rPr>
          <w:t>Silver Alerts</w:t>
        </w:r>
        <w:r w:rsidRPr="00707BE6">
          <w:rPr>
            <w:rFonts w:ascii="Open Sans" w:hAnsi="Open Sans" w:cs="Open Sans"/>
            <w:noProof/>
            <w:webHidden/>
          </w:rPr>
          <w:tab/>
        </w:r>
        <w:r w:rsidRPr="00707BE6">
          <w:rPr>
            <w:rFonts w:ascii="Open Sans" w:hAnsi="Open Sans" w:cs="Open Sans"/>
            <w:noProof/>
            <w:webHidden/>
          </w:rPr>
          <w:fldChar w:fldCharType="begin"/>
        </w:r>
        <w:r w:rsidRPr="00707BE6">
          <w:rPr>
            <w:rFonts w:ascii="Open Sans" w:hAnsi="Open Sans" w:cs="Open Sans"/>
            <w:noProof/>
            <w:webHidden/>
          </w:rPr>
          <w:instrText xml:space="preserve"> PAGEREF _Toc217920008 \h </w:instrText>
        </w:r>
        <w:r w:rsidRPr="00707BE6">
          <w:rPr>
            <w:rFonts w:ascii="Open Sans" w:hAnsi="Open Sans" w:cs="Open Sans"/>
            <w:noProof/>
            <w:webHidden/>
          </w:rPr>
        </w:r>
        <w:r w:rsidRPr="00707BE6">
          <w:rPr>
            <w:rFonts w:ascii="Open Sans" w:hAnsi="Open Sans" w:cs="Open Sans"/>
            <w:noProof/>
            <w:webHidden/>
          </w:rPr>
          <w:fldChar w:fldCharType="separate"/>
        </w:r>
        <w:r w:rsidR="00AE54F8">
          <w:rPr>
            <w:rFonts w:ascii="Open Sans" w:hAnsi="Open Sans" w:cs="Open Sans"/>
            <w:noProof/>
            <w:webHidden/>
          </w:rPr>
          <w:t>126</w:t>
        </w:r>
        <w:r w:rsidRPr="00707BE6">
          <w:rPr>
            <w:rFonts w:ascii="Open Sans" w:hAnsi="Open Sans" w:cs="Open Sans"/>
            <w:noProof/>
            <w:webHidden/>
          </w:rPr>
          <w:fldChar w:fldCharType="end"/>
        </w:r>
      </w:hyperlink>
    </w:p>
    <w:p w14:paraId="7D48EF52" w14:textId="42D25749" w:rsidR="008A1AA7" w:rsidRPr="00707BE6" w:rsidRDefault="008A1AA7">
      <w:pPr>
        <w:pStyle w:val="TOC1"/>
        <w:tabs>
          <w:tab w:val="right" w:leader="dot" w:pos="9350"/>
        </w:tabs>
        <w:rPr>
          <w:rFonts w:ascii="Open Sans" w:eastAsiaTheme="minorEastAsia" w:hAnsi="Open Sans" w:cs="Open Sans"/>
          <w:b w:val="0"/>
          <w:bCs w:val="0"/>
          <w:caps w:val="0"/>
          <w:noProof/>
          <w:sz w:val="24"/>
          <w:szCs w:val="24"/>
        </w:rPr>
      </w:pPr>
      <w:hyperlink w:anchor="_Toc217920009" w:history="1">
        <w:r w:rsidRPr="00707BE6">
          <w:rPr>
            <w:rStyle w:val="Hyperlink"/>
            <w:rFonts w:ascii="Open Sans" w:hAnsi="Open Sans" w:cs="Open Sans"/>
            <w:noProof/>
          </w:rPr>
          <w:t>Department of Environment and Conservation (1 program)</w:t>
        </w:r>
        <w:r w:rsidRPr="00707BE6">
          <w:rPr>
            <w:rFonts w:ascii="Open Sans" w:hAnsi="Open Sans" w:cs="Open Sans"/>
            <w:noProof/>
            <w:webHidden/>
          </w:rPr>
          <w:tab/>
        </w:r>
        <w:r w:rsidRPr="00707BE6">
          <w:rPr>
            <w:rFonts w:ascii="Open Sans" w:hAnsi="Open Sans" w:cs="Open Sans"/>
            <w:noProof/>
            <w:webHidden/>
          </w:rPr>
          <w:fldChar w:fldCharType="begin"/>
        </w:r>
        <w:r w:rsidRPr="00707BE6">
          <w:rPr>
            <w:rFonts w:ascii="Open Sans" w:hAnsi="Open Sans" w:cs="Open Sans"/>
            <w:noProof/>
            <w:webHidden/>
          </w:rPr>
          <w:instrText xml:space="preserve"> PAGEREF _Toc217920009 \h </w:instrText>
        </w:r>
        <w:r w:rsidRPr="00707BE6">
          <w:rPr>
            <w:rFonts w:ascii="Open Sans" w:hAnsi="Open Sans" w:cs="Open Sans"/>
            <w:noProof/>
            <w:webHidden/>
          </w:rPr>
        </w:r>
        <w:r w:rsidRPr="00707BE6">
          <w:rPr>
            <w:rFonts w:ascii="Open Sans" w:hAnsi="Open Sans" w:cs="Open Sans"/>
            <w:noProof/>
            <w:webHidden/>
          </w:rPr>
          <w:fldChar w:fldCharType="separate"/>
        </w:r>
        <w:r w:rsidR="00AE54F8">
          <w:rPr>
            <w:rFonts w:ascii="Open Sans" w:hAnsi="Open Sans" w:cs="Open Sans"/>
            <w:noProof/>
            <w:webHidden/>
          </w:rPr>
          <w:t>127</w:t>
        </w:r>
        <w:r w:rsidRPr="00707BE6">
          <w:rPr>
            <w:rFonts w:ascii="Open Sans" w:hAnsi="Open Sans" w:cs="Open Sans"/>
            <w:noProof/>
            <w:webHidden/>
          </w:rPr>
          <w:fldChar w:fldCharType="end"/>
        </w:r>
      </w:hyperlink>
    </w:p>
    <w:p w14:paraId="721211AD" w14:textId="226A6B22" w:rsidR="008A1AA7" w:rsidRPr="00707BE6" w:rsidRDefault="008A1AA7">
      <w:pPr>
        <w:pStyle w:val="TOC2"/>
        <w:tabs>
          <w:tab w:val="right" w:leader="dot" w:pos="9350"/>
        </w:tabs>
        <w:rPr>
          <w:rFonts w:ascii="Open Sans" w:eastAsiaTheme="minorEastAsia" w:hAnsi="Open Sans" w:cs="Open Sans"/>
          <w:smallCaps w:val="0"/>
          <w:noProof/>
          <w:sz w:val="24"/>
          <w:szCs w:val="24"/>
        </w:rPr>
      </w:pPr>
      <w:hyperlink w:anchor="_Toc217920010" w:history="1">
        <w:r w:rsidRPr="00707BE6">
          <w:rPr>
            <w:rStyle w:val="Hyperlink"/>
            <w:rFonts w:ascii="Open Sans" w:hAnsi="Open Sans" w:cs="Open Sans"/>
            <w:noProof/>
          </w:rPr>
          <w:t>Access 2030</w:t>
        </w:r>
        <w:r w:rsidRPr="00707BE6">
          <w:rPr>
            <w:rFonts w:ascii="Open Sans" w:hAnsi="Open Sans" w:cs="Open Sans"/>
            <w:noProof/>
            <w:webHidden/>
          </w:rPr>
          <w:tab/>
        </w:r>
        <w:r w:rsidRPr="00707BE6">
          <w:rPr>
            <w:rFonts w:ascii="Open Sans" w:hAnsi="Open Sans" w:cs="Open Sans"/>
            <w:noProof/>
            <w:webHidden/>
          </w:rPr>
          <w:fldChar w:fldCharType="begin"/>
        </w:r>
        <w:r w:rsidRPr="00707BE6">
          <w:rPr>
            <w:rFonts w:ascii="Open Sans" w:hAnsi="Open Sans" w:cs="Open Sans"/>
            <w:noProof/>
            <w:webHidden/>
          </w:rPr>
          <w:instrText xml:space="preserve"> PAGEREF _Toc217920010 \h </w:instrText>
        </w:r>
        <w:r w:rsidRPr="00707BE6">
          <w:rPr>
            <w:rFonts w:ascii="Open Sans" w:hAnsi="Open Sans" w:cs="Open Sans"/>
            <w:noProof/>
            <w:webHidden/>
          </w:rPr>
        </w:r>
        <w:r w:rsidRPr="00707BE6">
          <w:rPr>
            <w:rFonts w:ascii="Open Sans" w:hAnsi="Open Sans" w:cs="Open Sans"/>
            <w:noProof/>
            <w:webHidden/>
          </w:rPr>
          <w:fldChar w:fldCharType="separate"/>
        </w:r>
        <w:r w:rsidR="00AE54F8">
          <w:rPr>
            <w:rFonts w:ascii="Open Sans" w:hAnsi="Open Sans" w:cs="Open Sans"/>
            <w:noProof/>
            <w:webHidden/>
          </w:rPr>
          <w:t>127</w:t>
        </w:r>
        <w:r w:rsidRPr="00707BE6">
          <w:rPr>
            <w:rFonts w:ascii="Open Sans" w:hAnsi="Open Sans" w:cs="Open Sans"/>
            <w:noProof/>
            <w:webHidden/>
          </w:rPr>
          <w:fldChar w:fldCharType="end"/>
        </w:r>
      </w:hyperlink>
    </w:p>
    <w:p w14:paraId="70D6D730" w14:textId="3A3D0179" w:rsidR="007158BF" w:rsidRPr="00707BE6" w:rsidRDefault="005458BF" w:rsidP="002D15DC">
      <w:pPr>
        <w:rPr>
          <w:rFonts w:ascii="Open Sans" w:hAnsi="Open Sans" w:cs="Open Sans"/>
        </w:rPr>
      </w:pPr>
      <w:r w:rsidRPr="00707BE6">
        <w:rPr>
          <w:rFonts w:ascii="Open Sans" w:hAnsi="Open Sans" w:cs="Open Sans"/>
          <w:b/>
          <w:bCs/>
          <w:i/>
          <w:iCs/>
          <w:sz w:val="22"/>
          <w:szCs w:val="22"/>
        </w:rPr>
        <w:fldChar w:fldCharType="end"/>
      </w:r>
    </w:p>
    <w:p w14:paraId="18273EB5" w14:textId="209E694A" w:rsidR="002D15DC" w:rsidRPr="00707BE6" w:rsidRDefault="006250D1" w:rsidP="006250D1">
      <w:pPr>
        <w:pStyle w:val="Heading1"/>
        <w:rPr>
          <w:rFonts w:ascii="Open Sans" w:hAnsi="Open Sans" w:cs="Open Sans"/>
        </w:rPr>
      </w:pPr>
      <w:bookmarkStart w:id="1" w:name="_Toc217919859"/>
      <w:r w:rsidRPr="00707BE6">
        <w:rPr>
          <w:rFonts w:ascii="Open Sans" w:hAnsi="Open Sans" w:cs="Open Sans"/>
        </w:rPr>
        <w:t>Department of Children’s Services</w:t>
      </w:r>
      <w:r w:rsidR="000A3D58" w:rsidRPr="00707BE6">
        <w:rPr>
          <w:rFonts w:ascii="Open Sans" w:hAnsi="Open Sans" w:cs="Open Sans"/>
        </w:rPr>
        <w:t xml:space="preserve"> (10 programs)</w:t>
      </w:r>
      <w:bookmarkEnd w:id="1"/>
    </w:p>
    <w:p w14:paraId="643D9910" w14:textId="4DA09706" w:rsidR="000A3D58" w:rsidRPr="00707BE6" w:rsidRDefault="000A3D58" w:rsidP="000A3D58">
      <w:pPr>
        <w:pStyle w:val="Heading2"/>
        <w:rPr>
          <w:rFonts w:ascii="Open Sans" w:hAnsi="Open Sans" w:cs="Open Sans"/>
        </w:rPr>
      </w:pPr>
      <w:bookmarkStart w:id="2" w:name="_Toc217919860"/>
      <w:r w:rsidRPr="00707BE6">
        <w:rPr>
          <w:rFonts w:ascii="Open Sans" w:hAnsi="Open Sans" w:cs="Open Sans"/>
        </w:rPr>
        <w:t>Coordinating Health Services for Children</w:t>
      </w:r>
      <w:bookmarkEnd w:id="2"/>
    </w:p>
    <w:p w14:paraId="112C73C0" w14:textId="4F4012F8" w:rsidR="00245580" w:rsidRPr="00707BE6" w:rsidRDefault="005458BF" w:rsidP="00245580">
      <w:pPr>
        <w:spacing w:after="240" w:line="240" w:lineRule="auto"/>
        <w:rPr>
          <w:rFonts w:ascii="Open Sans" w:hAnsi="Open Sans" w:cs="Open Sans"/>
        </w:rPr>
      </w:pPr>
      <w:r w:rsidRPr="00707BE6">
        <w:rPr>
          <w:rFonts w:ascii="Open Sans" w:hAnsi="Open Sans" w:cs="Open Sans"/>
          <w:b/>
          <w:bCs/>
        </w:rPr>
        <w:t>Program Description:</w:t>
      </w:r>
      <w:r w:rsidR="00600803" w:rsidRPr="00707BE6">
        <w:rPr>
          <w:rFonts w:ascii="Open Sans" w:hAnsi="Open Sans" w:cs="Open Sans"/>
        </w:rPr>
        <w:t xml:space="preserve"> Coordinating Health Services for Children through BlueCare Tennessee serves to support Family Service Workers, parents/guardians, foster parents and service providers with guidance and technical assistance in navigating the health care system. </w:t>
      </w:r>
    </w:p>
    <w:p w14:paraId="3C3CF37B" w14:textId="68249307" w:rsidR="00245580" w:rsidRPr="00707BE6" w:rsidRDefault="005458BF" w:rsidP="00245580">
      <w:pPr>
        <w:spacing w:after="240" w:line="240" w:lineRule="auto"/>
        <w:rPr>
          <w:rFonts w:ascii="Open Sans" w:hAnsi="Open Sans" w:cs="Open Sans"/>
        </w:rPr>
      </w:pPr>
      <w:r w:rsidRPr="00707BE6">
        <w:rPr>
          <w:rFonts w:ascii="Open Sans" w:hAnsi="Open Sans" w:cs="Open Sans"/>
          <w:b/>
          <w:bCs/>
        </w:rPr>
        <w:t>Counties/Areas Served:</w:t>
      </w:r>
      <w:r w:rsidR="00600803" w:rsidRPr="00707BE6">
        <w:rPr>
          <w:rFonts w:ascii="Open Sans" w:hAnsi="Open Sans" w:cs="Open Sans"/>
        </w:rPr>
        <w:t xml:space="preserve"> Statewide</w:t>
      </w:r>
    </w:p>
    <w:p w14:paraId="343BC4A9" w14:textId="5E2952B3" w:rsidR="00245580" w:rsidRPr="00707BE6" w:rsidRDefault="005458BF" w:rsidP="00245580">
      <w:pPr>
        <w:spacing w:after="240" w:line="240" w:lineRule="auto"/>
        <w:rPr>
          <w:rFonts w:ascii="Open Sans" w:hAnsi="Open Sans" w:cs="Open Sans"/>
        </w:rPr>
      </w:pPr>
      <w:r w:rsidRPr="00707BE6">
        <w:rPr>
          <w:rFonts w:ascii="Open Sans" w:hAnsi="Open Sans" w:cs="Open Sans"/>
          <w:b/>
          <w:bCs/>
        </w:rPr>
        <w:t>Distinct Services Offered:</w:t>
      </w:r>
      <w:r w:rsidR="00600803" w:rsidRPr="00707BE6">
        <w:rPr>
          <w:rFonts w:ascii="Open Sans" w:hAnsi="Open Sans" w:cs="Open Sans"/>
        </w:rPr>
        <w:t xml:space="preserve"> The nurse reviews and interprets medical records and treatment plans for children who require medical intervention and work with TennCare regarding the provision of services, accessibility issues and case management services for children in state custody. </w:t>
      </w:r>
    </w:p>
    <w:p w14:paraId="1DF8414D" w14:textId="147DE92E" w:rsidR="00600803" w:rsidRPr="00707BE6" w:rsidRDefault="00600803" w:rsidP="00245580">
      <w:pPr>
        <w:spacing w:after="240" w:line="240" w:lineRule="auto"/>
        <w:rPr>
          <w:rFonts w:ascii="Open Sans" w:hAnsi="Open Sans" w:cs="Open Sans"/>
        </w:rPr>
      </w:pPr>
      <w:r w:rsidRPr="00707BE6">
        <w:rPr>
          <w:rFonts w:ascii="Open Sans" w:hAnsi="Open Sans" w:cs="Open Sans"/>
        </w:rPr>
        <w:t>The nurses also:</w:t>
      </w:r>
    </w:p>
    <w:p w14:paraId="71503C7E" w14:textId="6507C905" w:rsidR="00A06FDA" w:rsidRPr="00707BE6" w:rsidRDefault="00A06FDA" w:rsidP="00245580">
      <w:pPr>
        <w:pStyle w:val="ListParagraph"/>
        <w:rPr>
          <w:rFonts w:ascii="Open Sans" w:hAnsi="Open Sans" w:cs="Open Sans"/>
        </w:rPr>
      </w:pPr>
      <w:r w:rsidRPr="00707BE6">
        <w:rPr>
          <w:rFonts w:ascii="Open Sans" w:hAnsi="Open Sans" w:cs="Open Sans"/>
        </w:rPr>
        <w:t>p</w:t>
      </w:r>
      <w:r w:rsidR="00600803" w:rsidRPr="00707BE6">
        <w:rPr>
          <w:rFonts w:ascii="Open Sans" w:hAnsi="Open Sans" w:cs="Open Sans"/>
        </w:rPr>
        <w:t>rovide consultation and education to case managers and foster, adoptive, and biological parents on medical issues related to children and provide advocacy for children in custody and those who are at-risk.</w:t>
      </w:r>
    </w:p>
    <w:p w14:paraId="3C098039" w14:textId="77777777" w:rsidR="00A06FDA" w:rsidRPr="00707BE6" w:rsidRDefault="00600803" w:rsidP="00245580">
      <w:pPr>
        <w:pStyle w:val="ListParagraph"/>
        <w:rPr>
          <w:rFonts w:ascii="Open Sans" w:hAnsi="Open Sans" w:cs="Open Sans"/>
        </w:rPr>
      </w:pPr>
      <w:r w:rsidRPr="00707BE6">
        <w:rPr>
          <w:rFonts w:ascii="Open Sans" w:hAnsi="Open Sans" w:cs="Open Sans"/>
        </w:rPr>
        <w:t>assist with coordination of children’s health services with community partners and work with community service providers, including hospitals, pediatricians and other health care providers regarding services, medical necessity and accessibility issues.   </w:t>
      </w:r>
    </w:p>
    <w:p w14:paraId="0F07AC7D" w14:textId="7F0EABDE" w:rsidR="00245580" w:rsidRPr="00707BE6" w:rsidRDefault="00600803" w:rsidP="00245580">
      <w:pPr>
        <w:pStyle w:val="ListParagraph"/>
        <w:rPr>
          <w:rFonts w:ascii="Open Sans" w:hAnsi="Open Sans" w:cs="Open Sans"/>
        </w:rPr>
      </w:pPr>
      <w:r w:rsidRPr="00707BE6">
        <w:rPr>
          <w:rFonts w:ascii="Open Sans" w:hAnsi="Open Sans" w:cs="Open Sans"/>
        </w:rPr>
        <w:t>may attend Child Family Team Meetings for children with medical needs to provide consultation regarding a child’s medical condition and any prescribed medications, abilities and behaviors.</w:t>
      </w:r>
    </w:p>
    <w:p w14:paraId="1FF87650" w14:textId="05A66AA2" w:rsidR="00245580" w:rsidRPr="00707BE6" w:rsidRDefault="005458BF" w:rsidP="00245580">
      <w:pPr>
        <w:spacing w:after="240" w:line="240" w:lineRule="auto"/>
        <w:rPr>
          <w:rFonts w:ascii="Open Sans" w:hAnsi="Open Sans" w:cs="Open Sans"/>
        </w:rPr>
      </w:pPr>
      <w:r w:rsidRPr="00707BE6">
        <w:rPr>
          <w:rFonts w:ascii="Open Sans" w:hAnsi="Open Sans" w:cs="Open Sans"/>
          <w:b/>
          <w:bCs/>
        </w:rPr>
        <w:t>Eligibility Requirement:</w:t>
      </w:r>
      <w:r w:rsidR="00600803" w:rsidRPr="00707BE6">
        <w:rPr>
          <w:rFonts w:ascii="Open Sans" w:hAnsi="Open Sans" w:cs="Open Sans"/>
        </w:rPr>
        <w:t xml:space="preserve"> Information not provided </w:t>
      </w:r>
    </w:p>
    <w:p w14:paraId="0D3DF051" w14:textId="77777777" w:rsidR="00A06FDA" w:rsidRPr="00707BE6" w:rsidRDefault="00A06FDA" w:rsidP="00A06FDA">
      <w:pPr>
        <w:pStyle w:val="Heading2"/>
        <w:rPr>
          <w:rFonts w:ascii="Open Sans" w:hAnsi="Open Sans" w:cs="Open Sans"/>
        </w:rPr>
      </w:pPr>
      <w:bookmarkStart w:id="3" w:name="_Toc217919861"/>
      <w:r w:rsidRPr="00707BE6">
        <w:rPr>
          <w:rFonts w:ascii="Open Sans" w:hAnsi="Open Sans" w:cs="Open Sans"/>
        </w:rPr>
        <w:t>Health Advocacy</w:t>
      </w:r>
      <w:bookmarkEnd w:id="3"/>
    </w:p>
    <w:p w14:paraId="7833E444" w14:textId="0B7FC511" w:rsidR="00245580" w:rsidRPr="00707BE6" w:rsidRDefault="00A06FDA" w:rsidP="00245580">
      <w:pPr>
        <w:spacing w:after="240" w:line="240" w:lineRule="auto"/>
        <w:rPr>
          <w:rFonts w:ascii="Open Sans" w:hAnsi="Open Sans" w:cs="Open Sans"/>
        </w:rPr>
      </w:pPr>
      <w:r w:rsidRPr="00707BE6">
        <w:rPr>
          <w:rStyle w:val="Heading3Char"/>
          <w:rFonts w:ascii="Open Sans" w:hAnsi="Open Sans" w:cs="Open Sans"/>
        </w:rPr>
        <w:t>Program Description:</w:t>
      </w:r>
      <w:r w:rsidRPr="00707BE6">
        <w:rPr>
          <w:rFonts w:ascii="Open Sans" w:hAnsi="Open Sans" w:cs="Open Sans"/>
        </w:rPr>
        <w:t xml:space="preserve"> Maintains and strengthens the </w:t>
      </w:r>
      <w:r w:rsidR="00600803" w:rsidRPr="00707BE6">
        <w:rPr>
          <w:rFonts w:ascii="Open Sans" w:hAnsi="Open Sans" w:cs="Open Sans"/>
        </w:rPr>
        <w:t>Department of Children's Services relationship with TennCare and TN Medicaid’s system to include an effective partnership with BlueCare/TennCare Select to assure compliance with TennCare program</w:t>
      </w:r>
      <w:r w:rsidR="00600803" w:rsidRPr="00707BE6">
        <w:rPr>
          <w:rFonts w:ascii="Open Sans" w:hAnsi="Open Sans" w:cs="Open Sans"/>
          <w:b/>
          <w:bCs/>
        </w:rPr>
        <w:t xml:space="preserve"> </w:t>
      </w:r>
      <w:r w:rsidR="00600803" w:rsidRPr="00707BE6">
        <w:rPr>
          <w:rFonts w:ascii="Open Sans" w:hAnsi="Open Sans" w:cs="Open Sans"/>
        </w:rPr>
        <w:t>requirements, timely coordination of service delivery and mitigate barriers to permanency for youth seeking long term support services.</w:t>
      </w:r>
    </w:p>
    <w:p w14:paraId="21CF0656" w14:textId="3FB7C6B0" w:rsidR="00245580" w:rsidRPr="00707BE6" w:rsidRDefault="005458BF" w:rsidP="00245580">
      <w:pPr>
        <w:spacing w:after="240" w:line="240" w:lineRule="auto"/>
        <w:rPr>
          <w:rFonts w:ascii="Open Sans" w:hAnsi="Open Sans" w:cs="Open Sans"/>
        </w:rPr>
      </w:pPr>
      <w:r w:rsidRPr="00707BE6">
        <w:rPr>
          <w:rFonts w:ascii="Open Sans" w:hAnsi="Open Sans" w:cs="Open Sans"/>
          <w:b/>
          <w:bCs/>
        </w:rPr>
        <w:t>Cou</w:t>
      </w:r>
      <w:r w:rsidR="00A06FDA" w:rsidRPr="00707BE6">
        <w:rPr>
          <w:rFonts w:ascii="Open Sans" w:hAnsi="Open Sans" w:cs="Open Sans"/>
          <w:b/>
          <w:bCs/>
        </w:rPr>
        <w:t>n</w:t>
      </w:r>
      <w:r w:rsidRPr="00707BE6">
        <w:rPr>
          <w:rFonts w:ascii="Open Sans" w:hAnsi="Open Sans" w:cs="Open Sans"/>
          <w:b/>
          <w:bCs/>
        </w:rPr>
        <w:t>ties/Areas Served:</w:t>
      </w:r>
      <w:r w:rsidR="00600803" w:rsidRPr="00707BE6">
        <w:rPr>
          <w:rFonts w:ascii="Open Sans" w:hAnsi="Open Sans" w:cs="Open Sans"/>
          <w:b/>
          <w:bCs/>
        </w:rPr>
        <w:t xml:space="preserve"> </w:t>
      </w:r>
      <w:r w:rsidR="00600803" w:rsidRPr="00707BE6">
        <w:rPr>
          <w:rFonts w:ascii="Open Sans" w:hAnsi="Open Sans" w:cs="Open Sans"/>
        </w:rPr>
        <w:t>Statewide</w:t>
      </w:r>
    </w:p>
    <w:p w14:paraId="5E55CC3E" w14:textId="77777777" w:rsidR="005458BF" w:rsidRPr="00707BE6" w:rsidRDefault="005458BF" w:rsidP="00245580">
      <w:pPr>
        <w:spacing w:after="240" w:line="240" w:lineRule="auto"/>
        <w:rPr>
          <w:rFonts w:ascii="Open Sans" w:hAnsi="Open Sans" w:cs="Open Sans"/>
          <w:b/>
          <w:bCs/>
        </w:rPr>
      </w:pPr>
      <w:r w:rsidRPr="00707BE6">
        <w:rPr>
          <w:rFonts w:ascii="Open Sans" w:hAnsi="Open Sans" w:cs="Open Sans"/>
          <w:b/>
          <w:bCs/>
        </w:rPr>
        <w:t>Distinct Services Offered:</w:t>
      </w:r>
    </w:p>
    <w:p w14:paraId="761E8AEA" w14:textId="2B85BCC2" w:rsidR="00600803" w:rsidRPr="00707BE6" w:rsidRDefault="00600803" w:rsidP="00245580">
      <w:pPr>
        <w:pStyle w:val="ListParagraph"/>
        <w:rPr>
          <w:rFonts w:ascii="Open Sans" w:hAnsi="Open Sans" w:cs="Open Sans"/>
        </w:rPr>
      </w:pPr>
      <w:r w:rsidRPr="00707BE6">
        <w:rPr>
          <w:rFonts w:ascii="Open Sans" w:hAnsi="Open Sans" w:cs="Open Sans"/>
        </w:rPr>
        <w:t>Identify, track and refer all youth age 15+ with an Intellectual or Developmental Disability to the Employment and Community First (ECF CHOICES) Program</w:t>
      </w:r>
    </w:p>
    <w:p w14:paraId="62675ECE" w14:textId="44A7388A" w:rsidR="00600803" w:rsidRPr="00707BE6" w:rsidRDefault="00600803" w:rsidP="00245580">
      <w:pPr>
        <w:pStyle w:val="ListParagraph"/>
        <w:rPr>
          <w:rFonts w:ascii="Open Sans" w:hAnsi="Open Sans" w:cs="Open Sans"/>
        </w:rPr>
      </w:pPr>
      <w:r w:rsidRPr="00707BE6">
        <w:rPr>
          <w:rFonts w:ascii="Open Sans" w:hAnsi="Open Sans" w:cs="Open Sans"/>
        </w:rPr>
        <w:t>Identify, track and refer those with a severe mental health diagnosis to Project Transition upon aging out of the foster care system</w:t>
      </w:r>
    </w:p>
    <w:p w14:paraId="6A1133D5" w14:textId="77777777" w:rsidR="00600803" w:rsidRPr="00707BE6" w:rsidRDefault="00600803" w:rsidP="00245580">
      <w:pPr>
        <w:pStyle w:val="ListParagraph"/>
        <w:rPr>
          <w:rFonts w:ascii="Open Sans" w:hAnsi="Open Sans" w:cs="Open Sans"/>
        </w:rPr>
      </w:pPr>
      <w:r w:rsidRPr="00707BE6">
        <w:rPr>
          <w:rFonts w:ascii="Open Sans" w:hAnsi="Open Sans" w:cs="Open Sans"/>
        </w:rPr>
        <w:t>Provide oversight and support to the ICPC medical pre-planning process to ensure a smooth transition of insurance coverage for youth who are placed out of state. For out of state providers where TennCare Select insurance is not accepted, we partner with TennSelect team and DCS fiscal to develop a medical action plan to ensure continuity of services.</w:t>
      </w:r>
    </w:p>
    <w:p w14:paraId="5B77D33A" w14:textId="60912684" w:rsidR="00245580" w:rsidRPr="00707BE6" w:rsidRDefault="00600803" w:rsidP="00245580">
      <w:pPr>
        <w:pStyle w:val="ListParagraph"/>
        <w:rPr>
          <w:rFonts w:ascii="Open Sans" w:hAnsi="Open Sans" w:cs="Open Sans"/>
        </w:rPr>
      </w:pPr>
      <w:r w:rsidRPr="00707BE6">
        <w:rPr>
          <w:rFonts w:ascii="Open Sans" w:hAnsi="Open Sans" w:cs="Open Sans"/>
        </w:rPr>
        <w:t>Oversee and directly facilitate the compiling of information for the DCS Interagency Report and provide to TennCare on a quarterly basis</w:t>
      </w:r>
    </w:p>
    <w:p w14:paraId="7CECEC15" w14:textId="7F3D7704" w:rsidR="00245580" w:rsidRPr="00707BE6" w:rsidRDefault="00A06FDA" w:rsidP="00245580">
      <w:pPr>
        <w:spacing w:after="240" w:line="240" w:lineRule="auto"/>
        <w:rPr>
          <w:rFonts w:ascii="Open Sans" w:hAnsi="Open Sans" w:cs="Open Sans"/>
        </w:rPr>
      </w:pPr>
      <w:r w:rsidRPr="00707BE6">
        <w:rPr>
          <w:rFonts w:ascii="Open Sans" w:hAnsi="Open Sans" w:cs="Open Sans"/>
          <w:b/>
          <w:bCs/>
        </w:rPr>
        <w:t xml:space="preserve">Eligibility Requirement: </w:t>
      </w:r>
      <w:r w:rsidRPr="00707BE6">
        <w:rPr>
          <w:rFonts w:ascii="Open Sans" w:hAnsi="Open Sans" w:cs="Open Sans"/>
        </w:rPr>
        <w:t>The youth has documented evidence of an intellectual and/or developmental disability</w:t>
      </w:r>
      <w:r w:rsidR="00D466BD" w:rsidRPr="00707BE6">
        <w:rPr>
          <w:rFonts w:ascii="Open Sans" w:hAnsi="Open Sans" w:cs="Open Sans"/>
        </w:rPr>
        <w:t xml:space="preserve">. </w:t>
      </w:r>
    </w:p>
    <w:p w14:paraId="421C751F" w14:textId="58C5ED25" w:rsidR="0072172E" w:rsidRPr="00707BE6" w:rsidRDefault="000A3D58" w:rsidP="0072172E">
      <w:pPr>
        <w:pStyle w:val="Heading2"/>
        <w:rPr>
          <w:rFonts w:ascii="Open Sans" w:hAnsi="Open Sans" w:cs="Open Sans"/>
        </w:rPr>
      </w:pPr>
      <w:bookmarkStart w:id="4" w:name="_Toc217919862"/>
      <w:r w:rsidRPr="00707BE6">
        <w:rPr>
          <w:rFonts w:ascii="Open Sans" w:hAnsi="Open Sans" w:cs="Open Sans"/>
        </w:rPr>
        <w:t>Education Consultants</w:t>
      </w:r>
      <w:bookmarkEnd w:id="4"/>
    </w:p>
    <w:p w14:paraId="1FF37535" w14:textId="12EE8C45" w:rsidR="00A06FDA" w:rsidRPr="00707BE6" w:rsidRDefault="005458BF" w:rsidP="00245580">
      <w:pPr>
        <w:spacing w:after="240" w:line="240" w:lineRule="auto"/>
        <w:rPr>
          <w:rFonts w:ascii="Open Sans" w:hAnsi="Open Sans" w:cs="Open Sans"/>
        </w:rPr>
      </w:pPr>
      <w:r w:rsidRPr="00707BE6">
        <w:rPr>
          <w:rFonts w:ascii="Open Sans" w:hAnsi="Open Sans" w:cs="Open Sans"/>
          <w:b/>
          <w:bCs/>
        </w:rPr>
        <w:t>Program Description:</w:t>
      </w:r>
      <w:r w:rsidR="00A06FDA" w:rsidRPr="00707BE6">
        <w:rPr>
          <w:rFonts w:ascii="Open Sans" w:hAnsi="Open Sans" w:cs="Open Sans"/>
        </w:rPr>
        <w:t xml:space="preserve"> Many children in state custody have suffered trauma and adverse experiences that may impact learning, behavior and socialization. Our staff works with school districts to help educators understand that children and youth want to be treated just like other students, want to be involved in decision-making, and have many strengths. Promoting those strengths and providing the normalcy that school offers gives students a greater chance at a smoother transition to adulthood and future economic self-sufficiency.</w:t>
      </w:r>
    </w:p>
    <w:p w14:paraId="75ADBD39" w14:textId="311E8A9E" w:rsidR="00FD6F94" w:rsidRPr="00707BE6" w:rsidRDefault="005458BF" w:rsidP="00245580">
      <w:pPr>
        <w:spacing w:after="240" w:line="240" w:lineRule="auto"/>
        <w:rPr>
          <w:rFonts w:ascii="Open Sans" w:hAnsi="Open Sans" w:cs="Open Sans"/>
        </w:rPr>
      </w:pPr>
      <w:r w:rsidRPr="00707BE6">
        <w:rPr>
          <w:rFonts w:ascii="Open Sans" w:hAnsi="Open Sans" w:cs="Open Sans"/>
          <w:b/>
          <w:bCs/>
        </w:rPr>
        <w:t>Counties/Areas Served:</w:t>
      </w:r>
      <w:r w:rsidR="00A06FDA" w:rsidRPr="00707BE6">
        <w:rPr>
          <w:rFonts w:ascii="Open Sans" w:hAnsi="Open Sans" w:cs="Open Sans"/>
        </w:rPr>
        <w:t xml:space="preserve"> Statewide</w:t>
      </w:r>
    </w:p>
    <w:p w14:paraId="0CDAC649" w14:textId="3FF5A27B" w:rsidR="00FD6F94" w:rsidRPr="00707BE6" w:rsidRDefault="00E56DE2" w:rsidP="00245580">
      <w:pPr>
        <w:spacing w:after="240" w:line="240" w:lineRule="auto"/>
        <w:rPr>
          <w:rFonts w:ascii="Open Sans" w:hAnsi="Open Sans" w:cs="Open Sans"/>
        </w:rPr>
      </w:pPr>
      <w:r w:rsidRPr="00707BE6">
        <w:rPr>
          <w:rFonts w:ascii="Open Sans" w:hAnsi="Open Sans" w:cs="Open Sans"/>
          <w:b/>
          <w:bCs/>
        </w:rPr>
        <w:t>Distinct Services Offered:</w:t>
      </w:r>
      <w:r w:rsidRPr="00707BE6">
        <w:rPr>
          <w:rFonts w:ascii="Open Sans" w:hAnsi="Open Sans" w:cs="Open Sans"/>
        </w:rPr>
        <w:t xml:space="preserve"> The DCS Education Consultant may assist in navigating a variety of situations, including times when a student:</w:t>
      </w:r>
    </w:p>
    <w:p w14:paraId="265D841C" w14:textId="18B7D1D3" w:rsidR="00A06FDA" w:rsidRPr="00707BE6" w:rsidRDefault="00A06FDA" w:rsidP="00245580">
      <w:pPr>
        <w:pStyle w:val="ListParagraph"/>
        <w:rPr>
          <w:rFonts w:ascii="Open Sans" w:hAnsi="Open Sans" w:cs="Open Sans"/>
        </w:rPr>
      </w:pPr>
      <w:r w:rsidRPr="00707BE6">
        <w:rPr>
          <w:rFonts w:ascii="Open Sans" w:hAnsi="Open Sans" w:cs="Open Sans"/>
        </w:rPr>
        <w:t>is not attending school regularly, has been suspended or expelled, or has a zero-tolerance offense</w:t>
      </w:r>
      <w:r w:rsidR="00D466BD" w:rsidRPr="00707BE6">
        <w:rPr>
          <w:rFonts w:ascii="Open Sans" w:hAnsi="Open Sans" w:cs="Open Sans"/>
        </w:rPr>
        <w:t>.</w:t>
      </w:r>
    </w:p>
    <w:p w14:paraId="6CA1F811" w14:textId="1A063187" w:rsidR="00A06FDA" w:rsidRPr="00707BE6" w:rsidRDefault="00A06FDA" w:rsidP="00245580">
      <w:pPr>
        <w:pStyle w:val="ListParagraph"/>
        <w:rPr>
          <w:rFonts w:ascii="Open Sans" w:hAnsi="Open Sans" w:cs="Open Sans"/>
        </w:rPr>
      </w:pPr>
      <w:r w:rsidRPr="00707BE6">
        <w:rPr>
          <w:rFonts w:ascii="Open Sans" w:hAnsi="Open Sans" w:cs="Open Sans"/>
        </w:rPr>
        <w:t>will be returning to public school or changing schools and has been adjudicated on any of the certain charges</w:t>
      </w:r>
      <w:r w:rsidR="00D466BD" w:rsidRPr="00707BE6">
        <w:rPr>
          <w:rFonts w:ascii="Open Sans" w:hAnsi="Open Sans" w:cs="Open Sans"/>
        </w:rPr>
        <w:t>.</w:t>
      </w:r>
    </w:p>
    <w:p w14:paraId="1CB69279" w14:textId="6985EE36" w:rsidR="00A06FDA" w:rsidRPr="00707BE6" w:rsidRDefault="00A06FDA" w:rsidP="00245580">
      <w:pPr>
        <w:pStyle w:val="ListParagraph"/>
        <w:rPr>
          <w:rFonts w:ascii="Open Sans" w:hAnsi="Open Sans" w:cs="Open Sans"/>
        </w:rPr>
      </w:pPr>
      <w:r w:rsidRPr="00707BE6">
        <w:rPr>
          <w:rFonts w:ascii="Open Sans" w:hAnsi="Open Sans" w:cs="Open Sans"/>
        </w:rPr>
        <w:t>has severe disabilities</w:t>
      </w:r>
      <w:r w:rsidR="00D466BD" w:rsidRPr="00707BE6">
        <w:rPr>
          <w:rFonts w:ascii="Open Sans" w:hAnsi="Open Sans" w:cs="Open Sans"/>
        </w:rPr>
        <w:t>.</w:t>
      </w:r>
    </w:p>
    <w:p w14:paraId="231DEDD2" w14:textId="521074A5" w:rsidR="00A06FDA" w:rsidRPr="00707BE6" w:rsidRDefault="00A06FDA" w:rsidP="00245580">
      <w:pPr>
        <w:pStyle w:val="ListParagraph"/>
        <w:rPr>
          <w:rFonts w:ascii="Open Sans" w:hAnsi="Open Sans" w:cs="Open Sans"/>
        </w:rPr>
      </w:pPr>
      <w:r w:rsidRPr="00707BE6">
        <w:rPr>
          <w:rFonts w:ascii="Open Sans" w:hAnsi="Open Sans" w:cs="Open Sans"/>
        </w:rPr>
        <w:t>is struggling academically in school or is at least seventeen (17) years old and has few academic credits</w:t>
      </w:r>
      <w:r w:rsidR="00D466BD" w:rsidRPr="00707BE6">
        <w:rPr>
          <w:rFonts w:ascii="Open Sans" w:hAnsi="Open Sans" w:cs="Open Sans"/>
        </w:rPr>
        <w:t>.</w:t>
      </w:r>
      <w:r w:rsidRPr="00707BE6">
        <w:rPr>
          <w:rFonts w:ascii="Open Sans" w:hAnsi="Open Sans" w:cs="Open Sans"/>
        </w:rPr>
        <w:t xml:space="preserve"> </w:t>
      </w:r>
    </w:p>
    <w:p w14:paraId="4E395E2A" w14:textId="2ACAF57F" w:rsidR="00A06FDA" w:rsidRPr="00707BE6" w:rsidRDefault="00A06FDA" w:rsidP="00245580">
      <w:pPr>
        <w:pStyle w:val="ListParagraph"/>
        <w:rPr>
          <w:rFonts w:ascii="Open Sans" w:hAnsi="Open Sans" w:cs="Open Sans"/>
        </w:rPr>
      </w:pPr>
      <w:r w:rsidRPr="00707BE6">
        <w:rPr>
          <w:rFonts w:ascii="Open Sans" w:hAnsi="Open Sans" w:cs="Open Sans"/>
        </w:rPr>
        <w:t>is being denied enrollment in public school</w:t>
      </w:r>
      <w:r w:rsidR="00D466BD" w:rsidRPr="00707BE6">
        <w:rPr>
          <w:rFonts w:ascii="Open Sans" w:hAnsi="Open Sans" w:cs="Open Sans"/>
        </w:rPr>
        <w:t>.</w:t>
      </w:r>
    </w:p>
    <w:p w14:paraId="09DE590A" w14:textId="690CE929" w:rsidR="00A06FDA" w:rsidRPr="00707BE6" w:rsidRDefault="00A06FDA" w:rsidP="00245580">
      <w:pPr>
        <w:pStyle w:val="ListParagraph"/>
        <w:rPr>
          <w:rFonts w:ascii="Open Sans" w:hAnsi="Open Sans" w:cs="Open Sans"/>
        </w:rPr>
      </w:pPr>
      <w:r w:rsidRPr="00707BE6">
        <w:rPr>
          <w:rFonts w:ascii="Open Sans" w:hAnsi="Open Sans" w:cs="Open Sans"/>
        </w:rPr>
        <w:t>is having significant behavior problems in school</w:t>
      </w:r>
      <w:r w:rsidR="00D466BD" w:rsidRPr="00707BE6">
        <w:rPr>
          <w:rFonts w:ascii="Open Sans" w:hAnsi="Open Sans" w:cs="Open Sans"/>
        </w:rPr>
        <w:t>.</w:t>
      </w:r>
    </w:p>
    <w:p w14:paraId="320A77B3" w14:textId="1D894DDC" w:rsidR="00A06FDA" w:rsidRPr="00707BE6" w:rsidRDefault="00A06FDA" w:rsidP="00245580">
      <w:pPr>
        <w:pStyle w:val="ListParagraph"/>
        <w:rPr>
          <w:rFonts w:ascii="Open Sans" w:hAnsi="Open Sans" w:cs="Open Sans"/>
        </w:rPr>
      </w:pPr>
      <w:r w:rsidRPr="00707BE6">
        <w:rPr>
          <w:rFonts w:ascii="Open Sans" w:hAnsi="Open Sans" w:cs="Open Sans"/>
        </w:rPr>
        <w:t>cannot obtain his/her educational records from a prior school, or his/her Family Service Worker cannot obtain such records</w:t>
      </w:r>
      <w:r w:rsidR="00D466BD" w:rsidRPr="00707BE6">
        <w:rPr>
          <w:rFonts w:ascii="Open Sans" w:hAnsi="Open Sans" w:cs="Open Sans"/>
        </w:rPr>
        <w:t>.</w:t>
      </w:r>
    </w:p>
    <w:p w14:paraId="569EE82A" w14:textId="4431896D" w:rsidR="00A06FDA" w:rsidRPr="00707BE6" w:rsidRDefault="00A06FDA" w:rsidP="00245580">
      <w:pPr>
        <w:pStyle w:val="ListParagraph"/>
        <w:rPr>
          <w:rFonts w:ascii="Open Sans" w:hAnsi="Open Sans" w:cs="Open Sans"/>
        </w:rPr>
      </w:pPr>
      <w:r w:rsidRPr="00707BE6">
        <w:rPr>
          <w:rFonts w:ascii="Open Sans" w:hAnsi="Open Sans" w:cs="Open Sans"/>
        </w:rPr>
        <w:t>has a history of special education and does not have a current Individualized Education Plan (IEP)</w:t>
      </w:r>
      <w:r w:rsidR="00D466BD" w:rsidRPr="00707BE6">
        <w:rPr>
          <w:rFonts w:ascii="Open Sans" w:hAnsi="Open Sans" w:cs="Open Sans"/>
        </w:rPr>
        <w:t>.</w:t>
      </w:r>
    </w:p>
    <w:p w14:paraId="293D80CE" w14:textId="1B56F9E9" w:rsidR="00A06FDA" w:rsidRPr="00707BE6" w:rsidRDefault="00A06FDA" w:rsidP="00245580">
      <w:pPr>
        <w:pStyle w:val="ListParagraph"/>
        <w:rPr>
          <w:rFonts w:ascii="Open Sans" w:hAnsi="Open Sans" w:cs="Open Sans"/>
        </w:rPr>
      </w:pPr>
      <w:r w:rsidRPr="00707BE6">
        <w:rPr>
          <w:rFonts w:ascii="Open Sans" w:hAnsi="Open Sans" w:cs="Open Sans"/>
        </w:rPr>
        <w:t>is changing placements due to school issues</w:t>
      </w:r>
      <w:r w:rsidR="00D466BD" w:rsidRPr="00707BE6">
        <w:rPr>
          <w:rFonts w:ascii="Open Sans" w:hAnsi="Open Sans" w:cs="Open Sans"/>
        </w:rPr>
        <w:t>.</w:t>
      </w:r>
    </w:p>
    <w:p w14:paraId="378327BE" w14:textId="72BE0E19" w:rsidR="00A06FDA" w:rsidRPr="00707BE6" w:rsidRDefault="00A06FDA" w:rsidP="00245580">
      <w:pPr>
        <w:pStyle w:val="ListParagraph"/>
        <w:rPr>
          <w:rFonts w:ascii="Open Sans" w:hAnsi="Open Sans" w:cs="Open Sans"/>
        </w:rPr>
      </w:pPr>
      <w:r w:rsidRPr="00707BE6">
        <w:rPr>
          <w:rFonts w:ascii="Open Sans" w:hAnsi="Open Sans" w:cs="Open Sans"/>
        </w:rPr>
        <w:t>is returning from a long-term (six months or more) residential placement</w:t>
      </w:r>
      <w:r w:rsidR="00D466BD" w:rsidRPr="00707BE6">
        <w:rPr>
          <w:rFonts w:ascii="Open Sans" w:hAnsi="Open Sans" w:cs="Open Sans"/>
        </w:rPr>
        <w:t>.</w:t>
      </w:r>
    </w:p>
    <w:p w14:paraId="3D9873BF" w14:textId="002FC69A" w:rsidR="00A06FDA" w:rsidRPr="00707BE6" w:rsidRDefault="00A06FDA" w:rsidP="00245580">
      <w:pPr>
        <w:pStyle w:val="ListParagraph"/>
        <w:rPr>
          <w:rFonts w:ascii="Open Sans" w:hAnsi="Open Sans" w:cs="Open Sans"/>
        </w:rPr>
      </w:pPr>
      <w:r w:rsidRPr="00707BE6">
        <w:rPr>
          <w:rFonts w:ascii="Open Sans" w:hAnsi="Open Sans" w:cs="Open Sans"/>
        </w:rPr>
        <w:t>is being recommended for or desires a waiver for a HiSet and is 17 years of age</w:t>
      </w:r>
      <w:r w:rsidR="00D466BD" w:rsidRPr="00707BE6">
        <w:rPr>
          <w:rFonts w:ascii="Open Sans" w:hAnsi="Open Sans" w:cs="Open Sans"/>
        </w:rPr>
        <w:t>.</w:t>
      </w:r>
    </w:p>
    <w:p w14:paraId="3FCE3EFD" w14:textId="2E5E09DB" w:rsidR="00A06FDA" w:rsidRPr="00707BE6" w:rsidRDefault="00A06FDA" w:rsidP="00245580">
      <w:pPr>
        <w:pStyle w:val="ListParagraph"/>
        <w:rPr>
          <w:rFonts w:ascii="Open Sans" w:hAnsi="Open Sans" w:cs="Open Sans"/>
        </w:rPr>
      </w:pPr>
      <w:r w:rsidRPr="00707BE6">
        <w:rPr>
          <w:rFonts w:ascii="Open Sans" w:hAnsi="Open Sans" w:cs="Open Sans"/>
        </w:rPr>
        <w:t>is subject to placement change during the last few weeks of a semester or when the student is a senior in high school.</w:t>
      </w:r>
    </w:p>
    <w:p w14:paraId="2B12D083" w14:textId="25B80B65" w:rsidR="00A06FDA" w:rsidRPr="00707BE6" w:rsidRDefault="00A06FDA" w:rsidP="00245580">
      <w:pPr>
        <w:spacing w:after="240" w:line="240" w:lineRule="auto"/>
        <w:rPr>
          <w:rFonts w:ascii="Open Sans" w:hAnsi="Open Sans" w:cs="Open Sans"/>
        </w:rPr>
      </w:pPr>
      <w:r w:rsidRPr="00707BE6">
        <w:rPr>
          <w:rFonts w:ascii="Open Sans" w:hAnsi="Open Sans" w:cs="Open Sans"/>
          <w:b/>
          <w:bCs/>
        </w:rPr>
        <w:t>Eligibility Requirement:</w:t>
      </w:r>
      <w:r w:rsidRPr="00707BE6">
        <w:rPr>
          <w:rFonts w:ascii="Open Sans" w:hAnsi="Open Sans" w:cs="Open Sans"/>
        </w:rPr>
        <w:t xml:space="preserve"> All custodial students are eligible to receive services, particularly those of school-age or receiving TEIS services. </w:t>
      </w:r>
    </w:p>
    <w:p w14:paraId="74A18F18" w14:textId="66D3C13E" w:rsidR="000A3D58" w:rsidRPr="00707BE6" w:rsidRDefault="000A3D58" w:rsidP="000A3D58">
      <w:pPr>
        <w:pStyle w:val="Heading2"/>
        <w:rPr>
          <w:rFonts w:ascii="Open Sans" w:hAnsi="Open Sans" w:cs="Open Sans"/>
        </w:rPr>
      </w:pPr>
      <w:bookmarkStart w:id="5" w:name="_Toc217919863"/>
      <w:r w:rsidRPr="00707BE6">
        <w:rPr>
          <w:rFonts w:ascii="Open Sans" w:hAnsi="Open Sans" w:cs="Open Sans"/>
        </w:rPr>
        <w:t>Building Strong Brains/TN ACES</w:t>
      </w:r>
      <w:bookmarkEnd w:id="5"/>
    </w:p>
    <w:p w14:paraId="2177D183" w14:textId="2DE83068" w:rsidR="00E56DE2" w:rsidRPr="00707BE6" w:rsidRDefault="00E56DE2" w:rsidP="008672B7">
      <w:pPr>
        <w:spacing w:after="240" w:line="240" w:lineRule="auto"/>
        <w:rPr>
          <w:rFonts w:ascii="Open Sans" w:hAnsi="Open Sans" w:cs="Open Sans"/>
        </w:rPr>
      </w:pPr>
      <w:r w:rsidRPr="00707BE6">
        <w:rPr>
          <w:rFonts w:ascii="Open Sans" w:hAnsi="Open Sans" w:cs="Open Sans"/>
          <w:b/>
          <w:bCs/>
        </w:rPr>
        <w:t>Program Description:</w:t>
      </w:r>
      <w:r w:rsidRPr="00707BE6">
        <w:rPr>
          <w:rFonts w:ascii="Open Sans" w:hAnsi="Open Sans" w:cs="Open Sans"/>
        </w:rPr>
        <w:t xml:space="preserve"> Building Strong Brains: Tennessee ACEs Initiative is a major statewide effort to establish Tennessee as a national model for how a state can promote culture change in early childhood based on a philosophy that preventing and mitigating adverse childhood experiences, and their impact, is the most promising approach to helping Tennessee children lead productive, healthy lives and ensure the future prosperity of the state.</w:t>
      </w:r>
    </w:p>
    <w:p w14:paraId="0EA9C921" w14:textId="2295B269" w:rsidR="00E56DE2" w:rsidRPr="00707BE6" w:rsidRDefault="005458BF" w:rsidP="008672B7">
      <w:pPr>
        <w:spacing w:after="240" w:line="240" w:lineRule="auto"/>
        <w:rPr>
          <w:rFonts w:ascii="Open Sans" w:hAnsi="Open Sans" w:cs="Open Sans"/>
        </w:rPr>
      </w:pPr>
      <w:r w:rsidRPr="00707BE6">
        <w:rPr>
          <w:rFonts w:ascii="Open Sans" w:hAnsi="Open Sans" w:cs="Open Sans"/>
          <w:b/>
          <w:bCs/>
        </w:rPr>
        <w:t>Counties/Areas Served:</w:t>
      </w:r>
      <w:r w:rsidR="00A06FDA" w:rsidRPr="00707BE6">
        <w:rPr>
          <w:rFonts w:ascii="Open Sans" w:hAnsi="Open Sans" w:cs="Open Sans"/>
        </w:rPr>
        <w:t xml:space="preserve"> Statewide</w:t>
      </w:r>
    </w:p>
    <w:p w14:paraId="7D5F9D23" w14:textId="77777777" w:rsidR="005458BF" w:rsidRPr="00707BE6" w:rsidRDefault="005458BF" w:rsidP="008672B7">
      <w:pPr>
        <w:spacing w:after="240" w:line="240" w:lineRule="auto"/>
        <w:rPr>
          <w:rFonts w:ascii="Open Sans" w:hAnsi="Open Sans" w:cs="Open Sans"/>
          <w:b/>
          <w:bCs/>
        </w:rPr>
      </w:pPr>
      <w:r w:rsidRPr="00707BE6">
        <w:rPr>
          <w:rFonts w:ascii="Open Sans" w:hAnsi="Open Sans" w:cs="Open Sans"/>
          <w:b/>
          <w:bCs/>
        </w:rPr>
        <w:t>Distinct Services Offered:</w:t>
      </w:r>
    </w:p>
    <w:p w14:paraId="1B5FDB81" w14:textId="77777777" w:rsidR="00A06FDA" w:rsidRPr="00707BE6" w:rsidRDefault="00A06FDA" w:rsidP="008672B7">
      <w:pPr>
        <w:spacing w:after="240" w:line="240" w:lineRule="auto"/>
        <w:rPr>
          <w:rFonts w:ascii="Open Sans" w:hAnsi="Open Sans" w:cs="Open Sans"/>
        </w:rPr>
      </w:pPr>
      <w:r w:rsidRPr="00707BE6">
        <w:rPr>
          <w:rFonts w:ascii="Open Sans" w:hAnsi="Open Sans" w:cs="Open Sans"/>
        </w:rPr>
        <w:t>FY19 Funded Community Innovations:</w:t>
      </w:r>
    </w:p>
    <w:p w14:paraId="4F833082" w14:textId="77777777" w:rsidR="00A06FDA" w:rsidRPr="00707BE6" w:rsidRDefault="00A06FDA" w:rsidP="008672B7">
      <w:pPr>
        <w:pStyle w:val="ListParagraph"/>
        <w:rPr>
          <w:rFonts w:ascii="Open Sans" w:hAnsi="Open Sans" w:cs="Open Sans"/>
        </w:rPr>
      </w:pPr>
      <w:r w:rsidRPr="00707BE6">
        <w:rPr>
          <w:rFonts w:ascii="Open Sans" w:hAnsi="Open Sans" w:cs="Open Sans"/>
        </w:rPr>
        <w:t xml:space="preserve">Johnson County: Frontier Health NE, ETSU Biostatistics and Epidemiology, ETSU Department of Psychology </w:t>
      </w:r>
    </w:p>
    <w:p w14:paraId="143EDC74" w14:textId="77777777" w:rsidR="00A06FDA" w:rsidRPr="00707BE6" w:rsidRDefault="00A06FDA" w:rsidP="008672B7">
      <w:pPr>
        <w:pStyle w:val="ListParagraph"/>
        <w:rPr>
          <w:rFonts w:ascii="Open Sans" w:hAnsi="Open Sans" w:cs="Open Sans"/>
        </w:rPr>
      </w:pPr>
      <w:r w:rsidRPr="00707BE6">
        <w:rPr>
          <w:rFonts w:ascii="Open Sans" w:hAnsi="Open Sans" w:cs="Open Sans"/>
        </w:rPr>
        <w:t xml:space="preserve">Greene County: Green County Schools </w:t>
      </w:r>
    </w:p>
    <w:p w14:paraId="36D3B8D7" w14:textId="77777777" w:rsidR="00A06FDA" w:rsidRPr="00707BE6" w:rsidRDefault="00A06FDA" w:rsidP="008672B7">
      <w:pPr>
        <w:pStyle w:val="ListParagraph"/>
        <w:rPr>
          <w:rFonts w:ascii="Open Sans" w:hAnsi="Open Sans" w:cs="Open Sans"/>
        </w:rPr>
      </w:pPr>
      <w:r w:rsidRPr="00707BE6">
        <w:rPr>
          <w:rFonts w:ascii="Open Sans" w:hAnsi="Open Sans" w:cs="Open Sans"/>
        </w:rPr>
        <w:t>Blount County: Harmony Family Center Maryville</w:t>
      </w:r>
    </w:p>
    <w:p w14:paraId="1AA8ECF3" w14:textId="77777777" w:rsidR="00A06FDA" w:rsidRPr="00707BE6" w:rsidRDefault="00A06FDA" w:rsidP="008672B7">
      <w:pPr>
        <w:pStyle w:val="ListParagraph"/>
        <w:rPr>
          <w:rFonts w:ascii="Open Sans" w:hAnsi="Open Sans" w:cs="Open Sans"/>
        </w:rPr>
      </w:pPr>
      <w:r w:rsidRPr="00707BE6">
        <w:rPr>
          <w:rFonts w:ascii="Open Sans" w:hAnsi="Open Sans" w:cs="Open Sans"/>
        </w:rPr>
        <w:t>McMinn/Bradley Counties: Hope Center, Inc</w:t>
      </w:r>
    </w:p>
    <w:p w14:paraId="11E28E62" w14:textId="77777777" w:rsidR="00A06FDA" w:rsidRPr="00707BE6" w:rsidRDefault="00A06FDA" w:rsidP="008672B7">
      <w:pPr>
        <w:pStyle w:val="ListParagraph"/>
        <w:rPr>
          <w:rFonts w:ascii="Open Sans" w:hAnsi="Open Sans" w:cs="Open Sans"/>
        </w:rPr>
      </w:pPr>
      <w:r w:rsidRPr="00707BE6">
        <w:rPr>
          <w:rFonts w:ascii="Open Sans" w:hAnsi="Open Sans" w:cs="Open Sans"/>
        </w:rPr>
        <w:t>Bradley County: Bethany Christian Services of Greater Chattanooga</w:t>
      </w:r>
    </w:p>
    <w:p w14:paraId="27D42C6C" w14:textId="77777777" w:rsidR="00A06FDA" w:rsidRPr="00707BE6" w:rsidRDefault="00A06FDA" w:rsidP="008672B7">
      <w:pPr>
        <w:pStyle w:val="ListParagraph"/>
        <w:rPr>
          <w:rFonts w:ascii="Open Sans" w:hAnsi="Open Sans" w:cs="Open Sans"/>
        </w:rPr>
      </w:pPr>
      <w:r w:rsidRPr="00707BE6">
        <w:rPr>
          <w:rFonts w:ascii="Open Sans" w:hAnsi="Open Sans" w:cs="Open Sans"/>
        </w:rPr>
        <w:t>Grundy County: Grundy County</w:t>
      </w:r>
    </w:p>
    <w:p w14:paraId="433BB39A" w14:textId="77777777" w:rsidR="00A06FDA" w:rsidRPr="00707BE6" w:rsidRDefault="00A06FDA" w:rsidP="008672B7">
      <w:pPr>
        <w:pStyle w:val="ListParagraph"/>
        <w:rPr>
          <w:rFonts w:ascii="Open Sans" w:hAnsi="Open Sans" w:cs="Open Sans"/>
        </w:rPr>
      </w:pPr>
      <w:r w:rsidRPr="00707BE6">
        <w:rPr>
          <w:rFonts w:ascii="Open Sans" w:hAnsi="Open Sans" w:cs="Open Sans"/>
        </w:rPr>
        <w:t>Rutherford County: Murfreesboro City Schools, Middle TN State University, The Family Center</w:t>
      </w:r>
    </w:p>
    <w:p w14:paraId="078221C6" w14:textId="77777777" w:rsidR="00A06FDA" w:rsidRPr="00707BE6" w:rsidRDefault="00A06FDA" w:rsidP="008672B7">
      <w:pPr>
        <w:pStyle w:val="ListParagraph"/>
        <w:rPr>
          <w:rFonts w:ascii="Open Sans" w:hAnsi="Open Sans" w:cs="Open Sans"/>
        </w:rPr>
      </w:pPr>
      <w:r w:rsidRPr="00707BE6">
        <w:rPr>
          <w:rFonts w:ascii="Open Sans" w:hAnsi="Open Sans" w:cs="Open Sans"/>
        </w:rPr>
        <w:t>Fayette County: UTHSC Fayette County</w:t>
      </w:r>
    </w:p>
    <w:p w14:paraId="3E708C91" w14:textId="77777777" w:rsidR="00A06FDA" w:rsidRPr="00707BE6" w:rsidRDefault="00A06FDA" w:rsidP="008672B7">
      <w:pPr>
        <w:pStyle w:val="ListParagraph"/>
        <w:rPr>
          <w:rFonts w:ascii="Open Sans" w:hAnsi="Open Sans" w:cs="Open Sans"/>
        </w:rPr>
      </w:pPr>
      <w:r w:rsidRPr="00707BE6">
        <w:rPr>
          <w:rFonts w:ascii="Open Sans" w:hAnsi="Open Sans" w:cs="Open Sans"/>
        </w:rPr>
        <w:t>Shelby County: Baptist Memorial Hospital for Women, LeBonheur Well Being Memphis, UTHSC PCAT, UTHSC Provided Ed</w:t>
      </w:r>
    </w:p>
    <w:p w14:paraId="70745C4E" w14:textId="77777777" w:rsidR="00A06FDA" w:rsidRPr="00707BE6" w:rsidRDefault="00A06FDA" w:rsidP="008672B7">
      <w:pPr>
        <w:pStyle w:val="ListParagraph"/>
        <w:rPr>
          <w:rFonts w:ascii="Open Sans" w:hAnsi="Open Sans" w:cs="Open Sans"/>
        </w:rPr>
      </w:pPr>
      <w:r w:rsidRPr="00707BE6">
        <w:rPr>
          <w:rFonts w:ascii="Open Sans" w:hAnsi="Open Sans" w:cs="Open Sans"/>
        </w:rPr>
        <w:t>Tipton County: LeBonheur Tipton/Crockett</w:t>
      </w:r>
    </w:p>
    <w:p w14:paraId="227BFDE4" w14:textId="77777777" w:rsidR="00A06FDA" w:rsidRPr="00707BE6" w:rsidRDefault="00A06FDA" w:rsidP="008672B7">
      <w:pPr>
        <w:pStyle w:val="ListParagraph"/>
        <w:rPr>
          <w:rFonts w:ascii="Open Sans" w:hAnsi="Open Sans" w:cs="Open Sans"/>
        </w:rPr>
      </w:pPr>
      <w:r w:rsidRPr="00707BE6">
        <w:rPr>
          <w:rFonts w:ascii="Open Sans" w:hAnsi="Open Sans" w:cs="Open Sans"/>
        </w:rPr>
        <w:t xml:space="preserve">Madison County: West TN Healthcare Fndtn, Jackson Police Department </w:t>
      </w:r>
    </w:p>
    <w:p w14:paraId="3E3D2855" w14:textId="77777777" w:rsidR="00A06FDA" w:rsidRPr="00707BE6" w:rsidRDefault="00A06FDA" w:rsidP="008672B7">
      <w:pPr>
        <w:pStyle w:val="ListParagraph"/>
        <w:rPr>
          <w:rFonts w:ascii="Open Sans" w:hAnsi="Open Sans" w:cs="Open Sans"/>
        </w:rPr>
      </w:pPr>
      <w:r w:rsidRPr="00707BE6">
        <w:rPr>
          <w:rFonts w:ascii="Open Sans" w:hAnsi="Open Sans" w:cs="Open Sans"/>
        </w:rPr>
        <w:t xml:space="preserve">Gibson County: Gibson County Special Schools </w:t>
      </w:r>
    </w:p>
    <w:p w14:paraId="185A6353" w14:textId="77777777" w:rsidR="00A06FDA" w:rsidRPr="00707BE6" w:rsidRDefault="00A06FDA" w:rsidP="008672B7">
      <w:pPr>
        <w:pStyle w:val="ListParagraph"/>
        <w:rPr>
          <w:rFonts w:ascii="Open Sans" w:hAnsi="Open Sans" w:cs="Open Sans"/>
        </w:rPr>
      </w:pPr>
      <w:r w:rsidRPr="00707BE6">
        <w:rPr>
          <w:rFonts w:ascii="Open Sans" w:hAnsi="Open Sans" w:cs="Open Sans"/>
        </w:rPr>
        <w:t xml:space="preserve">Davidson County: CASA Nashville, Big Brothers Big Sisters of Middle Tennessee, Bethany Christian Services Nashville, Belmont University, Allied Behavioral Health Solutions, Family and Children’s Service, Metro Nashville Public Schools, VU Medical Cntr Pediatrics Division, VU Pediatrics Rocketship School, United Way of Metro Nashville </w:t>
      </w:r>
    </w:p>
    <w:p w14:paraId="299389B0" w14:textId="77777777" w:rsidR="00A06FDA" w:rsidRPr="00707BE6" w:rsidRDefault="00A06FDA" w:rsidP="008672B7">
      <w:pPr>
        <w:pStyle w:val="ListParagraph"/>
        <w:rPr>
          <w:rFonts w:ascii="Open Sans" w:hAnsi="Open Sans" w:cs="Open Sans"/>
        </w:rPr>
      </w:pPr>
      <w:r w:rsidRPr="00707BE6">
        <w:rPr>
          <w:rFonts w:ascii="Open Sans" w:hAnsi="Open Sans" w:cs="Open Sans"/>
        </w:rPr>
        <w:t>Macon, Trousdale, Sumner Counties: TN Voices for Children</w:t>
      </w:r>
    </w:p>
    <w:p w14:paraId="2D85EADE" w14:textId="626FD4FB" w:rsidR="00A06FDA" w:rsidRPr="00707BE6" w:rsidRDefault="00A06FDA" w:rsidP="008672B7">
      <w:pPr>
        <w:pStyle w:val="ListParagraph"/>
        <w:rPr>
          <w:rFonts w:ascii="Open Sans" w:hAnsi="Open Sans" w:cs="Open Sans"/>
        </w:rPr>
      </w:pPr>
      <w:r w:rsidRPr="00707BE6">
        <w:rPr>
          <w:rFonts w:ascii="Open Sans" w:hAnsi="Open Sans" w:cs="Open Sans"/>
        </w:rPr>
        <w:t>Wilson, Robertson, Campbell Counties: UT Extension Services</w:t>
      </w:r>
    </w:p>
    <w:p w14:paraId="05900FC8" w14:textId="77777777" w:rsidR="00A06FDA" w:rsidRPr="00707BE6" w:rsidRDefault="00A06FDA" w:rsidP="008672B7">
      <w:pPr>
        <w:spacing w:after="240" w:line="240" w:lineRule="auto"/>
        <w:rPr>
          <w:rFonts w:ascii="Open Sans" w:hAnsi="Open Sans" w:cs="Open Sans"/>
        </w:rPr>
      </w:pPr>
      <w:r w:rsidRPr="00707BE6">
        <w:rPr>
          <w:rFonts w:ascii="Open Sans" w:hAnsi="Open Sans" w:cs="Open Sans"/>
        </w:rPr>
        <w:t>Statewide Projects:</w:t>
      </w:r>
    </w:p>
    <w:p w14:paraId="02BA29ED" w14:textId="77777777" w:rsidR="00A06FDA" w:rsidRPr="00707BE6" w:rsidRDefault="00A06FDA" w:rsidP="008672B7">
      <w:pPr>
        <w:pStyle w:val="ListParagraph"/>
        <w:rPr>
          <w:rFonts w:ascii="Open Sans" w:hAnsi="Open Sans" w:cs="Open Sans"/>
        </w:rPr>
      </w:pPr>
      <w:r w:rsidRPr="00707BE6">
        <w:rPr>
          <w:rFonts w:ascii="Open Sans" w:hAnsi="Open Sans" w:cs="Open Sans"/>
        </w:rPr>
        <w:t>Boys and Girls Clubs in Tennessee</w:t>
      </w:r>
    </w:p>
    <w:p w14:paraId="3AE71A67" w14:textId="77777777" w:rsidR="00A06FDA" w:rsidRPr="00707BE6" w:rsidRDefault="00A06FDA" w:rsidP="008672B7">
      <w:pPr>
        <w:pStyle w:val="ListParagraph"/>
        <w:rPr>
          <w:rFonts w:ascii="Open Sans" w:hAnsi="Open Sans" w:cs="Open Sans"/>
        </w:rPr>
      </w:pPr>
      <w:r w:rsidRPr="00707BE6">
        <w:rPr>
          <w:rFonts w:ascii="Open Sans" w:hAnsi="Open Sans" w:cs="Open Sans"/>
        </w:rPr>
        <w:t>Camelot Care Centers</w:t>
      </w:r>
    </w:p>
    <w:p w14:paraId="68159B77" w14:textId="60C95BFE" w:rsidR="00A06FDA" w:rsidRPr="00707BE6" w:rsidRDefault="00A06FDA" w:rsidP="008672B7">
      <w:pPr>
        <w:pStyle w:val="ListParagraph"/>
        <w:rPr>
          <w:rFonts w:ascii="Open Sans" w:hAnsi="Open Sans" w:cs="Open Sans"/>
        </w:rPr>
      </w:pPr>
      <w:r w:rsidRPr="00707BE6">
        <w:rPr>
          <w:rFonts w:ascii="Open Sans" w:hAnsi="Open Sans" w:cs="Open Sans"/>
        </w:rPr>
        <w:t xml:space="preserve">UT College of Social Work Knoxville </w:t>
      </w:r>
    </w:p>
    <w:p w14:paraId="1FFA04E4" w14:textId="77777777" w:rsidR="00A06FDA" w:rsidRPr="00707BE6" w:rsidRDefault="00A06FDA" w:rsidP="008672B7">
      <w:pPr>
        <w:spacing w:after="240" w:line="240" w:lineRule="auto"/>
        <w:rPr>
          <w:rFonts w:ascii="Open Sans" w:hAnsi="Open Sans" w:cs="Open Sans"/>
        </w:rPr>
      </w:pPr>
      <w:r w:rsidRPr="00707BE6">
        <w:rPr>
          <w:rFonts w:ascii="Open Sans" w:hAnsi="Open Sans" w:cs="Open Sans"/>
        </w:rPr>
        <w:t>AOF FY24 Recipients:</w:t>
      </w:r>
    </w:p>
    <w:p w14:paraId="559A5E71" w14:textId="77777777" w:rsidR="00A06FDA" w:rsidRPr="00707BE6" w:rsidRDefault="00A06FDA" w:rsidP="008672B7">
      <w:pPr>
        <w:pStyle w:val="ListParagraph"/>
        <w:rPr>
          <w:rFonts w:ascii="Open Sans" w:hAnsi="Open Sans" w:cs="Open Sans"/>
        </w:rPr>
      </w:pPr>
      <w:r w:rsidRPr="00707BE6">
        <w:rPr>
          <w:rFonts w:ascii="Open Sans" w:hAnsi="Open Sans" w:cs="Open Sans"/>
        </w:rPr>
        <w:t xml:space="preserve">Building a Resilient East Tennessee - Metro Drug Coalition </w:t>
      </w:r>
    </w:p>
    <w:p w14:paraId="1E25F70F" w14:textId="77777777" w:rsidR="00A06FDA" w:rsidRPr="00707BE6" w:rsidRDefault="00A06FDA" w:rsidP="008672B7">
      <w:pPr>
        <w:pStyle w:val="ListParagraph"/>
        <w:rPr>
          <w:rFonts w:ascii="Open Sans" w:hAnsi="Open Sans" w:cs="Open Sans"/>
        </w:rPr>
      </w:pPr>
      <w:r w:rsidRPr="00707BE6">
        <w:rPr>
          <w:rFonts w:ascii="Open Sans" w:hAnsi="Open Sans" w:cs="Open Sans"/>
        </w:rPr>
        <w:t xml:space="preserve">Resilient West Tennessee – Jackson-Madison County General Hospital </w:t>
      </w:r>
    </w:p>
    <w:p w14:paraId="3183C468" w14:textId="77777777" w:rsidR="00A06FDA" w:rsidRPr="00707BE6" w:rsidRDefault="00A06FDA" w:rsidP="008672B7">
      <w:pPr>
        <w:pStyle w:val="ListParagraph"/>
        <w:rPr>
          <w:rFonts w:ascii="Open Sans" w:hAnsi="Open Sans" w:cs="Open Sans"/>
        </w:rPr>
      </w:pPr>
      <w:r w:rsidRPr="00707BE6">
        <w:rPr>
          <w:rFonts w:ascii="Open Sans" w:hAnsi="Open Sans" w:cs="Open Sans"/>
        </w:rPr>
        <w:t>Supporting Training and Reflection in Early Childhood Mental Health Systems (STARS) – AIMHiTN</w:t>
      </w:r>
    </w:p>
    <w:p w14:paraId="271287F9" w14:textId="77777777" w:rsidR="00A06FDA" w:rsidRPr="00707BE6" w:rsidRDefault="00A06FDA" w:rsidP="008672B7">
      <w:pPr>
        <w:pStyle w:val="ListParagraph"/>
        <w:rPr>
          <w:rFonts w:ascii="Open Sans" w:hAnsi="Open Sans" w:cs="Open Sans"/>
        </w:rPr>
      </w:pPr>
      <w:r w:rsidRPr="00707BE6">
        <w:rPr>
          <w:rFonts w:ascii="Open Sans" w:hAnsi="Open Sans" w:cs="Open Sans"/>
        </w:rPr>
        <w:t>Loudon County Schools and Community Resilience Project, Moving from ACEs to PACEs – Loudon County Schools</w:t>
      </w:r>
    </w:p>
    <w:p w14:paraId="0CF72C29" w14:textId="77777777" w:rsidR="00A06FDA" w:rsidRPr="00707BE6" w:rsidRDefault="00A06FDA" w:rsidP="008672B7">
      <w:pPr>
        <w:pStyle w:val="ListParagraph"/>
        <w:rPr>
          <w:rFonts w:ascii="Open Sans" w:hAnsi="Open Sans" w:cs="Open Sans"/>
        </w:rPr>
      </w:pPr>
      <w:r w:rsidRPr="00707BE6">
        <w:rPr>
          <w:rFonts w:ascii="Open Sans" w:hAnsi="Open Sans" w:cs="Open Sans"/>
        </w:rPr>
        <w:t>Afterschool Enhancements for SEL: Pilot Wrap-around Programming in the SEL Supports/SEL Academies at MSCS’s Family Wellness Centers and Pilot SEL Club Programming in MSCS’s Extended Learning Programs - Shelby County Board of Education (dba Memphis-Shelby County Schools)</w:t>
      </w:r>
    </w:p>
    <w:p w14:paraId="0165C610" w14:textId="77777777" w:rsidR="00A06FDA" w:rsidRPr="00707BE6" w:rsidRDefault="00A06FDA" w:rsidP="008672B7">
      <w:pPr>
        <w:pStyle w:val="ListParagraph"/>
        <w:rPr>
          <w:rFonts w:ascii="Open Sans" w:hAnsi="Open Sans" w:cs="Open Sans"/>
        </w:rPr>
      </w:pPr>
      <w:r w:rsidRPr="00707BE6">
        <w:rPr>
          <w:rFonts w:ascii="Open Sans" w:hAnsi="Open Sans" w:cs="Open Sans"/>
        </w:rPr>
        <w:t>Safe and Secure TN – Memphis Family Connection Center</w:t>
      </w:r>
    </w:p>
    <w:p w14:paraId="4D323D20" w14:textId="6339720A" w:rsidR="00A06FDA" w:rsidRPr="00707BE6" w:rsidRDefault="00A06FDA" w:rsidP="008672B7">
      <w:pPr>
        <w:pStyle w:val="ListParagraph"/>
        <w:rPr>
          <w:rFonts w:ascii="Open Sans" w:hAnsi="Open Sans" w:cs="Open Sans"/>
        </w:rPr>
      </w:pPr>
      <w:r w:rsidRPr="00707BE6">
        <w:rPr>
          <w:rFonts w:ascii="Open Sans" w:hAnsi="Open Sans" w:cs="Open Sans"/>
        </w:rPr>
        <w:t>The Hope Collective – The Omni Family of Services</w:t>
      </w:r>
    </w:p>
    <w:p w14:paraId="4DC0C8AC" w14:textId="6E073A8A" w:rsidR="00E56DE2" w:rsidRPr="00707BE6" w:rsidRDefault="00A06FDA" w:rsidP="008672B7">
      <w:pPr>
        <w:spacing w:after="240" w:line="240" w:lineRule="auto"/>
        <w:rPr>
          <w:rFonts w:ascii="Open Sans" w:hAnsi="Open Sans" w:cs="Open Sans"/>
          <w:b/>
          <w:bCs/>
        </w:rPr>
      </w:pPr>
      <w:r w:rsidRPr="00707BE6">
        <w:rPr>
          <w:rFonts w:ascii="Open Sans" w:hAnsi="Open Sans" w:cs="Open Sans"/>
          <w:b/>
          <w:bCs/>
        </w:rPr>
        <w:t xml:space="preserve">Eligibility Requirement: </w:t>
      </w:r>
      <w:r w:rsidRPr="00707BE6">
        <w:rPr>
          <w:rFonts w:ascii="Open Sans" w:hAnsi="Open Sans" w:cs="Open Sans"/>
        </w:rPr>
        <w:t>Information not provided</w:t>
      </w:r>
    </w:p>
    <w:p w14:paraId="30D4AEC2" w14:textId="77777777" w:rsidR="00E95758" w:rsidRPr="00707BE6" w:rsidRDefault="00E95758" w:rsidP="00E95758">
      <w:pPr>
        <w:pStyle w:val="Heading2"/>
        <w:rPr>
          <w:rFonts w:ascii="Open Sans" w:hAnsi="Open Sans" w:cs="Open Sans"/>
        </w:rPr>
      </w:pPr>
      <w:bookmarkStart w:id="6" w:name="_Toc217919864"/>
      <w:r w:rsidRPr="00707BE6">
        <w:rPr>
          <w:rFonts w:ascii="Open Sans" w:hAnsi="Open Sans" w:cs="Open Sans"/>
        </w:rPr>
        <w:t>Centers of Excellence for Children in or At Risk of State Custody</w:t>
      </w:r>
      <w:bookmarkEnd w:id="6"/>
    </w:p>
    <w:p w14:paraId="29C2FC12" w14:textId="35F20EBF" w:rsidR="00A06FDA" w:rsidRPr="00707BE6" w:rsidRDefault="00E95758" w:rsidP="008672B7">
      <w:pPr>
        <w:spacing w:after="240" w:line="240" w:lineRule="auto"/>
        <w:rPr>
          <w:rFonts w:ascii="Open Sans" w:hAnsi="Open Sans" w:cs="Open Sans"/>
        </w:rPr>
      </w:pPr>
      <w:r w:rsidRPr="00707BE6">
        <w:rPr>
          <w:rFonts w:ascii="Open Sans" w:hAnsi="Open Sans" w:cs="Open Sans"/>
          <w:b/>
          <w:bCs/>
        </w:rPr>
        <w:t>Program Description:</w:t>
      </w:r>
      <w:r w:rsidRPr="00707BE6">
        <w:rPr>
          <w:rFonts w:ascii="Open Sans" w:hAnsi="Open Sans" w:cs="Open Sans"/>
        </w:rPr>
        <w:t xml:space="preserve"> Promoting change through evidence-informed services, training,</w:t>
      </w:r>
      <w:r w:rsidR="008672B7" w:rsidRPr="00707BE6">
        <w:rPr>
          <w:rFonts w:ascii="Open Sans" w:hAnsi="Open Sans" w:cs="Open Sans"/>
        </w:rPr>
        <w:t xml:space="preserve"> </w:t>
      </w:r>
      <w:r w:rsidR="00A06FDA" w:rsidRPr="00707BE6">
        <w:rPr>
          <w:rFonts w:ascii="Open Sans" w:hAnsi="Open Sans" w:cs="Open Sans"/>
        </w:rPr>
        <w:t>and policy Centers of Excellence are tertiary care academic medical centers, provider agencies, and partners possessing expertise in children's physical and behavioral health. They are focused on improving comprehensive well-being of children in or at risk of state custody. Centers of Excellence assist in providing science-based guidance to improve children's health, behavioral outcomes, and improve systems serving children by providing clinical consultations, evaluations, and limited direct services to children with complex needs. There are five locations across the state to serve children in or at risk of state custody</w:t>
      </w:r>
      <w:r w:rsidRPr="00707BE6">
        <w:rPr>
          <w:rFonts w:ascii="Open Sans" w:hAnsi="Open Sans" w:cs="Open Sans"/>
        </w:rPr>
        <w:t>.</w:t>
      </w:r>
    </w:p>
    <w:p w14:paraId="1F6E167B" w14:textId="307E33E9" w:rsidR="005458BF" w:rsidRPr="00707BE6" w:rsidRDefault="005458BF" w:rsidP="008672B7">
      <w:pPr>
        <w:spacing w:after="240" w:line="240" w:lineRule="auto"/>
        <w:rPr>
          <w:rFonts w:ascii="Open Sans" w:hAnsi="Open Sans" w:cs="Open Sans"/>
        </w:rPr>
      </w:pPr>
      <w:r w:rsidRPr="00707BE6">
        <w:rPr>
          <w:rFonts w:ascii="Open Sans" w:hAnsi="Open Sans" w:cs="Open Sans"/>
          <w:b/>
          <w:bCs/>
        </w:rPr>
        <w:t>Counties/Areas Served:</w:t>
      </w:r>
      <w:r w:rsidR="00E95758" w:rsidRPr="00707BE6">
        <w:rPr>
          <w:rFonts w:ascii="Open Sans" w:hAnsi="Open Sans" w:cs="Open Sans"/>
        </w:rPr>
        <w:t xml:space="preserve"> Centers of Excellence (COEs):</w:t>
      </w:r>
    </w:p>
    <w:p w14:paraId="6EF70E47" w14:textId="77777777" w:rsidR="00E95758" w:rsidRPr="00707BE6" w:rsidRDefault="00E95758" w:rsidP="008672B7">
      <w:pPr>
        <w:pStyle w:val="ListParagraph"/>
        <w:rPr>
          <w:rFonts w:ascii="Open Sans" w:hAnsi="Open Sans" w:cs="Open Sans"/>
        </w:rPr>
      </w:pPr>
      <w:r w:rsidRPr="00707BE6">
        <w:rPr>
          <w:rFonts w:ascii="Open Sans" w:hAnsi="Open Sans" w:cs="Open Sans"/>
        </w:rPr>
        <w:t xml:space="preserve">Vanderbilt University Nashville </w:t>
      </w:r>
    </w:p>
    <w:p w14:paraId="16EBA551" w14:textId="77777777" w:rsidR="00E95758" w:rsidRPr="00707BE6" w:rsidRDefault="00E95758" w:rsidP="008672B7">
      <w:pPr>
        <w:pStyle w:val="ListParagraph"/>
        <w:rPr>
          <w:rFonts w:ascii="Open Sans" w:hAnsi="Open Sans" w:cs="Open Sans"/>
        </w:rPr>
      </w:pPr>
      <w:r w:rsidRPr="00707BE6">
        <w:rPr>
          <w:rFonts w:ascii="Open Sans" w:hAnsi="Open Sans" w:cs="Open Sans"/>
        </w:rPr>
        <w:t>University of Tennessee Memphis Boling Center</w:t>
      </w:r>
    </w:p>
    <w:p w14:paraId="6931E113" w14:textId="77777777" w:rsidR="00E95758" w:rsidRPr="00707BE6" w:rsidRDefault="00E95758" w:rsidP="008672B7">
      <w:pPr>
        <w:pStyle w:val="ListParagraph"/>
        <w:rPr>
          <w:rFonts w:ascii="Open Sans" w:hAnsi="Open Sans" w:cs="Open Sans"/>
        </w:rPr>
      </w:pPr>
      <w:r w:rsidRPr="00707BE6">
        <w:rPr>
          <w:rFonts w:ascii="Open Sans" w:hAnsi="Open Sans" w:cs="Open Sans"/>
        </w:rPr>
        <w:t xml:space="preserve">East Tennessee State University Johnson City </w:t>
      </w:r>
    </w:p>
    <w:p w14:paraId="39948F23" w14:textId="77777777" w:rsidR="00E95758" w:rsidRPr="00707BE6" w:rsidRDefault="00E95758" w:rsidP="008672B7">
      <w:pPr>
        <w:pStyle w:val="ListParagraph"/>
        <w:rPr>
          <w:rFonts w:ascii="Open Sans" w:hAnsi="Open Sans" w:cs="Open Sans"/>
        </w:rPr>
      </w:pPr>
      <w:r w:rsidRPr="00707BE6">
        <w:rPr>
          <w:rFonts w:ascii="Open Sans" w:hAnsi="Open Sans" w:cs="Open Sans"/>
        </w:rPr>
        <w:t>University of Tennessee CHS Knoxville</w:t>
      </w:r>
    </w:p>
    <w:p w14:paraId="64513BE8" w14:textId="1847498A" w:rsidR="00E95758" w:rsidRPr="00707BE6" w:rsidRDefault="00E95758" w:rsidP="008672B7">
      <w:pPr>
        <w:pStyle w:val="ListParagraph"/>
        <w:rPr>
          <w:rFonts w:ascii="Open Sans" w:hAnsi="Open Sans" w:cs="Open Sans"/>
        </w:rPr>
      </w:pPr>
      <w:r w:rsidRPr="00707BE6">
        <w:rPr>
          <w:rFonts w:ascii="Open Sans" w:hAnsi="Open Sans" w:cs="Open Sans"/>
        </w:rPr>
        <w:t>Southeast Center of Excellence</w:t>
      </w:r>
    </w:p>
    <w:p w14:paraId="7130CF1A" w14:textId="03440A71" w:rsidR="00E95758" w:rsidRPr="00707BE6" w:rsidRDefault="00E95758" w:rsidP="008672B7">
      <w:pPr>
        <w:spacing w:after="240" w:line="240" w:lineRule="auto"/>
        <w:rPr>
          <w:rFonts w:ascii="Open Sans" w:hAnsi="Open Sans" w:cs="Open Sans"/>
        </w:rPr>
      </w:pPr>
      <w:r w:rsidRPr="00707BE6">
        <w:rPr>
          <w:rFonts w:ascii="Open Sans" w:hAnsi="Open Sans" w:cs="Open Sans"/>
          <w:b/>
          <w:bCs/>
        </w:rPr>
        <w:t>Distinct Services Offered:</w:t>
      </w:r>
      <w:r w:rsidRPr="00707BE6">
        <w:rPr>
          <w:rFonts w:ascii="Open Sans" w:hAnsi="Open Sans" w:cs="Open Sans"/>
        </w:rPr>
        <w:t xml:space="preserve"> Information not provided</w:t>
      </w:r>
    </w:p>
    <w:p w14:paraId="239B8AD7" w14:textId="3F95C0AD" w:rsidR="00E56DE2" w:rsidRPr="00707BE6" w:rsidRDefault="00E56DE2" w:rsidP="008672B7">
      <w:pPr>
        <w:spacing w:after="240" w:line="240" w:lineRule="auto"/>
        <w:rPr>
          <w:rFonts w:ascii="Open Sans" w:hAnsi="Open Sans" w:cs="Open Sans"/>
          <w:b/>
          <w:bCs/>
        </w:rPr>
      </w:pPr>
      <w:r w:rsidRPr="00707BE6">
        <w:rPr>
          <w:rFonts w:ascii="Open Sans" w:hAnsi="Open Sans" w:cs="Open Sans"/>
          <w:b/>
          <w:bCs/>
        </w:rPr>
        <w:t xml:space="preserve">Eligibility Requirement: </w:t>
      </w:r>
      <w:r w:rsidRPr="00707BE6">
        <w:rPr>
          <w:rFonts w:ascii="Open Sans" w:hAnsi="Open Sans" w:cs="Open Sans"/>
        </w:rPr>
        <w:t>Information not provided</w:t>
      </w:r>
    </w:p>
    <w:p w14:paraId="003E49D4" w14:textId="4EDE7FBE" w:rsidR="00E95758" w:rsidRPr="00707BE6" w:rsidRDefault="00E95758" w:rsidP="00E95758">
      <w:pPr>
        <w:pStyle w:val="Heading2"/>
        <w:rPr>
          <w:rFonts w:ascii="Open Sans" w:hAnsi="Open Sans" w:cs="Open Sans"/>
        </w:rPr>
      </w:pPr>
      <w:bookmarkStart w:id="7" w:name="_Toc217919865"/>
      <w:r w:rsidRPr="00707BE6">
        <w:rPr>
          <w:rFonts w:ascii="Open Sans" w:hAnsi="Open Sans" w:cs="Open Sans"/>
        </w:rPr>
        <w:t>Child Health Nurses</w:t>
      </w:r>
      <w:bookmarkEnd w:id="7"/>
    </w:p>
    <w:p w14:paraId="648B3AC8" w14:textId="77777777" w:rsidR="00E95758" w:rsidRPr="00707BE6" w:rsidRDefault="00E95758" w:rsidP="008672B7">
      <w:pPr>
        <w:spacing w:after="240" w:line="240" w:lineRule="auto"/>
        <w:rPr>
          <w:rFonts w:ascii="Open Sans" w:hAnsi="Open Sans" w:cs="Open Sans"/>
        </w:rPr>
      </w:pPr>
      <w:r w:rsidRPr="00707BE6">
        <w:rPr>
          <w:rStyle w:val="Heading3Char"/>
          <w:rFonts w:ascii="Open Sans" w:hAnsi="Open Sans" w:cs="Open Sans"/>
        </w:rPr>
        <w:t>Program Description:</w:t>
      </w:r>
      <w:r w:rsidRPr="00707BE6">
        <w:rPr>
          <w:rFonts w:ascii="Open Sans" w:hAnsi="Open Sans" w:cs="Open Sans"/>
        </w:rPr>
        <w:t xml:space="preserve"> Child Health Nurses serve to support Family Service Workers, parents/guardians, foster parents and service providers with guidance and technical assistance in navigating the health care system.</w:t>
      </w:r>
    </w:p>
    <w:p w14:paraId="69286CB0" w14:textId="4A33AB74" w:rsidR="00E95758" w:rsidRPr="00707BE6" w:rsidRDefault="00E95758" w:rsidP="008672B7">
      <w:pPr>
        <w:spacing w:after="240" w:line="240" w:lineRule="auto"/>
        <w:rPr>
          <w:rFonts w:ascii="Open Sans" w:hAnsi="Open Sans" w:cs="Open Sans"/>
        </w:rPr>
      </w:pPr>
      <w:r w:rsidRPr="00707BE6">
        <w:rPr>
          <w:rFonts w:ascii="Open Sans" w:hAnsi="Open Sans" w:cs="Open Sans"/>
        </w:rPr>
        <w:t>The nurse reviews and interprets medical records and treatment plans for children who require medical intervention and work with TennCare regarding the provision of services, accessibility issues and case management services for children in state custody.</w:t>
      </w:r>
    </w:p>
    <w:p w14:paraId="5AF054C6" w14:textId="77777777" w:rsidR="00E95758" w:rsidRPr="00707BE6" w:rsidRDefault="00E95758" w:rsidP="008672B7">
      <w:pPr>
        <w:spacing w:after="240" w:line="240" w:lineRule="auto"/>
        <w:rPr>
          <w:rFonts w:ascii="Open Sans" w:hAnsi="Open Sans" w:cs="Open Sans"/>
          <w:b/>
          <w:bCs/>
        </w:rPr>
      </w:pPr>
      <w:r w:rsidRPr="00707BE6">
        <w:rPr>
          <w:rFonts w:ascii="Open Sans" w:hAnsi="Open Sans" w:cs="Open Sans"/>
          <w:b/>
          <w:bCs/>
        </w:rPr>
        <w:t xml:space="preserve">Counties/Areas Served: </w:t>
      </w:r>
      <w:r w:rsidRPr="00707BE6">
        <w:rPr>
          <w:rFonts w:ascii="Open Sans" w:hAnsi="Open Sans" w:cs="Open Sans"/>
        </w:rPr>
        <w:t>Information not provided</w:t>
      </w:r>
    </w:p>
    <w:p w14:paraId="60BFCBB2" w14:textId="4DAA5BF4" w:rsidR="00E56DE2" w:rsidRPr="00707BE6" w:rsidRDefault="00E56DE2" w:rsidP="008672B7">
      <w:pPr>
        <w:spacing w:after="240" w:line="240" w:lineRule="auto"/>
        <w:rPr>
          <w:rFonts w:ascii="Open Sans" w:hAnsi="Open Sans" w:cs="Open Sans"/>
          <w:b/>
          <w:bCs/>
        </w:rPr>
      </w:pPr>
      <w:r w:rsidRPr="00707BE6">
        <w:rPr>
          <w:rFonts w:ascii="Open Sans" w:hAnsi="Open Sans" w:cs="Open Sans"/>
          <w:b/>
          <w:bCs/>
        </w:rPr>
        <w:t>Distinct Services Offered:</w:t>
      </w:r>
    </w:p>
    <w:p w14:paraId="6A5E805B" w14:textId="337975ED" w:rsidR="00E95758" w:rsidRPr="00707BE6" w:rsidRDefault="00E56DE2" w:rsidP="008672B7">
      <w:pPr>
        <w:pStyle w:val="ListParagraph"/>
        <w:rPr>
          <w:rFonts w:ascii="Open Sans" w:hAnsi="Open Sans" w:cs="Open Sans"/>
        </w:rPr>
      </w:pPr>
      <w:r w:rsidRPr="00707BE6">
        <w:rPr>
          <w:rFonts w:ascii="Open Sans" w:hAnsi="Open Sans" w:cs="Open Sans"/>
        </w:rPr>
        <w:t xml:space="preserve">Provide consultation and education to case managers and foster, adoptive, and biological parents </w:t>
      </w:r>
      <w:r w:rsidR="00E95758" w:rsidRPr="00707BE6">
        <w:rPr>
          <w:rFonts w:ascii="Open Sans" w:hAnsi="Open Sans" w:cs="Open Sans"/>
        </w:rPr>
        <w:t>on medical issues related to children and provide advocacy for children in custody and those who are at-risk.</w:t>
      </w:r>
    </w:p>
    <w:p w14:paraId="68B00F4F" w14:textId="77777777" w:rsidR="00E95758" w:rsidRPr="00707BE6" w:rsidRDefault="00E95758" w:rsidP="008672B7">
      <w:pPr>
        <w:pStyle w:val="ListParagraph"/>
        <w:rPr>
          <w:rFonts w:ascii="Open Sans" w:hAnsi="Open Sans" w:cs="Open Sans"/>
        </w:rPr>
      </w:pPr>
      <w:r w:rsidRPr="00707BE6">
        <w:rPr>
          <w:rFonts w:ascii="Open Sans" w:hAnsi="Open Sans" w:cs="Open Sans"/>
        </w:rPr>
        <w:t>Assist with coordination of children’s health services with community partners and work with community service providers, including hospitals, pediatricians and other health care providers regarding services, medical necessity and accessibility issues.   </w:t>
      </w:r>
    </w:p>
    <w:p w14:paraId="44361E80" w14:textId="77777777" w:rsidR="00E95758" w:rsidRPr="00707BE6" w:rsidRDefault="00E95758" w:rsidP="008672B7">
      <w:pPr>
        <w:pStyle w:val="ListParagraph"/>
        <w:rPr>
          <w:rFonts w:ascii="Open Sans" w:hAnsi="Open Sans" w:cs="Open Sans"/>
        </w:rPr>
      </w:pPr>
      <w:r w:rsidRPr="00707BE6">
        <w:rPr>
          <w:rFonts w:ascii="Open Sans" w:hAnsi="Open Sans" w:cs="Open Sans"/>
        </w:rPr>
        <w:t>May attend Child Family Team Meetings for children with medical needs to provide consultation regarding a child’s medical condition and any prescribed medications, abilities and behaviors.</w:t>
      </w:r>
    </w:p>
    <w:p w14:paraId="30FA4668" w14:textId="77777777" w:rsidR="00E95758" w:rsidRPr="00707BE6" w:rsidRDefault="00E95758" w:rsidP="008672B7">
      <w:pPr>
        <w:pStyle w:val="ListParagraph"/>
        <w:rPr>
          <w:rFonts w:ascii="Open Sans" w:hAnsi="Open Sans" w:cs="Open Sans"/>
        </w:rPr>
      </w:pPr>
      <w:r w:rsidRPr="00707BE6">
        <w:rPr>
          <w:rFonts w:ascii="Open Sans" w:hAnsi="Open Sans" w:cs="Open Sans"/>
        </w:rPr>
        <w:t>If your child has just had an Early and Periodic Screening, Diagnostic and Treatment (EPSDT) screening and there are recommendations for follow-up services, the nurse can help you understand what the recommendations mean and how to get follow-up services.</w:t>
      </w:r>
    </w:p>
    <w:p w14:paraId="518C8EEB" w14:textId="77777777" w:rsidR="00E95758" w:rsidRPr="00707BE6" w:rsidRDefault="00E95758" w:rsidP="008672B7">
      <w:pPr>
        <w:pStyle w:val="ListParagraph"/>
        <w:rPr>
          <w:rFonts w:ascii="Open Sans" w:hAnsi="Open Sans" w:cs="Open Sans"/>
        </w:rPr>
      </w:pPr>
      <w:r w:rsidRPr="00707BE6">
        <w:rPr>
          <w:rFonts w:ascii="Open Sans" w:hAnsi="Open Sans" w:cs="Open Sans"/>
        </w:rPr>
        <w:t>The nurse can request a waiver for your medically fragile child to see their primary care provider for EPSDT services rather than going to the local Health Department.</w:t>
      </w:r>
    </w:p>
    <w:p w14:paraId="6B8FBD09" w14:textId="77777777" w:rsidR="00E95758" w:rsidRPr="00707BE6" w:rsidRDefault="00E95758" w:rsidP="008672B7">
      <w:pPr>
        <w:pStyle w:val="ListParagraph"/>
        <w:rPr>
          <w:rFonts w:ascii="Open Sans" w:hAnsi="Open Sans" w:cs="Open Sans"/>
        </w:rPr>
      </w:pPr>
      <w:r w:rsidRPr="00707BE6">
        <w:rPr>
          <w:rFonts w:ascii="Open Sans" w:hAnsi="Open Sans" w:cs="Open Sans"/>
        </w:rPr>
        <w:t>If your child has serious medical problems and has frequent doctor appointments and therapy sessions, the nurse can get case management services from TennCare and assist with coordination and monitoring of all medically necessary health care services.</w:t>
      </w:r>
    </w:p>
    <w:p w14:paraId="6F64B223" w14:textId="77777777" w:rsidR="00E95758" w:rsidRPr="00707BE6" w:rsidRDefault="00E95758" w:rsidP="008672B7">
      <w:pPr>
        <w:pStyle w:val="ListParagraph"/>
        <w:rPr>
          <w:rFonts w:ascii="Open Sans" w:hAnsi="Open Sans" w:cs="Open Sans"/>
        </w:rPr>
      </w:pPr>
      <w:r w:rsidRPr="00707BE6">
        <w:rPr>
          <w:rFonts w:ascii="Open Sans" w:hAnsi="Open Sans" w:cs="Open Sans"/>
        </w:rPr>
        <w:t>The nurses track and monitor all prescribed psychotropic medications for children in custody, as well as dosage changes. They can sign consents for psychotropic medication when the parent or guardian is not available for children under age 16. They also can provide consent for surgical procedures in the absence of a parent or guardian.</w:t>
      </w:r>
    </w:p>
    <w:p w14:paraId="79421231" w14:textId="258B765D" w:rsidR="00E95758" w:rsidRPr="00707BE6" w:rsidRDefault="00E95758" w:rsidP="008672B7">
      <w:pPr>
        <w:pStyle w:val="ListParagraph"/>
        <w:rPr>
          <w:rFonts w:ascii="Open Sans" w:hAnsi="Open Sans" w:cs="Open Sans"/>
        </w:rPr>
      </w:pPr>
      <w:r w:rsidRPr="00707BE6">
        <w:rPr>
          <w:rFonts w:ascii="Open Sans" w:hAnsi="Open Sans" w:cs="Open Sans"/>
        </w:rPr>
        <w:t>Please read: </w:t>
      </w:r>
      <w:hyperlink r:id="rId9" w:tgtFrame="_blank" w:history="1">
        <w:r w:rsidRPr="00707BE6">
          <w:rPr>
            <w:rFonts w:ascii="Open Sans" w:hAnsi="Open Sans" w:cs="Open Sans"/>
          </w:rPr>
          <w:t>Informed Consent for Providers.</w:t>
        </w:r>
      </w:hyperlink>
    </w:p>
    <w:p w14:paraId="522E3B1C" w14:textId="4F516164" w:rsidR="00E95758" w:rsidRPr="00707BE6" w:rsidRDefault="00E95758" w:rsidP="008672B7">
      <w:pPr>
        <w:spacing w:after="240" w:line="240" w:lineRule="auto"/>
        <w:rPr>
          <w:rFonts w:ascii="Open Sans" w:hAnsi="Open Sans" w:cs="Open Sans"/>
          <w:b/>
          <w:bCs/>
        </w:rPr>
      </w:pPr>
      <w:r w:rsidRPr="00707BE6">
        <w:rPr>
          <w:rFonts w:ascii="Open Sans" w:hAnsi="Open Sans" w:cs="Open Sans"/>
          <w:b/>
          <w:bCs/>
        </w:rPr>
        <w:t xml:space="preserve">Eligibility Requirement: </w:t>
      </w:r>
      <w:r w:rsidRPr="00707BE6">
        <w:rPr>
          <w:rFonts w:ascii="Open Sans" w:hAnsi="Open Sans" w:cs="Open Sans"/>
        </w:rPr>
        <w:t>Information not provided</w:t>
      </w:r>
    </w:p>
    <w:p w14:paraId="73CF550F" w14:textId="6753E366" w:rsidR="00E95758" w:rsidRPr="00707BE6" w:rsidRDefault="000A3D58" w:rsidP="00E95758">
      <w:pPr>
        <w:pStyle w:val="Heading2"/>
        <w:rPr>
          <w:rFonts w:ascii="Open Sans" w:hAnsi="Open Sans" w:cs="Open Sans"/>
        </w:rPr>
      </w:pPr>
      <w:bookmarkStart w:id="8" w:name="_Toc217919866"/>
      <w:r w:rsidRPr="00707BE6">
        <w:rPr>
          <w:rFonts w:ascii="Open Sans" w:hAnsi="Open Sans" w:cs="Open Sans"/>
        </w:rPr>
        <w:t>Tennessee Child Abuse Hotline</w:t>
      </w:r>
      <w:bookmarkEnd w:id="8"/>
    </w:p>
    <w:p w14:paraId="0937A37C" w14:textId="749C071E" w:rsidR="00E95758" w:rsidRPr="00707BE6" w:rsidRDefault="00E95758" w:rsidP="008672B7">
      <w:pPr>
        <w:spacing w:after="240" w:line="240" w:lineRule="auto"/>
        <w:rPr>
          <w:rFonts w:ascii="Open Sans" w:hAnsi="Open Sans" w:cs="Open Sans"/>
        </w:rPr>
      </w:pPr>
      <w:r w:rsidRPr="00707BE6">
        <w:rPr>
          <w:rStyle w:val="Heading3Char"/>
          <w:rFonts w:ascii="Open Sans" w:hAnsi="Open Sans" w:cs="Open Sans"/>
        </w:rPr>
        <w:t>Program Description:</w:t>
      </w:r>
      <w:r w:rsidRPr="00707BE6">
        <w:rPr>
          <w:rFonts w:ascii="Open Sans" w:hAnsi="Open Sans" w:cs="Open Sans"/>
        </w:rPr>
        <w:t xml:space="preserve"> The Tennessee Child Abuse Hotline accepts all reports of suspected child abuse and neglect for the state of Tennessee. The Tennessee Child Abuse Hotline is open 365 days a year, 24 hours a day and 7 days a week</w:t>
      </w:r>
      <w:r w:rsidR="00D466BD" w:rsidRPr="00707BE6">
        <w:rPr>
          <w:rFonts w:ascii="Open Sans" w:hAnsi="Open Sans" w:cs="Open Sans"/>
        </w:rPr>
        <w:t>.</w:t>
      </w:r>
    </w:p>
    <w:p w14:paraId="0E66322D" w14:textId="0B5A3C8B" w:rsidR="00E95758" w:rsidRPr="00707BE6" w:rsidRDefault="005458BF" w:rsidP="008672B7">
      <w:pPr>
        <w:spacing w:after="240" w:line="240" w:lineRule="auto"/>
        <w:rPr>
          <w:rFonts w:ascii="Open Sans" w:hAnsi="Open Sans" w:cs="Open Sans"/>
          <w:b/>
          <w:bCs/>
        </w:rPr>
      </w:pPr>
      <w:r w:rsidRPr="00707BE6">
        <w:rPr>
          <w:rFonts w:ascii="Open Sans" w:hAnsi="Open Sans" w:cs="Open Sans"/>
          <w:b/>
          <w:bCs/>
        </w:rPr>
        <w:t>Counties/Areas Served:</w:t>
      </w:r>
      <w:r w:rsidR="00E95758" w:rsidRPr="00707BE6">
        <w:rPr>
          <w:rFonts w:ascii="Open Sans" w:hAnsi="Open Sans" w:cs="Open Sans"/>
          <w:b/>
          <w:bCs/>
        </w:rPr>
        <w:t xml:space="preserve"> </w:t>
      </w:r>
      <w:r w:rsidR="00E95758" w:rsidRPr="00707BE6">
        <w:rPr>
          <w:rFonts w:ascii="Open Sans" w:hAnsi="Open Sans" w:cs="Open Sans"/>
        </w:rPr>
        <w:t>Statewide</w:t>
      </w:r>
    </w:p>
    <w:p w14:paraId="020C37F5" w14:textId="001DB972" w:rsidR="00E56DE2" w:rsidRPr="00707BE6" w:rsidRDefault="005458BF" w:rsidP="008672B7">
      <w:pPr>
        <w:spacing w:after="240" w:line="240" w:lineRule="auto"/>
        <w:rPr>
          <w:rFonts w:ascii="Open Sans" w:hAnsi="Open Sans" w:cs="Open Sans"/>
          <w:b/>
          <w:bCs/>
        </w:rPr>
      </w:pPr>
      <w:r w:rsidRPr="00707BE6">
        <w:rPr>
          <w:rFonts w:ascii="Open Sans" w:hAnsi="Open Sans" w:cs="Open Sans"/>
          <w:b/>
          <w:bCs/>
        </w:rPr>
        <w:t>Distinct Services Offered:</w:t>
      </w:r>
      <w:r w:rsidR="00E95758" w:rsidRPr="00707BE6">
        <w:rPr>
          <w:rFonts w:ascii="Open Sans" w:hAnsi="Open Sans" w:cs="Open Sans"/>
          <w:b/>
          <w:bCs/>
        </w:rPr>
        <w:t xml:space="preserve"> </w:t>
      </w:r>
      <w:r w:rsidR="00E95758" w:rsidRPr="00707BE6">
        <w:rPr>
          <w:rFonts w:ascii="Open Sans" w:hAnsi="Open Sans" w:cs="Open Sans"/>
        </w:rPr>
        <w:t>Information not provided</w:t>
      </w:r>
    </w:p>
    <w:p w14:paraId="23A82659" w14:textId="555E1C8E" w:rsidR="005458BF" w:rsidRPr="00707BE6" w:rsidRDefault="00E56DE2" w:rsidP="008672B7">
      <w:pPr>
        <w:spacing w:after="240" w:line="240" w:lineRule="auto"/>
        <w:rPr>
          <w:rFonts w:ascii="Open Sans" w:hAnsi="Open Sans" w:cs="Open Sans"/>
          <w:b/>
          <w:bCs/>
        </w:rPr>
      </w:pPr>
      <w:r w:rsidRPr="00707BE6">
        <w:rPr>
          <w:rFonts w:ascii="Open Sans" w:hAnsi="Open Sans" w:cs="Open Sans"/>
          <w:b/>
          <w:bCs/>
        </w:rPr>
        <w:t xml:space="preserve">Eligibility Requirement: </w:t>
      </w:r>
      <w:r w:rsidRPr="00707BE6">
        <w:rPr>
          <w:rFonts w:ascii="Open Sans" w:hAnsi="Open Sans" w:cs="Open Sans"/>
        </w:rPr>
        <w:t>Information not provide</w:t>
      </w:r>
      <w:r w:rsidR="008A1AA7" w:rsidRPr="00707BE6">
        <w:rPr>
          <w:rFonts w:ascii="Open Sans" w:hAnsi="Open Sans" w:cs="Open Sans"/>
        </w:rPr>
        <w:t>d</w:t>
      </w:r>
    </w:p>
    <w:p w14:paraId="66545A5E" w14:textId="42B5F1A2" w:rsidR="000A3D58" w:rsidRPr="00707BE6" w:rsidRDefault="000A3D58" w:rsidP="000A3D58">
      <w:pPr>
        <w:pStyle w:val="Heading2"/>
        <w:rPr>
          <w:rFonts w:ascii="Open Sans" w:hAnsi="Open Sans" w:cs="Open Sans"/>
        </w:rPr>
      </w:pPr>
      <w:bookmarkStart w:id="9" w:name="_Toc217919867"/>
      <w:r w:rsidRPr="00707BE6">
        <w:rPr>
          <w:rFonts w:ascii="Open Sans" w:hAnsi="Open Sans" w:cs="Open Sans"/>
        </w:rPr>
        <w:t>Bright Futures Program for Young Adults 18-21 who are Unable to Attend School</w:t>
      </w:r>
      <w:bookmarkEnd w:id="9"/>
    </w:p>
    <w:p w14:paraId="7D4B8085" w14:textId="61FA80E5" w:rsidR="00E95758" w:rsidRPr="00707BE6" w:rsidRDefault="005458BF" w:rsidP="008672B7">
      <w:pPr>
        <w:spacing w:after="240" w:line="240" w:lineRule="auto"/>
        <w:rPr>
          <w:rFonts w:ascii="Open Sans" w:hAnsi="Open Sans" w:cs="Open Sans"/>
        </w:rPr>
      </w:pPr>
      <w:r w:rsidRPr="00707BE6">
        <w:rPr>
          <w:rFonts w:ascii="Open Sans" w:hAnsi="Open Sans" w:cs="Open Sans"/>
          <w:b/>
          <w:bCs/>
        </w:rPr>
        <w:t>Program Description:</w:t>
      </w:r>
      <w:r w:rsidR="00E95758" w:rsidRPr="00707BE6">
        <w:rPr>
          <w:rFonts w:ascii="Open Sans" w:hAnsi="Open Sans" w:cs="Open Sans"/>
        </w:rPr>
        <w:t xml:space="preserve"> The Bright Futures Program provides continued foster care services for individuals that age out of foster care at age 18 or older.  These services are available to support youth as they are transitioning into adulthood.  All Youth in DCS custody will have an Independent Living Plan at ages 14 to 16 or a Transition Plan at age 17 and older regardless of permanency goals, placement or adjudication.</w:t>
      </w:r>
    </w:p>
    <w:p w14:paraId="7C1EB7E3" w14:textId="2370AEB3" w:rsidR="005458BF" w:rsidRPr="00707BE6" w:rsidRDefault="005458BF" w:rsidP="008672B7">
      <w:pPr>
        <w:spacing w:after="240" w:line="240" w:lineRule="auto"/>
        <w:rPr>
          <w:rFonts w:ascii="Open Sans" w:hAnsi="Open Sans" w:cs="Open Sans"/>
        </w:rPr>
      </w:pPr>
      <w:r w:rsidRPr="00707BE6">
        <w:rPr>
          <w:rFonts w:ascii="Open Sans" w:hAnsi="Open Sans" w:cs="Open Sans"/>
          <w:b/>
          <w:bCs/>
        </w:rPr>
        <w:t>Counties/Areas Served:</w:t>
      </w:r>
      <w:r w:rsidR="00E95758" w:rsidRPr="00707BE6">
        <w:rPr>
          <w:rFonts w:ascii="Open Sans" w:hAnsi="Open Sans" w:cs="Open Sans"/>
        </w:rPr>
        <w:t xml:space="preserve"> Statewide</w:t>
      </w:r>
    </w:p>
    <w:p w14:paraId="41816884" w14:textId="34EACD96" w:rsidR="005458BF" w:rsidRPr="00707BE6" w:rsidRDefault="005458BF" w:rsidP="008672B7">
      <w:pPr>
        <w:spacing w:after="240" w:line="240" w:lineRule="auto"/>
        <w:rPr>
          <w:rFonts w:ascii="Open Sans" w:hAnsi="Open Sans" w:cs="Open Sans"/>
          <w:b/>
          <w:bCs/>
        </w:rPr>
      </w:pPr>
      <w:r w:rsidRPr="00707BE6">
        <w:rPr>
          <w:rFonts w:ascii="Open Sans" w:hAnsi="Open Sans" w:cs="Open Sans"/>
          <w:b/>
          <w:bCs/>
        </w:rPr>
        <w:t>Distinct Services Offered:</w:t>
      </w:r>
      <w:r w:rsidR="00E95758" w:rsidRPr="00707BE6">
        <w:rPr>
          <w:rFonts w:ascii="Open Sans" w:hAnsi="Open Sans" w:cs="Open Sans"/>
          <w:b/>
          <w:bCs/>
        </w:rPr>
        <w:t xml:space="preserve"> </w:t>
      </w:r>
    </w:p>
    <w:p w14:paraId="0188D2D1" w14:textId="77777777" w:rsidR="00DD70BF" w:rsidRPr="00707BE6" w:rsidRDefault="00DD70BF" w:rsidP="008672B7">
      <w:pPr>
        <w:pStyle w:val="ListParagraph"/>
        <w:rPr>
          <w:rFonts w:ascii="Open Sans" w:hAnsi="Open Sans" w:cs="Open Sans"/>
        </w:rPr>
      </w:pPr>
      <w:r w:rsidRPr="00707BE6">
        <w:rPr>
          <w:rFonts w:ascii="Open Sans" w:hAnsi="Open Sans" w:cs="Open Sans"/>
        </w:rPr>
        <w:t>Foster Care Placement Services.</w:t>
      </w:r>
    </w:p>
    <w:p w14:paraId="790C4702" w14:textId="77777777" w:rsidR="00DD70BF" w:rsidRPr="00707BE6" w:rsidRDefault="00DD70BF" w:rsidP="008672B7">
      <w:pPr>
        <w:pStyle w:val="ListParagraph"/>
        <w:rPr>
          <w:rFonts w:ascii="Open Sans" w:hAnsi="Open Sans" w:cs="Open Sans"/>
        </w:rPr>
      </w:pPr>
      <w:r w:rsidRPr="00707BE6">
        <w:rPr>
          <w:rFonts w:ascii="Open Sans" w:hAnsi="Open Sans" w:cs="Open Sans"/>
        </w:rPr>
        <w:t>Monthly Case Management Services.</w:t>
      </w:r>
    </w:p>
    <w:p w14:paraId="670D0293" w14:textId="77777777" w:rsidR="00DD70BF" w:rsidRPr="00707BE6" w:rsidRDefault="00DD70BF" w:rsidP="008672B7">
      <w:pPr>
        <w:pStyle w:val="ListParagraph"/>
        <w:rPr>
          <w:rFonts w:ascii="Open Sans" w:hAnsi="Open Sans" w:cs="Open Sans"/>
        </w:rPr>
      </w:pPr>
      <w:r w:rsidRPr="00707BE6">
        <w:rPr>
          <w:rFonts w:ascii="Open Sans" w:hAnsi="Open Sans" w:cs="Open Sans"/>
        </w:rPr>
        <w:t>Life Skills Instruction.</w:t>
      </w:r>
    </w:p>
    <w:p w14:paraId="7928A787" w14:textId="77777777" w:rsidR="00DD70BF" w:rsidRPr="00707BE6" w:rsidRDefault="00DD70BF" w:rsidP="008672B7">
      <w:pPr>
        <w:pStyle w:val="ListParagraph"/>
        <w:rPr>
          <w:rFonts w:ascii="Open Sans" w:hAnsi="Open Sans" w:cs="Open Sans"/>
        </w:rPr>
      </w:pPr>
      <w:r w:rsidRPr="00707BE6">
        <w:rPr>
          <w:rFonts w:ascii="Open Sans" w:hAnsi="Open Sans" w:cs="Open Sans"/>
        </w:rPr>
        <w:t>Independent Living Wrap Services.</w:t>
      </w:r>
    </w:p>
    <w:p w14:paraId="27AFD5FD" w14:textId="77777777" w:rsidR="00DD70BF" w:rsidRPr="00707BE6" w:rsidRDefault="00DD70BF" w:rsidP="008672B7">
      <w:pPr>
        <w:pStyle w:val="ListParagraph"/>
        <w:rPr>
          <w:rFonts w:ascii="Open Sans" w:hAnsi="Open Sans" w:cs="Open Sans"/>
        </w:rPr>
      </w:pPr>
      <w:r w:rsidRPr="00707BE6">
        <w:rPr>
          <w:rFonts w:ascii="Open Sans" w:hAnsi="Open Sans" w:cs="Open Sans"/>
        </w:rPr>
        <w:t>Court Oversight</w:t>
      </w:r>
    </w:p>
    <w:p w14:paraId="1FB10CA0" w14:textId="77777777" w:rsidR="00DD70BF" w:rsidRPr="00707BE6" w:rsidRDefault="00DD70BF" w:rsidP="008672B7">
      <w:pPr>
        <w:pStyle w:val="ListParagraph"/>
        <w:rPr>
          <w:rFonts w:ascii="Open Sans" w:hAnsi="Open Sans" w:cs="Open Sans"/>
        </w:rPr>
      </w:pPr>
      <w:r w:rsidRPr="00707BE6">
        <w:rPr>
          <w:rFonts w:ascii="Open Sans" w:hAnsi="Open Sans" w:cs="Open Sans"/>
        </w:rPr>
        <w:t>Independent Living staff support</w:t>
      </w:r>
    </w:p>
    <w:p w14:paraId="663E1510" w14:textId="77777777" w:rsidR="00DD70BF" w:rsidRPr="00707BE6" w:rsidRDefault="00DD70BF" w:rsidP="008672B7">
      <w:pPr>
        <w:pStyle w:val="ListParagraph"/>
        <w:rPr>
          <w:rFonts w:ascii="Open Sans" w:hAnsi="Open Sans" w:cs="Open Sans"/>
        </w:rPr>
      </w:pPr>
      <w:r w:rsidRPr="00707BE6">
        <w:rPr>
          <w:rFonts w:ascii="Open Sans" w:hAnsi="Open Sans" w:cs="Open Sans"/>
        </w:rPr>
        <w:t>Service referrals for medical and mental health need.</w:t>
      </w:r>
    </w:p>
    <w:p w14:paraId="0F431A3C" w14:textId="5A4F60A4" w:rsidR="00E95758" w:rsidRPr="00707BE6" w:rsidRDefault="00DD70BF" w:rsidP="008672B7">
      <w:pPr>
        <w:pStyle w:val="ListParagraph"/>
        <w:rPr>
          <w:rFonts w:ascii="Open Sans" w:hAnsi="Open Sans" w:cs="Open Sans"/>
        </w:rPr>
      </w:pPr>
      <w:r w:rsidRPr="00707BE6">
        <w:rPr>
          <w:rFonts w:ascii="Open Sans" w:hAnsi="Open Sans" w:cs="Open Sans"/>
        </w:rPr>
        <w:t>Transition Planning</w:t>
      </w:r>
    </w:p>
    <w:p w14:paraId="61062FAC" w14:textId="77777777" w:rsidR="00FD6F94" w:rsidRPr="00707BE6" w:rsidRDefault="00FD6F94" w:rsidP="008672B7">
      <w:pPr>
        <w:spacing w:after="240" w:line="240" w:lineRule="auto"/>
        <w:rPr>
          <w:rFonts w:ascii="Open Sans" w:hAnsi="Open Sans" w:cs="Open Sans"/>
          <w:color w:val="000000" w:themeColor="text1"/>
        </w:rPr>
      </w:pPr>
      <w:r w:rsidRPr="00707BE6">
        <w:rPr>
          <w:rFonts w:ascii="Open Sans" w:hAnsi="Open Sans" w:cs="Open Sans"/>
          <w:b/>
          <w:bCs/>
        </w:rPr>
        <w:t>Eligibility Requirement:</w:t>
      </w:r>
      <w:r w:rsidRPr="00707BE6">
        <w:rPr>
          <w:rFonts w:ascii="Open Sans" w:hAnsi="Open Sans" w:cs="Open Sans"/>
        </w:rPr>
        <w:t xml:space="preserve"> </w:t>
      </w:r>
      <w:r w:rsidRPr="00707BE6">
        <w:rPr>
          <w:rFonts w:ascii="Open Sans" w:hAnsi="Open Sans" w:cs="Open Sans"/>
          <w:color w:val="000000" w:themeColor="text1"/>
        </w:rPr>
        <w:t>Youth who age out of foster care at age 18</w:t>
      </w:r>
    </w:p>
    <w:p w14:paraId="7CDAB497" w14:textId="6809E445" w:rsidR="000A3D58" w:rsidRPr="00707BE6" w:rsidRDefault="000A3D58" w:rsidP="000A3D58">
      <w:pPr>
        <w:pStyle w:val="Heading2"/>
        <w:rPr>
          <w:rFonts w:ascii="Open Sans" w:hAnsi="Open Sans" w:cs="Open Sans"/>
        </w:rPr>
      </w:pPr>
      <w:bookmarkStart w:id="10" w:name="_Toc217919868"/>
      <w:r w:rsidRPr="00707BE6">
        <w:rPr>
          <w:rFonts w:ascii="Open Sans" w:hAnsi="Open Sans" w:cs="Open Sans"/>
        </w:rPr>
        <w:t>Nurturing Parents Program</w:t>
      </w:r>
      <w:bookmarkEnd w:id="10"/>
    </w:p>
    <w:p w14:paraId="1385F771" w14:textId="279BCBFE" w:rsidR="005458BF" w:rsidRPr="00707BE6" w:rsidRDefault="005458BF" w:rsidP="008672B7">
      <w:pPr>
        <w:spacing w:after="240" w:line="240" w:lineRule="auto"/>
        <w:rPr>
          <w:rFonts w:ascii="Open Sans" w:hAnsi="Open Sans" w:cs="Open Sans"/>
        </w:rPr>
      </w:pPr>
      <w:r w:rsidRPr="00707BE6">
        <w:rPr>
          <w:rFonts w:ascii="Open Sans" w:hAnsi="Open Sans" w:cs="Open Sans"/>
          <w:b/>
          <w:bCs/>
        </w:rPr>
        <w:t>Program Description:</w:t>
      </w:r>
      <w:r w:rsidR="00DD70BF" w:rsidRPr="00707BE6">
        <w:rPr>
          <w:rFonts w:ascii="Open Sans" w:hAnsi="Open Sans" w:cs="Open Sans"/>
        </w:rPr>
        <w:t xml:space="preserve"> This program is a family-centered initiative designed to build nurturing parenting skills as an alternative to abusive and neglectful parenting and child-rearing practices. This program includes a wide variety of modules designed for specific at-risk populations including teen parents, military families, parents/caregivers of disabled children, first time parents, and parents/caregivers recovering from substance abuse to name a few.</w:t>
      </w:r>
    </w:p>
    <w:p w14:paraId="15726446" w14:textId="28A90F11" w:rsidR="005458BF" w:rsidRPr="00707BE6" w:rsidRDefault="005458BF" w:rsidP="008672B7">
      <w:pPr>
        <w:spacing w:after="240" w:line="240" w:lineRule="auto"/>
        <w:rPr>
          <w:rFonts w:ascii="Open Sans" w:hAnsi="Open Sans" w:cs="Open Sans"/>
        </w:rPr>
      </w:pPr>
      <w:r w:rsidRPr="00707BE6">
        <w:rPr>
          <w:rFonts w:ascii="Open Sans" w:hAnsi="Open Sans" w:cs="Open Sans"/>
          <w:b/>
          <w:bCs/>
        </w:rPr>
        <w:t>Counties/Areas Served:</w:t>
      </w:r>
      <w:r w:rsidR="00DD70BF" w:rsidRPr="00707BE6">
        <w:rPr>
          <w:rFonts w:ascii="Open Sans" w:hAnsi="Open Sans" w:cs="Open Sans"/>
        </w:rPr>
        <w:t xml:space="preserve"> Information not provided</w:t>
      </w:r>
    </w:p>
    <w:p w14:paraId="607D8A13" w14:textId="240F9D5B" w:rsidR="005458BF" w:rsidRPr="00707BE6" w:rsidRDefault="005458BF" w:rsidP="008672B7">
      <w:pPr>
        <w:spacing w:after="240" w:line="240" w:lineRule="auto"/>
        <w:rPr>
          <w:rFonts w:ascii="Open Sans" w:hAnsi="Open Sans" w:cs="Open Sans"/>
        </w:rPr>
      </w:pPr>
      <w:r w:rsidRPr="00707BE6">
        <w:rPr>
          <w:rFonts w:ascii="Open Sans" w:hAnsi="Open Sans" w:cs="Open Sans"/>
          <w:b/>
          <w:bCs/>
        </w:rPr>
        <w:t>Distinct Services Offered:</w:t>
      </w:r>
      <w:r w:rsidR="00DD70BF" w:rsidRPr="00707BE6">
        <w:rPr>
          <w:rFonts w:ascii="Open Sans" w:hAnsi="Open Sans" w:cs="Open Sans"/>
        </w:rPr>
        <w:t xml:space="preserve"> Information not provided</w:t>
      </w:r>
    </w:p>
    <w:p w14:paraId="2D93B97D" w14:textId="49ABBCDA" w:rsidR="005458BF" w:rsidRPr="00707BE6" w:rsidRDefault="005458BF" w:rsidP="008672B7">
      <w:pPr>
        <w:spacing w:after="240" w:line="240" w:lineRule="auto"/>
        <w:rPr>
          <w:rFonts w:ascii="Open Sans" w:hAnsi="Open Sans" w:cs="Open Sans"/>
        </w:rPr>
      </w:pPr>
      <w:r w:rsidRPr="00707BE6">
        <w:rPr>
          <w:rFonts w:ascii="Open Sans" w:hAnsi="Open Sans" w:cs="Open Sans"/>
          <w:b/>
          <w:bCs/>
        </w:rPr>
        <w:t>Eligibility Requirement:</w:t>
      </w:r>
      <w:r w:rsidR="00DD70BF" w:rsidRPr="00707BE6">
        <w:rPr>
          <w:rFonts w:ascii="Open Sans" w:hAnsi="Open Sans" w:cs="Open Sans"/>
        </w:rPr>
        <w:t xml:space="preserve"> Information not provided</w:t>
      </w:r>
    </w:p>
    <w:p w14:paraId="017174CE" w14:textId="7A214E23" w:rsidR="000A3D58" w:rsidRPr="00707BE6" w:rsidRDefault="000A3D58" w:rsidP="000A3D58">
      <w:pPr>
        <w:pStyle w:val="Heading2"/>
        <w:rPr>
          <w:rFonts w:ascii="Open Sans" w:hAnsi="Open Sans" w:cs="Open Sans"/>
        </w:rPr>
      </w:pPr>
      <w:bookmarkStart w:id="11" w:name="_Toc217919869"/>
      <w:r w:rsidRPr="00707BE6">
        <w:rPr>
          <w:rFonts w:ascii="Open Sans" w:hAnsi="Open Sans" w:cs="Open Sans"/>
        </w:rPr>
        <w:t>Youth Development Center</w:t>
      </w:r>
      <w:bookmarkEnd w:id="11"/>
    </w:p>
    <w:p w14:paraId="648A4687" w14:textId="780BEE2B" w:rsidR="005458BF" w:rsidRPr="00707BE6" w:rsidRDefault="005458BF" w:rsidP="008672B7">
      <w:pPr>
        <w:spacing w:after="240" w:line="240" w:lineRule="auto"/>
        <w:rPr>
          <w:rFonts w:ascii="Open Sans" w:hAnsi="Open Sans" w:cs="Open Sans"/>
        </w:rPr>
      </w:pPr>
      <w:r w:rsidRPr="00707BE6">
        <w:rPr>
          <w:rFonts w:ascii="Open Sans" w:hAnsi="Open Sans" w:cs="Open Sans"/>
          <w:b/>
          <w:bCs/>
        </w:rPr>
        <w:t>Program Description:</w:t>
      </w:r>
      <w:r w:rsidR="00DD70BF" w:rsidRPr="00707BE6">
        <w:rPr>
          <w:rFonts w:ascii="Open Sans" w:hAnsi="Open Sans" w:cs="Open Sans"/>
        </w:rPr>
        <w:t xml:space="preserve"> There is a secure-care DCS Youth Development Center in Tennessee</w:t>
      </w:r>
      <w:r w:rsidR="00D466BD" w:rsidRPr="00707BE6">
        <w:rPr>
          <w:rFonts w:ascii="Open Sans" w:hAnsi="Open Sans" w:cs="Open Sans"/>
        </w:rPr>
        <w:t>.</w:t>
      </w:r>
    </w:p>
    <w:p w14:paraId="54171C3C" w14:textId="0E2FEE52" w:rsidR="00CA3B51" w:rsidRPr="00707BE6" w:rsidRDefault="005458BF" w:rsidP="008672B7">
      <w:pPr>
        <w:spacing w:after="240" w:line="240" w:lineRule="auto"/>
        <w:rPr>
          <w:rFonts w:ascii="Open Sans" w:hAnsi="Open Sans" w:cs="Open Sans"/>
        </w:rPr>
      </w:pPr>
      <w:r w:rsidRPr="00707BE6">
        <w:rPr>
          <w:rFonts w:ascii="Open Sans" w:hAnsi="Open Sans" w:cs="Open Sans"/>
          <w:b/>
          <w:bCs/>
        </w:rPr>
        <w:t>Counties/Areas Served:</w:t>
      </w:r>
      <w:r w:rsidR="00DD70BF" w:rsidRPr="00707BE6">
        <w:rPr>
          <w:rFonts w:ascii="Open Sans" w:hAnsi="Open Sans" w:cs="Open Sans"/>
        </w:rPr>
        <w:t xml:space="preserve"> Somerville</w:t>
      </w:r>
    </w:p>
    <w:p w14:paraId="07FA3E7D" w14:textId="15A2FCF8" w:rsidR="00CA3B51" w:rsidRPr="00707BE6" w:rsidRDefault="005458BF" w:rsidP="008672B7">
      <w:pPr>
        <w:spacing w:after="240" w:line="240" w:lineRule="auto"/>
        <w:rPr>
          <w:rFonts w:ascii="Open Sans" w:hAnsi="Open Sans" w:cs="Open Sans"/>
        </w:rPr>
      </w:pPr>
      <w:r w:rsidRPr="00707BE6">
        <w:rPr>
          <w:rFonts w:ascii="Open Sans" w:hAnsi="Open Sans" w:cs="Open Sans"/>
          <w:b/>
          <w:bCs/>
        </w:rPr>
        <w:t>Distinct Services Offered:</w:t>
      </w:r>
      <w:r w:rsidR="00DD70BF" w:rsidRPr="00707BE6">
        <w:rPr>
          <w:rFonts w:ascii="Open Sans" w:hAnsi="Open Sans" w:cs="Open Sans"/>
        </w:rPr>
        <w:t xml:space="preserve"> Services provided include mental health treatment, family therapy, individual therapy, Anger Replacement training, sexually aggressive youth programming, alcohol and drug treatment services, medical services and general educational, special education and HiSET.</w:t>
      </w:r>
    </w:p>
    <w:p w14:paraId="40C2269F" w14:textId="3BA3EE96" w:rsidR="00CA3B51" w:rsidRPr="00707BE6" w:rsidRDefault="005458BF" w:rsidP="008672B7">
      <w:pPr>
        <w:spacing w:after="240" w:line="240" w:lineRule="auto"/>
        <w:rPr>
          <w:rFonts w:ascii="Open Sans" w:hAnsi="Open Sans" w:cs="Open Sans"/>
        </w:rPr>
      </w:pPr>
      <w:r w:rsidRPr="00707BE6">
        <w:rPr>
          <w:rFonts w:ascii="Open Sans" w:hAnsi="Open Sans" w:cs="Open Sans"/>
          <w:b/>
          <w:bCs/>
        </w:rPr>
        <w:t>Eligibility Requirement:</w:t>
      </w:r>
      <w:r w:rsidR="00DD70BF" w:rsidRPr="00707BE6">
        <w:rPr>
          <w:rFonts w:ascii="Open Sans" w:hAnsi="Open Sans" w:cs="Open Sans"/>
        </w:rPr>
        <w:t xml:space="preserve"> The facility is hardware secure and serve young men ages 13- to 18-years-old who have been committed to state custody for various offenses by the Juvenile Courts.</w:t>
      </w:r>
    </w:p>
    <w:p w14:paraId="4C5B6068" w14:textId="4308D319" w:rsidR="00FD6F94" w:rsidRPr="00707BE6" w:rsidRDefault="000A3D58" w:rsidP="00FD6F94">
      <w:pPr>
        <w:pStyle w:val="Heading1"/>
        <w:rPr>
          <w:rFonts w:ascii="Open Sans" w:hAnsi="Open Sans" w:cs="Open Sans"/>
        </w:rPr>
      </w:pPr>
      <w:bookmarkStart w:id="12" w:name="_Toc217919870"/>
      <w:r w:rsidRPr="00707BE6">
        <w:rPr>
          <w:rFonts w:ascii="Open Sans" w:hAnsi="Open Sans" w:cs="Open Sans"/>
        </w:rPr>
        <w:t>Department of Economic and Community Development</w:t>
      </w:r>
      <w:r w:rsidR="00A908D2" w:rsidRPr="00707BE6">
        <w:rPr>
          <w:rFonts w:ascii="Open Sans" w:hAnsi="Open Sans" w:cs="Open Sans"/>
        </w:rPr>
        <w:t xml:space="preserve"> (3 programs)</w:t>
      </w:r>
      <w:bookmarkEnd w:id="12"/>
    </w:p>
    <w:p w14:paraId="6595BA63" w14:textId="57A41235" w:rsidR="00DD70BF" w:rsidRPr="00707BE6" w:rsidRDefault="00A908D2" w:rsidP="00DD70BF">
      <w:pPr>
        <w:pStyle w:val="Heading2"/>
        <w:rPr>
          <w:rFonts w:ascii="Open Sans" w:hAnsi="Open Sans" w:cs="Open Sans"/>
        </w:rPr>
      </w:pPr>
      <w:bookmarkStart w:id="13" w:name="_Toc217919871"/>
      <w:r w:rsidRPr="00707BE6">
        <w:rPr>
          <w:rFonts w:ascii="Open Sans" w:hAnsi="Open Sans" w:cs="Open Sans"/>
        </w:rPr>
        <w:t>Accessible Online Content</w:t>
      </w:r>
      <w:bookmarkEnd w:id="13"/>
    </w:p>
    <w:p w14:paraId="3A1BC55E" w14:textId="6D771CAC" w:rsidR="00716D5E" w:rsidRPr="00707BE6" w:rsidRDefault="005458BF" w:rsidP="008672B7">
      <w:pPr>
        <w:spacing w:after="240" w:line="240" w:lineRule="auto"/>
        <w:rPr>
          <w:rFonts w:ascii="Open Sans" w:hAnsi="Open Sans" w:cs="Open Sans"/>
        </w:rPr>
      </w:pPr>
      <w:r w:rsidRPr="00707BE6">
        <w:rPr>
          <w:rFonts w:ascii="Open Sans" w:hAnsi="Open Sans" w:cs="Open Sans"/>
          <w:b/>
          <w:szCs w:val="28"/>
        </w:rPr>
        <w:t>Program Description:</w:t>
      </w:r>
      <w:r w:rsidR="00DD70BF" w:rsidRPr="00707BE6">
        <w:rPr>
          <w:rFonts w:ascii="Open Sans" w:hAnsi="Open Sans" w:cs="Open Sans"/>
          <w:b/>
          <w:szCs w:val="28"/>
        </w:rPr>
        <w:t xml:space="preserve"> </w:t>
      </w:r>
      <w:r w:rsidR="00DD70BF" w:rsidRPr="00707BE6">
        <w:rPr>
          <w:rFonts w:ascii="Open Sans" w:hAnsi="Open Sans" w:cs="Open Sans"/>
        </w:rPr>
        <w:t xml:space="preserve">TNECD anticipates all of its web content and mobile applications will be fully compliant with new requirements implemented under the Americans with Disabilities Act (ADA). The deadline for statewide compliance is April 24, 2026. </w:t>
      </w:r>
    </w:p>
    <w:p w14:paraId="2015956B" w14:textId="7504E158" w:rsidR="00DD70BF" w:rsidRPr="00707BE6" w:rsidRDefault="00DD70BF" w:rsidP="008672B7">
      <w:pPr>
        <w:spacing w:after="240" w:line="240" w:lineRule="auto"/>
        <w:rPr>
          <w:rFonts w:ascii="Open Sans" w:hAnsi="Open Sans" w:cs="Open Sans"/>
        </w:rPr>
      </w:pPr>
      <w:r w:rsidRPr="00707BE6">
        <w:rPr>
          <w:rFonts w:ascii="Open Sans" w:hAnsi="Open Sans" w:cs="Open Sans"/>
        </w:rPr>
        <w:t xml:space="preserve">TNECD is home to BERO, the Business Enterprise Resource Office. BERO has a section on its webpage titled Small and Underutilized Businesses that highlights policy, procurement and other resources for Tennessee's small and underutilized businesses seeking certifications and registrations to do business with the government and private sector. The specific section can be found </w:t>
      </w:r>
      <w:hyperlink r:id="rId10" w:history="1">
        <w:r w:rsidRPr="00707BE6">
          <w:rPr>
            <w:rStyle w:val="Hyperlink"/>
            <w:rFonts w:ascii="Open Sans" w:hAnsi="Open Sans" w:cs="Open Sans"/>
            <w:iCs/>
          </w:rPr>
          <w:t>here</w:t>
        </w:r>
      </w:hyperlink>
      <w:r w:rsidRPr="00707BE6">
        <w:rPr>
          <w:rFonts w:ascii="Open Sans" w:hAnsi="Open Sans" w:cs="Open Sans"/>
        </w:rPr>
        <w:t xml:space="preserve">, along with other relevant information at </w:t>
      </w:r>
      <w:hyperlink r:id="rId11" w:history="1">
        <w:r w:rsidRPr="00707BE6">
          <w:rPr>
            <w:rStyle w:val="Hyperlink"/>
            <w:rFonts w:ascii="Open Sans" w:hAnsi="Open Sans" w:cs="Open Sans"/>
            <w:iCs/>
          </w:rPr>
          <w:t>https://www.tn.gov/ecd/small-business/bero-home.html</w:t>
        </w:r>
      </w:hyperlink>
      <w:r w:rsidRPr="00707BE6">
        <w:rPr>
          <w:rFonts w:ascii="Open Sans" w:hAnsi="Open Sans" w:cs="Open Sans"/>
        </w:rPr>
        <w:t>.</w:t>
      </w:r>
    </w:p>
    <w:p w14:paraId="26AA5429" w14:textId="42664F67" w:rsidR="005458BF" w:rsidRPr="00707BE6" w:rsidRDefault="005458BF" w:rsidP="008672B7">
      <w:pPr>
        <w:spacing w:after="240" w:line="240" w:lineRule="auto"/>
        <w:rPr>
          <w:rFonts w:ascii="Open Sans" w:hAnsi="Open Sans" w:cs="Open Sans"/>
        </w:rPr>
      </w:pPr>
      <w:r w:rsidRPr="00707BE6">
        <w:rPr>
          <w:rFonts w:ascii="Open Sans" w:hAnsi="Open Sans" w:cs="Open Sans"/>
          <w:b/>
          <w:bCs/>
        </w:rPr>
        <w:t>Counties/Areas Served</w:t>
      </w:r>
      <w:r w:rsidRPr="00707BE6">
        <w:rPr>
          <w:rFonts w:ascii="Open Sans" w:hAnsi="Open Sans" w:cs="Open Sans"/>
        </w:rPr>
        <w:t>:</w:t>
      </w:r>
      <w:r w:rsidR="00DD70BF" w:rsidRPr="00707BE6">
        <w:rPr>
          <w:rFonts w:ascii="Open Sans" w:hAnsi="Open Sans" w:cs="Open Sans"/>
        </w:rPr>
        <w:t xml:space="preserve"> Information not provided</w:t>
      </w:r>
    </w:p>
    <w:p w14:paraId="6F6B5FF7" w14:textId="72D95805" w:rsidR="005458BF" w:rsidRPr="00707BE6" w:rsidRDefault="005458BF" w:rsidP="008672B7">
      <w:pPr>
        <w:spacing w:after="240" w:line="240" w:lineRule="auto"/>
        <w:rPr>
          <w:rFonts w:ascii="Open Sans" w:hAnsi="Open Sans" w:cs="Open Sans"/>
          <w:b/>
          <w:bCs/>
        </w:rPr>
      </w:pPr>
      <w:r w:rsidRPr="00707BE6">
        <w:rPr>
          <w:rFonts w:ascii="Open Sans" w:hAnsi="Open Sans" w:cs="Open Sans"/>
          <w:b/>
          <w:bCs/>
        </w:rPr>
        <w:t>Distinct Services Offered:</w:t>
      </w:r>
      <w:r w:rsidR="00DD70BF" w:rsidRPr="00707BE6">
        <w:rPr>
          <w:rFonts w:ascii="Open Sans" w:hAnsi="Open Sans" w:cs="Open Sans"/>
          <w:b/>
          <w:bCs/>
        </w:rPr>
        <w:t xml:space="preserve"> </w:t>
      </w:r>
      <w:r w:rsidR="00DD70BF" w:rsidRPr="00707BE6">
        <w:rPr>
          <w:rFonts w:ascii="Open Sans" w:hAnsi="Open Sans" w:cs="Open Sans"/>
        </w:rPr>
        <w:t>Information not provided</w:t>
      </w:r>
    </w:p>
    <w:p w14:paraId="07671138" w14:textId="167A6900" w:rsidR="005458BF" w:rsidRPr="00707BE6" w:rsidRDefault="005458BF" w:rsidP="008672B7">
      <w:pPr>
        <w:spacing w:after="240" w:line="240" w:lineRule="auto"/>
        <w:rPr>
          <w:rFonts w:ascii="Open Sans" w:hAnsi="Open Sans" w:cs="Open Sans"/>
          <w:b/>
          <w:bCs/>
        </w:rPr>
      </w:pPr>
      <w:r w:rsidRPr="00707BE6">
        <w:rPr>
          <w:rFonts w:ascii="Open Sans" w:hAnsi="Open Sans" w:cs="Open Sans"/>
          <w:b/>
          <w:bCs/>
        </w:rPr>
        <w:t>Eligibility Requirement:</w:t>
      </w:r>
      <w:r w:rsidR="00DD70BF" w:rsidRPr="00707BE6">
        <w:rPr>
          <w:rFonts w:ascii="Open Sans" w:hAnsi="Open Sans" w:cs="Open Sans"/>
          <w:b/>
          <w:bCs/>
        </w:rPr>
        <w:t xml:space="preserve"> </w:t>
      </w:r>
      <w:r w:rsidR="00DD70BF" w:rsidRPr="00707BE6">
        <w:rPr>
          <w:rFonts w:ascii="Open Sans" w:hAnsi="Open Sans" w:cs="Open Sans"/>
        </w:rPr>
        <w:t>Information not provided</w:t>
      </w:r>
    </w:p>
    <w:p w14:paraId="0E7B151B" w14:textId="167A6900" w:rsidR="00DD70BF" w:rsidRPr="00707BE6" w:rsidRDefault="00A908D2" w:rsidP="00DD70BF">
      <w:pPr>
        <w:pStyle w:val="Heading2"/>
        <w:rPr>
          <w:rFonts w:ascii="Open Sans" w:hAnsi="Open Sans" w:cs="Open Sans"/>
        </w:rPr>
      </w:pPr>
      <w:bookmarkStart w:id="14" w:name="_Toc217919872"/>
      <w:r w:rsidRPr="00707BE6">
        <w:rPr>
          <w:rFonts w:ascii="Open Sans" w:hAnsi="Open Sans" w:cs="Open Sans"/>
        </w:rPr>
        <w:t>Tennessee SmartStart</w:t>
      </w:r>
      <w:bookmarkEnd w:id="14"/>
    </w:p>
    <w:p w14:paraId="697A5E28" w14:textId="699B035E" w:rsidR="00CA3B51" w:rsidRPr="00707BE6" w:rsidRDefault="005458BF" w:rsidP="008672B7">
      <w:pPr>
        <w:spacing w:after="240" w:line="240" w:lineRule="auto"/>
        <w:rPr>
          <w:rFonts w:ascii="Open Sans" w:hAnsi="Open Sans" w:cs="Open Sans"/>
          <w:iCs/>
        </w:rPr>
      </w:pPr>
      <w:r w:rsidRPr="00707BE6">
        <w:rPr>
          <w:rFonts w:ascii="Open Sans" w:hAnsi="Open Sans" w:cs="Open Sans"/>
          <w:b/>
        </w:rPr>
        <w:t>Program Description:</w:t>
      </w:r>
      <w:r w:rsidR="00DD70BF" w:rsidRPr="00707BE6">
        <w:rPr>
          <w:rFonts w:ascii="Open Sans" w:hAnsi="Open Sans" w:cs="Open Sans"/>
          <w:b/>
        </w:rPr>
        <w:t xml:space="preserve"> </w:t>
      </w:r>
      <w:r w:rsidR="00DD70BF" w:rsidRPr="00707BE6">
        <w:rPr>
          <w:rFonts w:ascii="Open Sans" w:hAnsi="Open Sans" w:cs="Open Sans"/>
        </w:rPr>
        <w:t xml:space="preserve">In its soft launch phase, the new platform for Tennessee SmartStart guide will have accessibility—included in its planning stage but may or may not be </w:t>
      </w:r>
      <w:r w:rsidR="00DD70BF" w:rsidRPr="00707BE6">
        <w:rPr>
          <w:rFonts w:ascii="Open Sans" w:hAnsi="Open Sans" w:cs="Open Sans"/>
          <w:iCs/>
        </w:rPr>
        <w:t>currently active yet as it is still in process.</w:t>
      </w:r>
    </w:p>
    <w:p w14:paraId="1B51FAF8" w14:textId="3315CF0A" w:rsidR="00FD6F94" w:rsidRPr="00707BE6" w:rsidRDefault="00DD70BF" w:rsidP="008672B7">
      <w:pPr>
        <w:spacing w:after="240" w:line="240" w:lineRule="auto"/>
        <w:rPr>
          <w:rFonts w:ascii="Open Sans" w:hAnsi="Open Sans" w:cs="Open Sans"/>
        </w:rPr>
      </w:pPr>
      <w:r w:rsidRPr="00707BE6">
        <w:rPr>
          <w:rFonts w:ascii="Open Sans" w:hAnsi="Open Sans" w:cs="Open Sans"/>
          <w:iCs/>
        </w:rPr>
        <w:t>As p</w:t>
      </w:r>
      <w:r w:rsidRPr="00707BE6">
        <w:rPr>
          <w:rFonts w:ascii="Open Sans" w:hAnsi="Open Sans" w:cs="Open Sans"/>
        </w:rPr>
        <w:t xml:space="preserve">art of the trainings for the </w:t>
      </w:r>
      <w:hyperlink r:id="rId12" w:history="1">
        <w:r w:rsidRPr="00707BE6">
          <w:rPr>
            <w:rStyle w:val="Hyperlink"/>
            <w:rFonts w:ascii="Open Sans" w:eastAsiaTheme="majorEastAsia" w:hAnsi="Open Sans" w:cs="Open Sans"/>
            <w:bCs/>
            <w:szCs w:val="28"/>
          </w:rPr>
          <w:t>Tennessee SmartStart Community Initiative</w:t>
        </w:r>
      </w:hyperlink>
      <w:r w:rsidRPr="00707BE6">
        <w:rPr>
          <w:rFonts w:ascii="Open Sans" w:hAnsi="Open Sans" w:cs="Open Sans"/>
        </w:rPr>
        <w:t>, community partners learn about opportunities to hire individuals with disabilities as well as resources available to business owners with disabilities. This positions them to better assist the businesses in their community. BERO also partners with Go-DBE, TDOT’s Small Business Office, and others in the procurement and contracting arena by providing information for business owners with disabilities, a certification for the State of Tennessee, and the certification for service-disabled veteran-owned businesses, which is a state and federal designation.</w:t>
      </w:r>
    </w:p>
    <w:p w14:paraId="531DEA4C" w14:textId="167B1CB8" w:rsidR="00FD6F94" w:rsidRPr="00707BE6" w:rsidRDefault="005458BF" w:rsidP="008672B7">
      <w:pPr>
        <w:spacing w:after="240" w:line="240" w:lineRule="auto"/>
        <w:rPr>
          <w:rFonts w:ascii="Open Sans" w:hAnsi="Open Sans" w:cs="Open Sans"/>
          <w:b/>
          <w:bCs/>
        </w:rPr>
      </w:pPr>
      <w:r w:rsidRPr="00707BE6">
        <w:rPr>
          <w:rFonts w:ascii="Open Sans" w:hAnsi="Open Sans" w:cs="Open Sans"/>
          <w:b/>
          <w:bCs/>
        </w:rPr>
        <w:t>Counties/Areas Served:</w:t>
      </w:r>
      <w:r w:rsidR="00716D5E" w:rsidRPr="00707BE6">
        <w:rPr>
          <w:rFonts w:ascii="Open Sans" w:hAnsi="Open Sans" w:cs="Open Sans"/>
          <w:b/>
          <w:bCs/>
        </w:rPr>
        <w:t xml:space="preserve"> </w:t>
      </w:r>
      <w:r w:rsidR="00716D5E" w:rsidRPr="00707BE6">
        <w:rPr>
          <w:rFonts w:ascii="Open Sans" w:hAnsi="Open Sans" w:cs="Open Sans"/>
        </w:rPr>
        <w:t>Information not provided</w:t>
      </w:r>
    </w:p>
    <w:p w14:paraId="0C9D5617" w14:textId="0AFC6256" w:rsidR="00FD6F94" w:rsidRPr="00707BE6" w:rsidRDefault="005458BF" w:rsidP="008672B7">
      <w:pPr>
        <w:spacing w:after="240" w:line="240" w:lineRule="auto"/>
        <w:rPr>
          <w:rFonts w:ascii="Open Sans" w:hAnsi="Open Sans" w:cs="Open Sans"/>
          <w:b/>
          <w:bCs/>
        </w:rPr>
      </w:pPr>
      <w:r w:rsidRPr="00707BE6">
        <w:rPr>
          <w:rFonts w:ascii="Open Sans" w:hAnsi="Open Sans" w:cs="Open Sans"/>
          <w:b/>
          <w:bCs/>
        </w:rPr>
        <w:t>Distinct Services Offered:</w:t>
      </w:r>
      <w:r w:rsidR="00716D5E" w:rsidRPr="00707BE6">
        <w:rPr>
          <w:rFonts w:ascii="Open Sans" w:hAnsi="Open Sans" w:cs="Open Sans"/>
          <w:b/>
          <w:bCs/>
        </w:rPr>
        <w:t xml:space="preserve"> </w:t>
      </w:r>
      <w:r w:rsidR="00716D5E" w:rsidRPr="00707BE6">
        <w:rPr>
          <w:rFonts w:ascii="Open Sans" w:hAnsi="Open Sans" w:cs="Open Sans"/>
        </w:rPr>
        <w:t>Information not provided</w:t>
      </w:r>
    </w:p>
    <w:p w14:paraId="24C8F208" w14:textId="7A28B52D" w:rsidR="005458BF" w:rsidRPr="00707BE6" w:rsidRDefault="005458BF" w:rsidP="008672B7">
      <w:pPr>
        <w:spacing w:after="240" w:line="240" w:lineRule="auto"/>
        <w:rPr>
          <w:rFonts w:ascii="Open Sans" w:hAnsi="Open Sans" w:cs="Open Sans"/>
          <w:b/>
          <w:bCs/>
        </w:rPr>
      </w:pPr>
      <w:r w:rsidRPr="00707BE6">
        <w:rPr>
          <w:rFonts w:ascii="Open Sans" w:hAnsi="Open Sans" w:cs="Open Sans"/>
          <w:b/>
          <w:bCs/>
        </w:rPr>
        <w:t>Eligibility Requirement:</w:t>
      </w:r>
      <w:r w:rsidR="00716D5E" w:rsidRPr="00707BE6">
        <w:rPr>
          <w:rFonts w:ascii="Open Sans" w:hAnsi="Open Sans" w:cs="Open Sans"/>
          <w:b/>
          <w:bCs/>
        </w:rPr>
        <w:t xml:space="preserve"> </w:t>
      </w:r>
      <w:r w:rsidR="00716D5E" w:rsidRPr="00707BE6">
        <w:rPr>
          <w:rFonts w:ascii="Open Sans" w:hAnsi="Open Sans" w:cs="Open Sans"/>
        </w:rPr>
        <w:t>Information not provided</w:t>
      </w:r>
    </w:p>
    <w:p w14:paraId="30FDE98C" w14:textId="7A92ABB6" w:rsidR="00A908D2" w:rsidRPr="00707BE6" w:rsidRDefault="00A908D2" w:rsidP="00A908D2">
      <w:pPr>
        <w:pStyle w:val="Heading2"/>
        <w:rPr>
          <w:rFonts w:ascii="Open Sans" w:hAnsi="Open Sans" w:cs="Open Sans"/>
        </w:rPr>
      </w:pPr>
      <w:bookmarkStart w:id="15" w:name="_Toc217919873"/>
      <w:r w:rsidRPr="00707BE6">
        <w:rPr>
          <w:rFonts w:ascii="Open Sans" w:hAnsi="Open Sans" w:cs="Open Sans"/>
        </w:rPr>
        <w:t>Internships</w:t>
      </w:r>
      <w:bookmarkEnd w:id="15"/>
    </w:p>
    <w:p w14:paraId="4A3D1C38" w14:textId="5B7D2E12" w:rsidR="005458BF" w:rsidRPr="00707BE6" w:rsidRDefault="005458BF" w:rsidP="008672B7">
      <w:pPr>
        <w:spacing w:after="240" w:line="240" w:lineRule="auto"/>
        <w:rPr>
          <w:rFonts w:ascii="Open Sans" w:hAnsi="Open Sans" w:cs="Open Sans"/>
        </w:rPr>
      </w:pPr>
      <w:r w:rsidRPr="00707BE6">
        <w:rPr>
          <w:rFonts w:ascii="Open Sans" w:eastAsiaTheme="majorEastAsia" w:hAnsi="Open Sans" w:cs="Open Sans"/>
          <w:b/>
          <w:color w:val="000000" w:themeColor="text1"/>
          <w:szCs w:val="28"/>
        </w:rPr>
        <w:t>Program Description:</w:t>
      </w:r>
      <w:r w:rsidR="00716D5E" w:rsidRPr="00707BE6">
        <w:rPr>
          <w:rFonts w:ascii="Open Sans" w:eastAsiaTheme="majorEastAsia" w:hAnsi="Open Sans" w:cs="Open Sans"/>
          <w:b/>
          <w:color w:val="000000" w:themeColor="text1"/>
          <w:szCs w:val="28"/>
        </w:rPr>
        <w:t xml:space="preserve"> </w:t>
      </w:r>
      <w:r w:rsidR="00716D5E" w:rsidRPr="00707BE6">
        <w:rPr>
          <w:rFonts w:ascii="Open Sans" w:hAnsi="Open Sans" w:cs="Open Sans"/>
        </w:rPr>
        <w:t xml:space="preserve">In 2017, the Tennessee Department of Economic and Community Development began intentionally recruiting individuals with intellectual and developmental disabilities for internships. The students were recruited from Vanderbilt’s Next Steps Program and Lipscomb’s IDEAL Program. </w:t>
      </w:r>
    </w:p>
    <w:p w14:paraId="2A1D9312" w14:textId="63CC516C" w:rsidR="00FD6F94" w:rsidRPr="00707BE6" w:rsidRDefault="005458BF" w:rsidP="008672B7">
      <w:pPr>
        <w:spacing w:after="240" w:line="240" w:lineRule="auto"/>
        <w:rPr>
          <w:rFonts w:ascii="Open Sans" w:hAnsi="Open Sans" w:cs="Open Sans"/>
        </w:rPr>
      </w:pPr>
      <w:r w:rsidRPr="00707BE6">
        <w:rPr>
          <w:rFonts w:ascii="Open Sans" w:hAnsi="Open Sans" w:cs="Open Sans"/>
          <w:b/>
          <w:bCs/>
        </w:rPr>
        <w:t>Counties/Areas Served:</w:t>
      </w:r>
      <w:r w:rsidR="00716D5E" w:rsidRPr="00707BE6">
        <w:rPr>
          <w:rFonts w:ascii="Open Sans" w:hAnsi="Open Sans" w:cs="Open Sans"/>
          <w:b/>
          <w:bCs/>
        </w:rPr>
        <w:t xml:space="preserve"> </w:t>
      </w:r>
      <w:r w:rsidR="00716D5E" w:rsidRPr="00707BE6">
        <w:rPr>
          <w:rFonts w:ascii="Open Sans" w:hAnsi="Open Sans" w:cs="Open Sans"/>
        </w:rPr>
        <w:t>Information not provided</w:t>
      </w:r>
    </w:p>
    <w:p w14:paraId="0D611011" w14:textId="5303724A" w:rsidR="00CA3B51" w:rsidRPr="00707BE6" w:rsidRDefault="005458BF" w:rsidP="008672B7">
      <w:pPr>
        <w:spacing w:after="240" w:line="240" w:lineRule="auto"/>
        <w:rPr>
          <w:rFonts w:ascii="Open Sans" w:hAnsi="Open Sans" w:cs="Open Sans"/>
          <w:b/>
          <w:bCs/>
        </w:rPr>
      </w:pPr>
      <w:r w:rsidRPr="00707BE6">
        <w:rPr>
          <w:rFonts w:ascii="Open Sans" w:hAnsi="Open Sans" w:cs="Open Sans"/>
          <w:b/>
          <w:bCs/>
        </w:rPr>
        <w:t>Distinct Services Offered:</w:t>
      </w:r>
      <w:r w:rsidR="00716D5E" w:rsidRPr="00707BE6">
        <w:rPr>
          <w:rFonts w:ascii="Open Sans" w:hAnsi="Open Sans" w:cs="Open Sans"/>
          <w:b/>
          <w:bCs/>
        </w:rPr>
        <w:t xml:space="preserve"> </w:t>
      </w:r>
      <w:r w:rsidR="00716D5E" w:rsidRPr="00707BE6">
        <w:rPr>
          <w:rFonts w:ascii="Open Sans" w:hAnsi="Open Sans" w:cs="Open Sans"/>
        </w:rPr>
        <w:t>Information not provided</w:t>
      </w:r>
    </w:p>
    <w:p w14:paraId="1DFA4623" w14:textId="56BC0BFC" w:rsidR="008F17DC" w:rsidRPr="00707BE6" w:rsidRDefault="005458BF" w:rsidP="008672B7">
      <w:pPr>
        <w:spacing w:after="240" w:line="240" w:lineRule="auto"/>
        <w:rPr>
          <w:rFonts w:ascii="Open Sans" w:hAnsi="Open Sans" w:cs="Open Sans"/>
          <w:b/>
          <w:bCs/>
        </w:rPr>
      </w:pPr>
      <w:r w:rsidRPr="00707BE6">
        <w:rPr>
          <w:rFonts w:ascii="Open Sans" w:hAnsi="Open Sans" w:cs="Open Sans"/>
          <w:b/>
          <w:bCs/>
        </w:rPr>
        <w:t>Eligibility Requirement:</w:t>
      </w:r>
      <w:r w:rsidR="00716D5E" w:rsidRPr="00707BE6">
        <w:rPr>
          <w:rFonts w:ascii="Open Sans" w:hAnsi="Open Sans" w:cs="Open Sans"/>
          <w:b/>
          <w:bCs/>
        </w:rPr>
        <w:t xml:space="preserve"> </w:t>
      </w:r>
      <w:r w:rsidR="00716D5E" w:rsidRPr="00707BE6">
        <w:rPr>
          <w:rFonts w:ascii="Open Sans" w:hAnsi="Open Sans" w:cs="Open Sans"/>
        </w:rPr>
        <w:t>Information not provided</w:t>
      </w:r>
    </w:p>
    <w:p w14:paraId="376617DD" w14:textId="77777777" w:rsidR="00F06503" w:rsidRPr="00707BE6" w:rsidRDefault="00F06503">
      <w:pPr>
        <w:spacing w:after="160"/>
        <w:rPr>
          <w:rFonts w:ascii="Open Sans" w:eastAsiaTheme="majorEastAsia" w:hAnsi="Open Sans" w:cs="Open Sans"/>
          <w:b/>
          <w:color w:val="000000" w:themeColor="text1"/>
          <w:sz w:val="40"/>
          <w:szCs w:val="40"/>
        </w:rPr>
      </w:pPr>
      <w:bookmarkStart w:id="16" w:name="_Toc217919874"/>
      <w:r w:rsidRPr="00707BE6">
        <w:rPr>
          <w:rFonts w:ascii="Open Sans" w:hAnsi="Open Sans" w:cs="Open Sans"/>
        </w:rPr>
        <w:br w:type="page"/>
      </w:r>
    </w:p>
    <w:p w14:paraId="3613AF8B" w14:textId="72DA2FBB" w:rsidR="00E56DE2" w:rsidRPr="00707BE6" w:rsidRDefault="000A3D58" w:rsidP="00E56DE2">
      <w:pPr>
        <w:pStyle w:val="Heading1"/>
        <w:rPr>
          <w:rFonts w:ascii="Open Sans" w:hAnsi="Open Sans" w:cs="Open Sans"/>
        </w:rPr>
      </w:pPr>
      <w:r w:rsidRPr="00707BE6">
        <w:rPr>
          <w:rFonts w:ascii="Open Sans" w:hAnsi="Open Sans" w:cs="Open Sans"/>
        </w:rPr>
        <w:t>Department of Education</w:t>
      </w:r>
      <w:r w:rsidR="00A908D2" w:rsidRPr="00707BE6">
        <w:rPr>
          <w:rFonts w:ascii="Open Sans" w:hAnsi="Open Sans" w:cs="Open Sans"/>
        </w:rPr>
        <w:t xml:space="preserve"> (12 programs)</w:t>
      </w:r>
      <w:bookmarkEnd w:id="16"/>
    </w:p>
    <w:p w14:paraId="03310E95" w14:textId="2A0D8174" w:rsidR="008F17DC" w:rsidRPr="00707BE6" w:rsidRDefault="008F17DC" w:rsidP="008F17DC">
      <w:pPr>
        <w:pStyle w:val="Heading2"/>
        <w:rPr>
          <w:rFonts w:ascii="Open Sans" w:hAnsi="Open Sans" w:cs="Open Sans"/>
        </w:rPr>
      </w:pPr>
      <w:bookmarkStart w:id="17" w:name="_Toc217919875"/>
      <w:r w:rsidRPr="00707BE6">
        <w:rPr>
          <w:rFonts w:ascii="Open Sans" w:hAnsi="Open Sans" w:cs="Open Sans"/>
        </w:rPr>
        <w:t>Early Childhood Special Education</w:t>
      </w:r>
      <w:bookmarkEnd w:id="17"/>
      <w:r w:rsidRPr="00707BE6">
        <w:rPr>
          <w:rFonts w:ascii="Open Sans" w:hAnsi="Open Sans" w:cs="Open Sans"/>
        </w:rPr>
        <w:t xml:space="preserve"> </w:t>
      </w:r>
    </w:p>
    <w:p w14:paraId="6A607813" w14:textId="2B613A83" w:rsidR="00FD6F94" w:rsidRPr="00707BE6" w:rsidRDefault="00E56DE2" w:rsidP="00F81FFC">
      <w:pPr>
        <w:spacing w:after="240" w:line="240" w:lineRule="auto"/>
        <w:rPr>
          <w:rFonts w:ascii="Open Sans" w:hAnsi="Open Sans" w:cs="Open Sans"/>
        </w:rPr>
      </w:pPr>
      <w:r w:rsidRPr="00707BE6">
        <w:rPr>
          <w:rFonts w:ascii="Open Sans" w:hAnsi="Open Sans" w:cs="Open Sans"/>
          <w:b/>
          <w:bCs/>
        </w:rPr>
        <w:t>Program Description:</w:t>
      </w:r>
      <w:r w:rsidRPr="00707BE6">
        <w:rPr>
          <w:rFonts w:ascii="Open Sans" w:hAnsi="Open Sans" w:cs="Open Sans"/>
        </w:rPr>
        <w:t xml:space="preserve"> Early Childhood Special Education addresses individual needs for ages 3-5, not in kindergarten, within the context of developmentally appropriate early learning experiences to support the development of positive social-emotional skills, early literacy, early numeracy, and independence. Children supported in early childhood special education must meet Part B eligibility criteria for special education and related services.</w:t>
      </w:r>
    </w:p>
    <w:p w14:paraId="18CDD496" w14:textId="46446D9B" w:rsidR="00FD6F94" w:rsidRPr="00707BE6" w:rsidRDefault="005458BF" w:rsidP="00F81FFC">
      <w:pPr>
        <w:spacing w:after="240" w:line="240" w:lineRule="auto"/>
        <w:rPr>
          <w:rFonts w:ascii="Open Sans" w:hAnsi="Open Sans" w:cs="Open Sans"/>
        </w:rPr>
      </w:pPr>
      <w:r w:rsidRPr="00707BE6">
        <w:rPr>
          <w:rFonts w:ascii="Open Sans" w:hAnsi="Open Sans" w:cs="Open Sans"/>
          <w:b/>
          <w:bCs/>
        </w:rPr>
        <w:t>Counties/Areas Served:</w:t>
      </w:r>
      <w:r w:rsidR="00716D5E" w:rsidRPr="00707BE6">
        <w:rPr>
          <w:rFonts w:ascii="Open Sans" w:hAnsi="Open Sans" w:cs="Open Sans"/>
        </w:rPr>
        <w:t xml:space="preserve"> Statewide, every school district</w:t>
      </w:r>
    </w:p>
    <w:p w14:paraId="485FA9EB" w14:textId="411F0AAD" w:rsidR="005458BF" w:rsidRPr="00707BE6" w:rsidRDefault="005458BF" w:rsidP="00F81FFC">
      <w:pPr>
        <w:spacing w:after="240" w:line="240" w:lineRule="auto"/>
        <w:rPr>
          <w:rFonts w:ascii="Open Sans" w:hAnsi="Open Sans" w:cs="Open Sans"/>
        </w:rPr>
      </w:pPr>
      <w:r w:rsidRPr="00707BE6">
        <w:rPr>
          <w:rFonts w:ascii="Open Sans" w:hAnsi="Open Sans" w:cs="Open Sans"/>
          <w:b/>
          <w:bCs/>
        </w:rPr>
        <w:t>Distinct Services Offered:</w:t>
      </w:r>
      <w:r w:rsidR="00716D5E" w:rsidRPr="00707BE6">
        <w:rPr>
          <w:rFonts w:ascii="Open Sans" w:hAnsi="Open Sans" w:cs="Open Sans"/>
        </w:rPr>
        <w:t xml:space="preserve"> Children ages 3-5, not in kindergarten, who are referred from Tennessee Early Intervention System (TEIS) or parents/guardians and are determined Part B eligible for special education and related services have the right to a Free Appropriate Public Education in the Least Restrictive Environment, which includes public preschool programs, Head Start, community based child care settings, separate special education classrooms, or the home through an Individualized Education Program (IEP).</w:t>
      </w:r>
    </w:p>
    <w:p w14:paraId="6D2C5480" w14:textId="598D166A" w:rsidR="00716D5E" w:rsidRPr="00707BE6" w:rsidRDefault="005458BF" w:rsidP="00F81FFC">
      <w:pPr>
        <w:spacing w:after="240" w:line="240" w:lineRule="auto"/>
        <w:rPr>
          <w:rFonts w:ascii="Open Sans" w:hAnsi="Open Sans" w:cs="Open Sans"/>
        </w:rPr>
      </w:pPr>
      <w:r w:rsidRPr="00707BE6">
        <w:rPr>
          <w:rFonts w:ascii="Open Sans" w:hAnsi="Open Sans" w:cs="Open Sans"/>
          <w:b/>
          <w:bCs/>
        </w:rPr>
        <w:t>Eligibility Requirement:</w:t>
      </w:r>
      <w:r w:rsidR="00716D5E" w:rsidRPr="00707BE6">
        <w:rPr>
          <w:rFonts w:ascii="Open Sans" w:hAnsi="Open Sans" w:cs="Open Sans"/>
        </w:rPr>
        <w:t xml:space="preserve"> Children ages 3-5, not in kindergarten, who are found eligible for special education services based on federal and state statutes</w:t>
      </w:r>
    </w:p>
    <w:p w14:paraId="3EB6D745" w14:textId="6C42D97F" w:rsidR="008F17DC" w:rsidRPr="00707BE6" w:rsidRDefault="00A908D2" w:rsidP="008F17DC">
      <w:pPr>
        <w:pStyle w:val="Heading2"/>
        <w:rPr>
          <w:rFonts w:ascii="Open Sans" w:hAnsi="Open Sans" w:cs="Open Sans"/>
        </w:rPr>
      </w:pPr>
      <w:bookmarkStart w:id="18" w:name="_Toc217919876"/>
      <w:r w:rsidRPr="00707BE6">
        <w:rPr>
          <w:rFonts w:ascii="Open Sans" w:hAnsi="Open Sans" w:cs="Open Sans"/>
        </w:rPr>
        <w:t>Intellectually Gifted</w:t>
      </w:r>
      <w:bookmarkEnd w:id="18"/>
    </w:p>
    <w:p w14:paraId="1F3827AC" w14:textId="26B7C479" w:rsidR="00D466BD" w:rsidRPr="00707BE6" w:rsidRDefault="008F17DC" w:rsidP="00F81FFC">
      <w:pPr>
        <w:spacing w:after="240" w:line="240" w:lineRule="auto"/>
        <w:rPr>
          <w:rFonts w:ascii="Open Sans" w:hAnsi="Open Sans" w:cs="Open Sans"/>
        </w:rPr>
      </w:pPr>
      <w:r w:rsidRPr="00707BE6">
        <w:rPr>
          <w:rStyle w:val="Heading3Char"/>
          <w:rFonts w:ascii="Open Sans" w:hAnsi="Open Sans" w:cs="Open Sans"/>
        </w:rPr>
        <w:t xml:space="preserve">Program Description: </w:t>
      </w:r>
      <w:r w:rsidRPr="00707BE6">
        <w:rPr>
          <w:rFonts w:ascii="Open Sans" w:hAnsi="Open Sans" w:cs="Open Sans"/>
        </w:rPr>
        <w:t xml:space="preserve">“Intellectually Gifted” means a child </w:t>
      </w:r>
      <w:r w:rsidR="00D466BD" w:rsidRPr="00707BE6">
        <w:rPr>
          <w:rFonts w:ascii="Open Sans" w:hAnsi="Open Sans" w:cs="Open Sans"/>
        </w:rPr>
        <w:t>whose intellectual abilities, creativity, and potential for achievement are so outstanding that the child’s needs exceed differentiated general education programming, adversely affects educational performance, and requires specifically designed instruction or support services.</w:t>
      </w:r>
      <w:r w:rsidR="00D466BD" w:rsidRPr="00707BE6">
        <w:rPr>
          <w:rFonts w:ascii="Open Sans" w:hAnsi="Open Sans" w:cs="Open Sans"/>
          <w:b/>
          <w:bCs/>
        </w:rPr>
        <w:t xml:space="preserve"> </w:t>
      </w:r>
    </w:p>
    <w:p w14:paraId="61B28E0C" w14:textId="35E4E420" w:rsidR="005458BF" w:rsidRPr="00707BE6" w:rsidRDefault="005458BF" w:rsidP="00F81FFC">
      <w:pPr>
        <w:spacing w:after="240" w:line="240" w:lineRule="auto"/>
        <w:rPr>
          <w:rFonts w:ascii="Open Sans" w:hAnsi="Open Sans" w:cs="Open Sans"/>
          <w:b/>
          <w:bCs/>
        </w:rPr>
      </w:pPr>
      <w:r w:rsidRPr="00707BE6">
        <w:rPr>
          <w:rFonts w:ascii="Open Sans" w:hAnsi="Open Sans" w:cs="Open Sans"/>
          <w:b/>
          <w:bCs/>
        </w:rPr>
        <w:t>Counties/Areas Served:</w:t>
      </w:r>
      <w:r w:rsidR="00D466BD" w:rsidRPr="00707BE6">
        <w:rPr>
          <w:rFonts w:ascii="Open Sans" w:hAnsi="Open Sans" w:cs="Open Sans"/>
        </w:rPr>
        <w:t xml:space="preserve"> Statewide</w:t>
      </w:r>
    </w:p>
    <w:p w14:paraId="2BDC862C" w14:textId="7309A647" w:rsidR="00E56DE2" w:rsidRPr="00707BE6" w:rsidRDefault="005458BF" w:rsidP="00F81FFC">
      <w:pPr>
        <w:spacing w:after="240" w:line="240" w:lineRule="auto"/>
        <w:rPr>
          <w:rFonts w:ascii="Open Sans" w:hAnsi="Open Sans" w:cs="Open Sans"/>
          <w:b/>
          <w:bCs/>
        </w:rPr>
      </w:pPr>
      <w:r w:rsidRPr="00707BE6">
        <w:rPr>
          <w:rFonts w:ascii="Open Sans" w:hAnsi="Open Sans" w:cs="Open Sans"/>
          <w:b/>
          <w:bCs/>
        </w:rPr>
        <w:t>Distinct Services Offered:</w:t>
      </w:r>
      <w:r w:rsidR="00D466BD" w:rsidRPr="00707BE6">
        <w:rPr>
          <w:rFonts w:ascii="Open Sans" w:hAnsi="Open Sans" w:cs="Open Sans"/>
          <w:b/>
          <w:bCs/>
        </w:rPr>
        <w:t xml:space="preserve"> </w:t>
      </w:r>
      <w:r w:rsidR="00D466BD" w:rsidRPr="00707BE6">
        <w:rPr>
          <w:rFonts w:ascii="Open Sans" w:hAnsi="Open Sans" w:cs="Open Sans"/>
        </w:rPr>
        <w:t>Referral and eligibility for an Individualized Education Program, access to a gifted education teacher, educational services such as gifted grouping, grade advancement, other acceleration options, and specially designed instruction</w:t>
      </w:r>
    </w:p>
    <w:p w14:paraId="45FFFB13" w14:textId="4A2D9C4A" w:rsidR="00FD6F94" w:rsidRPr="00707BE6" w:rsidRDefault="005458BF" w:rsidP="00F81FFC">
      <w:pPr>
        <w:spacing w:after="240" w:line="240" w:lineRule="auto"/>
        <w:rPr>
          <w:rFonts w:ascii="Open Sans" w:hAnsi="Open Sans" w:cs="Open Sans"/>
        </w:rPr>
      </w:pPr>
      <w:r w:rsidRPr="00707BE6">
        <w:rPr>
          <w:rFonts w:ascii="Open Sans" w:hAnsi="Open Sans" w:cs="Open Sans"/>
          <w:b/>
          <w:bCs/>
        </w:rPr>
        <w:t>Eligibility Requirement:</w:t>
      </w:r>
      <w:r w:rsidR="00D466BD" w:rsidRPr="00707BE6">
        <w:rPr>
          <w:rFonts w:ascii="Open Sans" w:hAnsi="Open Sans" w:cs="Open Sans"/>
          <w:b/>
          <w:bCs/>
        </w:rPr>
        <w:t xml:space="preserve"> </w:t>
      </w:r>
      <w:r w:rsidR="00D466BD" w:rsidRPr="00707BE6">
        <w:rPr>
          <w:rFonts w:ascii="Open Sans" w:hAnsi="Open Sans" w:cs="Open Sans"/>
        </w:rPr>
        <w:t>Any student meeting the intellectually gifted state eligibility criteria</w:t>
      </w:r>
    </w:p>
    <w:p w14:paraId="7E8171E0" w14:textId="2F138618" w:rsidR="00A908D2" w:rsidRPr="00707BE6" w:rsidRDefault="00A908D2" w:rsidP="00A908D2">
      <w:pPr>
        <w:pStyle w:val="Heading2"/>
        <w:rPr>
          <w:rFonts w:ascii="Open Sans" w:hAnsi="Open Sans" w:cs="Open Sans"/>
        </w:rPr>
      </w:pPr>
      <w:bookmarkStart w:id="19" w:name="_Toc217919877"/>
      <w:r w:rsidRPr="00707BE6">
        <w:rPr>
          <w:rFonts w:ascii="Open Sans" w:hAnsi="Open Sans" w:cs="Open Sans"/>
        </w:rPr>
        <w:t>School-Based Medicaid</w:t>
      </w:r>
      <w:bookmarkEnd w:id="19"/>
    </w:p>
    <w:p w14:paraId="440D95BC" w14:textId="659C32AF" w:rsidR="00D466BD" w:rsidRPr="00707BE6" w:rsidRDefault="00D466BD" w:rsidP="00F81FFC">
      <w:pPr>
        <w:spacing w:after="240" w:line="240" w:lineRule="auto"/>
        <w:rPr>
          <w:rFonts w:ascii="Open Sans" w:hAnsi="Open Sans" w:cs="Open Sans"/>
        </w:rPr>
      </w:pPr>
      <w:r w:rsidRPr="00707BE6">
        <w:rPr>
          <w:rStyle w:val="Heading3Char"/>
          <w:rFonts w:ascii="Open Sans" w:hAnsi="Open Sans" w:cs="Open Sans"/>
        </w:rPr>
        <w:t>Program Description:</w:t>
      </w:r>
      <w:r w:rsidRPr="00707BE6">
        <w:rPr>
          <w:rFonts w:ascii="Open Sans" w:hAnsi="Open Sans" w:cs="Open Sans"/>
        </w:rPr>
        <w:t xml:space="preserve"> The Individuals with Disabilities Education Act (IDEA) requires school districts to provide both special education and related services to eligible students to ensure they receive access to a Free Appropriate Public Education (FAPE). The IDEA defines FAPE as special education and related services that are provided at public expense</w:t>
      </w:r>
      <w:r w:rsidR="002634DC" w:rsidRPr="00707BE6">
        <w:rPr>
          <w:rFonts w:ascii="Open Sans" w:hAnsi="Open Sans" w:cs="Open Sans"/>
        </w:rPr>
        <w:t xml:space="preserve"> </w:t>
      </w:r>
      <w:r w:rsidRPr="00707BE6">
        <w:rPr>
          <w:rFonts w:ascii="Open Sans" w:hAnsi="Open Sans" w:cs="Open Sans"/>
        </w:rPr>
        <w:t>in the least restrictive environment. This means health-related services can be provided in</w:t>
      </w:r>
      <w:r w:rsidR="002634DC" w:rsidRPr="00707BE6">
        <w:rPr>
          <w:rFonts w:ascii="Open Sans" w:hAnsi="Open Sans" w:cs="Open Sans"/>
        </w:rPr>
        <w:t xml:space="preserve"> </w:t>
      </w:r>
      <w:r w:rsidRPr="00707BE6">
        <w:rPr>
          <w:rFonts w:ascii="Open Sans" w:hAnsi="Open Sans" w:cs="Open Sans"/>
        </w:rPr>
        <w:t>the school setting, which can be the most cost-effective alternative.  TennCare is the state of Tennessee’s Medicaid program that operates within the guidelines set by the federal government.</w:t>
      </w:r>
      <w:r w:rsidRPr="00707BE6">
        <w:rPr>
          <w:rFonts w:ascii="Open Sans" w:hAnsi="Open Sans" w:cs="Open Sans"/>
          <w:b/>
          <w:bCs/>
        </w:rPr>
        <w:t xml:space="preserve"> </w:t>
      </w:r>
    </w:p>
    <w:p w14:paraId="3815CC06" w14:textId="2CDBCCD9" w:rsidR="005458BF" w:rsidRPr="00707BE6" w:rsidRDefault="005458BF" w:rsidP="00F81FFC">
      <w:pPr>
        <w:spacing w:after="240" w:line="240" w:lineRule="auto"/>
        <w:rPr>
          <w:rFonts w:ascii="Open Sans" w:hAnsi="Open Sans" w:cs="Open Sans"/>
          <w:b/>
          <w:bCs/>
        </w:rPr>
      </w:pPr>
      <w:r w:rsidRPr="00707BE6">
        <w:rPr>
          <w:rFonts w:ascii="Open Sans" w:hAnsi="Open Sans" w:cs="Open Sans"/>
          <w:b/>
          <w:bCs/>
        </w:rPr>
        <w:t>Counties/Areas Served:</w:t>
      </w:r>
      <w:r w:rsidR="00D466BD" w:rsidRPr="00707BE6">
        <w:rPr>
          <w:rFonts w:ascii="Open Sans" w:hAnsi="Open Sans" w:cs="Open Sans"/>
          <w:b/>
          <w:bCs/>
        </w:rPr>
        <w:t xml:space="preserve"> </w:t>
      </w:r>
      <w:r w:rsidR="00D466BD" w:rsidRPr="00707BE6">
        <w:rPr>
          <w:rFonts w:ascii="Open Sans" w:hAnsi="Open Sans" w:cs="Open Sans"/>
        </w:rPr>
        <w:t>Statewide</w:t>
      </w:r>
    </w:p>
    <w:p w14:paraId="3740C2C5" w14:textId="62DB26BC" w:rsidR="005458BF" w:rsidRPr="00707BE6" w:rsidRDefault="005458BF" w:rsidP="00F81FFC">
      <w:pPr>
        <w:spacing w:after="240" w:line="240" w:lineRule="auto"/>
        <w:rPr>
          <w:rFonts w:ascii="Open Sans" w:hAnsi="Open Sans" w:cs="Open Sans"/>
        </w:rPr>
      </w:pPr>
      <w:r w:rsidRPr="00707BE6">
        <w:rPr>
          <w:rFonts w:ascii="Open Sans" w:hAnsi="Open Sans" w:cs="Open Sans"/>
          <w:b/>
          <w:bCs/>
        </w:rPr>
        <w:t>Distinct Services Offered:</w:t>
      </w:r>
      <w:r w:rsidR="00D466BD" w:rsidRPr="00707BE6">
        <w:rPr>
          <w:rFonts w:ascii="Open Sans" w:hAnsi="Open Sans" w:cs="Open Sans"/>
          <w:b/>
          <w:bCs/>
        </w:rPr>
        <w:t xml:space="preserve"> </w:t>
      </w:r>
      <w:r w:rsidR="00D466BD" w:rsidRPr="00707BE6">
        <w:rPr>
          <w:rFonts w:ascii="Open Sans" w:hAnsi="Open Sans" w:cs="Open Sans"/>
        </w:rPr>
        <w:t>This program allows school districts to seek payment for providing medically necessary school-based services delivered through the Individualized Education Program (IEP), Individualized Services Plan (ISP), Individualized Family Services Plan (IFSP), or Individualized Health Plan (IHP) to TennCare-eligible children.</w:t>
      </w:r>
    </w:p>
    <w:p w14:paraId="303A98A6" w14:textId="22CCAEB0" w:rsidR="005458BF" w:rsidRPr="00707BE6" w:rsidRDefault="005458BF" w:rsidP="00F81FFC">
      <w:pPr>
        <w:spacing w:after="240" w:line="240" w:lineRule="auto"/>
        <w:rPr>
          <w:rFonts w:ascii="Open Sans" w:hAnsi="Open Sans" w:cs="Open Sans"/>
        </w:rPr>
      </w:pPr>
      <w:r w:rsidRPr="00707BE6">
        <w:rPr>
          <w:rFonts w:ascii="Open Sans" w:hAnsi="Open Sans" w:cs="Open Sans"/>
          <w:b/>
          <w:bCs/>
        </w:rPr>
        <w:t>Eligibility Requirement:</w:t>
      </w:r>
      <w:r w:rsidR="00D466BD" w:rsidRPr="00707BE6">
        <w:rPr>
          <w:rFonts w:ascii="Open Sans" w:hAnsi="Open Sans" w:cs="Open Sans"/>
          <w:b/>
          <w:bCs/>
        </w:rPr>
        <w:t xml:space="preserve"> </w:t>
      </w:r>
      <w:r w:rsidR="00D466BD" w:rsidRPr="00707BE6">
        <w:rPr>
          <w:rFonts w:ascii="Open Sans" w:hAnsi="Open Sans" w:cs="Open Sans"/>
        </w:rPr>
        <w:t>Children who are TennCare eligible and have medically necessary school-based services delivered through the IEP, ISP, IFSP or IHP.</w:t>
      </w:r>
    </w:p>
    <w:p w14:paraId="6F493698" w14:textId="084FCFFD" w:rsidR="002634DC" w:rsidRPr="00707BE6" w:rsidRDefault="00A908D2" w:rsidP="00FD6F94">
      <w:pPr>
        <w:pStyle w:val="Heading2"/>
        <w:rPr>
          <w:rFonts w:ascii="Open Sans" w:hAnsi="Open Sans" w:cs="Open Sans"/>
        </w:rPr>
      </w:pPr>
      <w:bookmarkStart w:id="20" w:name="_Toc217919878"/>
      <w:r w:rsidRPr="00707BE6">
        <w:rPr>
          <w:rFonts w:ascii="Open Sans" w:hAnsi="Open Sans" w:cs="Open Sans"/>
        </w:rPr>
        <w:t>Related Services</w:t>
      </w:r>
      <w:bookmarkEnd w:id="20"/>
    </w:p>
    <w:p w14:paraId="6DEBD9B3" w14:textId="042DBC77" w:rsidR="005458BF" w:rsidRPr="00707BE6" w:rsidRDefault="005458BF" w:rsidP="00F81FFC">
      <w:pPr>
        <w:spacing w:after="240" w:line="240" w:lineRule="auto"/>
        <w:rPr>
          <w:rFonts w:ascii="Open Sans" w:hAnsi="Open Sans" w:cs="Open Sans"/>
        </w:rPr>
      </w:pPr>
      <w:r w:rsidRPr="00707BE6">
        <w:rPr>
          <w:rFonts w:ascii="Open Sans" w:hAnsi="Open Sans" w:cs="Open Sans"/>
          <w:b/>
          <w:bCs/>
        </w:rPr>
        <w:t>Program Description:</w:t>
      </w:r>
      <w:r w:rsidR="0072172E" w:rsidRPr="00707BE6">
        <w:rPr>
          <w:rFonts w:ascii="Open Sans" w:hAnsi="Open Sans" w:cs="Open Sans"/>
        </w:rPr>
        <w:t xml:space="preserve"> Related services are provided to children eligible for an IEP under the IDEA and eligible for a 504 Plan under Section 504 of the Rehabilitation Act of 1974 (Section 504). They are designed to help students benefit from special education programming and access their educational environment.</w:t>
      </w:r>
    </w:p>
    <w:p w14:paraId="0C0B8EE8" w14:textId="1D6D7ECD" w:rsidR="005458BF" w:rsidRPr="00707BE6" w:rsidRDefault="005458BF" w:rsidP="00F81FFC">
      <w:pPr>
        <w:spacing w:after="240" w:line="240" w:lineRule="auto"/>
        <w:rPr>
          <w:rFonts w:ascii="Open Sans" w:hAnsi="Open Sans" w:cs="Open Sans"/>
        </w:rPr>
      </w:pPr>
      <w:r w:rsidRPr="00707BE6">
        <w:rPr>
          <w:rFonts w:ascii="Open Sans" w:hAnsi="Open Sans" w:cs="Open Sans"/>
          <w:b/>
          <w:bCs/>
        </w:rPr>
        <w:t>Counties/Areas Served:</w:t>
      </w:r>
      <w:r w:rsidR="0072172E" w:rsidRPr="00707BE6">
        <w:rPr>
          <w:rFonts w:ascii="Open Sans" w:hAnsi="Open Sans" w:cs="Open Sans"/>
        </w:rPr>
        <w:t xml:space="preserve"> Statewide</w:t>
      </w:r>
    </w:p>
    <w:p w14:paraId="47957019" w14:textId="13788B1B" w:rsidR="0072172E" w:rsidRPr="00707BE6" w:rsidRDefault="005458BF" w:rsidP="00F81FFC">
      <w:pPr>
        <w:spacing w:after="240" w:line="240" w:lineRule="auto"/>
        <w:rPr>
          <w:rFonts w:ascii="Open Sans" w:hAnsi="Open Sans" w:cs="Open Sans"/>
        </w:rPr>
      </w:pPr>
      <w:r w:rsidRPr="00707BE6">
        <w:rPr>
          <w:rFonts w:ascii="Open Sans" w:hAnsi="Open Sans" w:cs="Open Sans"/>
          <w:b/>
          <w:bCs/>
        </w:rPr>
        <w:t>Distinct Services Offered:</w:t>
      </w:r>
      <w:r w:rsidR="0072172E" w:rsidRPr="00707BE6">
        <w:rPr>
          <w:rFonts w:ascii="Open Sans" w:hAnsi="Open Sans" w:cs="Open Sans"/>
        </w:rPr>
        <w:t xml:space="preserve"> Related services are available to children eligible under the IDEA and eligible for a 504 Plan under Section 504. As indicated in the IDEA, related services consist of counseling services, audiology services, special transportation, medical services for diagnostic or evaluation purposes, speech/language services, interpreting services, physical therapy, occupational therapy, recreation services, orientation and mobility services, school nursing services, school health services, social work services, and parent counseling and training. Similar services are available under Section 504.</w:t>
      </w:r>
    </w:p>
    <w:p w14:paraId="2DFB221C" w14:textId="7BD1D260" w:rsidR="005458BF" w:rsidRPr="00707BE6" w:rsidRDefault="005458BF" w:rsidP="00F81FFC">
      <w:pPr>
        <w:spacing w:after="240" w:line="240" w:lineRule="auto"/>
        <w:rPr>
          <w:rFonts w:ascii="Open Sans" w:hAnsi="Open Sans" w:cs="Open Sans"/>
        </w:rPr>
      </w:pPr>
      <w:r w:rsidRPr="00707BE6">
        <w:rPr>
          <w:rFonts w:ascii="Open Sans" w:hAnsi="Open Sans" w:cs="Open Sans"/>
          <w:b/>
          <w:bCs/>
        </w:rPr>
        <w:t>Eligibility Requirement:</w:t>
      </w:r>
      <w:r w:rsidR="0072172E" w:rsidRPr="00707BE6">
        <w:rPr>
          <w:rFonts w:ascii="Open Sans" w:hAnsi="Open Sans" w:cs="Open Sans"/>
        </w:rPr>
        <w:t xml:space="preserve"> Children who are found eligible under the IDEA or children found eligible under Section 504 may receive related services.</w:t>
      </w:r>
    </w:p>
    <w:p w14:paraId="2026628D" w14:textId="027D8E6A" w:rsidR="00A908D2" w:rsidRPr="00707BE6" w:rsidRDefault="00A908D2" w:rsidP="00A908D2">
      <w:pPr>
        <w:pStyle w:val="Heading2"/>
        <w:rPr>
          <w:rFonts w:ascii="Open Sans" w:hAnsi="Open Sans" w:cs="Open Sans"/>
        </w:rPr>
      </w:pPr>
      <w:bookmarkStart w:id="21" w:name="_Toc217919879"/>
      <w:r w:rsidRPr="00707BE6">
        <w:rPr>
          <w:rFonts w:ascii="Open Sans" w:hAnsi="Open Sans" w:cs="Open Sans"/>
        </w:rPr>
        <w:t>Dyslexia Advisory Council/TN Dyslexia Law</w:t>
      </w:r>
      <w:bookmarkEnd w:id="21"/>
    </w:p>
    <w:p w14:paraId="49181EA4" w14:textId="77777777" w:rsidR="0072172E" w:rsidRPr="00707BE6" w:rsidRDefault="005458BF" w:rsidP="00F81FFC">
      <w:pPr>
        <w:spacing w:after="240" w:line="240" w:lineRule="auto"/>
        <w:rPr>
          <w:rFonts w:ascii="Open Sans" w:hAnsi="Open Sans" w:cs="Open Sans"/>
        </w:rPr>
      </w:pPr>
      <w:r w:rsidRPr="00707BE6">
        <w:rPr>
          <w:rFonts w:ascii="Open Sans" w:hAnsi="Open Sans" w:cs="Open Sans"/>
          <w:b/>
          <w:bCs/>
        </w:rPr>
        <w:t>Program Description:</w:t>
      </w:r>
      <w:r w:rsidR="0072172E" w:rsidRPr="00707BE6">
        <w:rPr>
          <w:rFonts w:ascii="Open Sans" w:hAnsi="Open Sans" w:cs="Open Sans"/>
        </w:rPr>
        <w:t xml:space="preserve"> The Dyslexia Advisory Council is an advisory council that is legislatively established in </w:t>
      </w:r>
      <w:bookmarkStart w:id="22" w:name="OLE_LINK2"/>
      <w:r w:rsidR="0072172E" w:rsidRPr="00707BE6">
        <w:rPr>
          <w:rFonts w:ascii="Open Sans" w:hAnsi="Open Sans" w:cs="Open Sans"/>
        </w:rPr>
        <w:t>Tenn. Code Ann. § 49-1-229</w:t>
      </w:r>
      <w:bookmarkEnd w:id="22"/>
      <w:r w:rsidR="0072172E" w:rsidRPr="00707BE6">
        <w:rPr>
          <w:rFonts w:ascii="Open Sans" w:hAnsi="Open Sans" w:cs="Open Sans"/>
        </w:rPr>
        <w:t>(e) to advise the department on matters related to dyslexia. The Dyslexia Advisory Council meets quarterly and advises the department on the implementation of the PC law. The council creates an annual report that is submitted to the general assembly and posted online for access by districts and other stakeholders.</w:t>
      </w:r>
    </w:p>
    <w:p w14:paraId="7C6CAB99" w14:textId="7B32D811" w:rsidR="0072172E" w:rsidRPr="00707BE6" w:rsidRDefault="0072172E" w:rsidP="00F81FFC">
      <w:pPr>
        <w:spacing w:after="240" w:line="240" w:lineRule="auto"/>
        <w:rPr>
          <w:rFonts w:ascii="Open Sans" w:eastAsiaTheme="majorEastAsia" w:hAnsi="Open Sans" w:cs="Open Sans"/>
          <w:color w:val="000000" w:themeColor="text1"/>
          <w:szCs w:val="28"/>
        </w:rPr>
      </w:pPr>
      <w:r w:rsidRPr="00707BE6">
        <w:rPr>
          <w:rFonts w:ascii="Open Sans" w:eastAsiaTheme="majorEastAsia" w:hAnsi="Open Sans" w:cs="Open Sans"/>
          <w:color w:val="000000" w:themeColor="text1"/>
          <w:szCs w:val="28"/>
        </w:rPr>
        <w:t>Tenn. Code Ann. § 49-1-229 (Tennessee Dyslexia Law)</w:t>
      </w:r>
      <w:r w:rsidRPr="00707BE6">
        <w:rPr>
          <w:rFonts w:ascii="Open Sans" w:hAnsi="Open Sans" w:cs="Open Sans"/>
        </w:rPr>
        <w:t xml:space="preserve">: </w:t>
      </w:r>
      <w:r w:rsidRPr="00707BE6">
        <w:rPr>
          <w:rFonts w:ascii="Open Sans" w:eastAsiaTheme="majorEastAsia" w:hAnsi="Open Sans" w:cs="Open Sans"/>
          <w:color w:val="000000" w:themeColor="text1"/>
          <w:szCs w:val="28"/>
        </w:rPr>
        <w:t>The law requires school districts to screen for characteristics of dyslexia through their existing Response to Instruction and Intervention (RTI²) procedures and to provide “dyslexia-specific tiered interventions” for students who demonstrate a need.</w:t>
      </w:r>
    </w:p>
    <w:p w14:paraId="4B485497" w14:textId="46E41E5F" w:rsidR="005458BF" w:rsidRPr="00707BE6" w:rsidRDefault="005458BF" w:rsidP="00F81FFC">
      <w:pPr>
        <w:spacing w:after="240" w:line="240" w:lineRule="auto"/>
        <w:rPr>
          <w:rFonts w:ascii="Open Sans" w:hAnsi="Open Sans" w:cs="Open Sans"/>
        </w:rPr>
      </w:pPr>
      <w:r w:rsidRPr="00707BE6">
        <w:rPr>
          <w:rFonts w:ascii="Open Sans" w:hAnsi="Open Sans" w:cs="Open Sans"/>
          <w:b/>
          <w:bCs/>
        </w:rPr>
        <w:t>Counties/Areas Served:</w:t>
      </w:r>
      <w:r w:rsidR="0072172E" w:rsidRPr="00707BE6">
        <w:rPr>
          <w:rFonts w:ascii="Open Sans" w:hAnsi="Open Sans" w:cs="Open Sans"/>
        </w:rPr>
        <w:t xml:space="preserve"> Statewide</w:t>
      </w:r>
    </w:p>
    <w:p w14:paraId="30E1FD92" w14:textId="357CE730" w:rsidR="005458BF" w:rsidRPr="00707BE6" w:rsidRDefault="005458BF" w:rsidP="00F81FFC">
      <w:pPr>
        <w:spacing w:after="240" w:line="240" w:lineRule="auto"/>
        <w:rPr>
          <w:rFonts w:ascii="Open Sans" w:hAnsi="Open Sans" w:cs="Open Sans"/>
        </w:rPr>
      </w:pPr>
      <w:r w:rsidRPr="00707BE6">
        <w:rPr>
          <w:rFonts w:ascii="Open Sans" w:hAnsi="Open Sans" w:cs="Open Sans"/>
          <w:b/>
          <w:bCs/>
        </w:rPr>
        <w:t>Distinct Services Offered:</w:t>
      </w:r>
      <w:r w:rsidR="0072172E" w:rsidRPr="00707BE6">
        <w:rPr>
          <w:rFonts w:ascii="Open Sans" w:hAnsi="Open Sans" w:cs="Open Sans"/>
        </w:rPr>
        <w:t xml:space="preserve"> The Dyslexia Advisory Council meets throughout each school year and reports on its efforts to improve dyslexia screening and identification. This report will be shared with districts, stakeholders, and the general assembly. The department develops guidance, resources, and professional learning opportunities for districts related to reporting requirements, screening for characteristics of dyslexia, and dyslexia-specific interventions.</w:t>
      </w:r>
      <w:r w:rsidR="0072172E" w:rsidRPr="00707BE6">
        <w:rPr>
          <w:rFonts w:ascii="Open Sans" w:hAnsi="Open Sans" w:cs="Open Sans"/>
        </w:rPr>
        <w:tab/>
      </w:r>
    </w:p>
    <w:p w14:paraId="1AFCBC46" w14:textId="70239DDA" w:rsidR="005458BF" w:rsidRPr="00707BE6" w:rsidRDefault="005458BF" w:rsidP="00F81FFC">
      <w:pPr>
        <w:spacing w:after="240" w:line="240" w:lineRule="auto"/>
        <w:rPr>
          <w:rFonts w:ascii="Open Sans" w:hAnsi="Open Sans" w:cs="Open Sans"/>
        </w:rPr>
      </w:pPr>
      <w:r w:rsidRPr="00707BE6">
        <w:rPr>
          <w:rFonts w:ascii="Open Sans" w:hAnsi="Open Sans" w:cs="Open Sans"/>
          <w:b/>
          <w:bCs/>
        </w:rPr>
        <w:t>Eligibility Requirement:</w:t>
      </w:r>
      <w:r w:rsidR="0072172E" w:rsidRPr="00707BE6">
        <w:rPr>
          <w:rFonts w:ascii="Open Sans" w:hAnsi="Open Sans" w:cs="Open Sans"/>
        </w:rPr>
        <w:t xml:space="preserve"> Any student (K-12) who shows one or more characteristics of dyslexia, such as phonological and phonemic awareness, sound-symbol recognition, alphabet knowledge, decoding skills, rapid naming, and encoding skills.</w:t>
      </w:r>
    </w:p>
    <w:p w14:paraId="4B485248" w14:textId="1096CFB9" w:rsidR="00A908D2" w:rsidRPr="00707BE6" w:rsidRDefault="00A908D2" w:rsidP="00A908D2">
      <w:pPr>
        <w:pStyle w:val="Heading2"/>
        <w:rPr>
          <w:rFonts w:ascii="Open Sans" w:hAnsi="Open Sans" w:cs="Open Sans"/>
        </w:rPr>
      </w:pPr>
      <w:bookmarkStart w:id="23" w:name="_Toc217919880"/>
      <w:r w:rsidRPr="00707BE6">
        <w:rPr>
          <w:rFonts w:ascii="Open Sans" w:hAnsi="Open Sans" w:cs="Open Sans"/>
        </w:rPr>
        <w:t>Tennessee Technical Assistance Network (TN-TAN)</w:t>
      </w:r>
      <w:bookmarkEnd w:id="23"/>
    </w:p>
    <w:p w14:paraId="75C9154A" w14:textId="5FB42BCA" w:rsidR="005458BF" w:rsidRPr="00707BE6" w:rsidRDefault="005458BF" w:rsidP="00F81FFC">
      <w:pPr>
        <w:spacing w:after="240" w:line="240" w:lineRule="auto"/>
        <w:rPr>
          <w:rFonts w:ascii="Open Sans" w:hAnsi="Open Sans" w:cs="Open Sans"/>
        </w:rPr>
      </w:pPr>
      <w:r w:rsidRPr="00707BE6">
        <w:rPr>
          <w:rFonts w:ascii="Open Sans" w:hAnsi="Open Sans" w:cs="Open Sans"/>
          <w:b/>
          <w:bCs/>
        </w:rPr>
        <w:t>Program Description:</w:t>
      </w:r>
      <w:r w:rsidR="0072172E" w:rsidRPr="00707BE6">
        <w:rPr>
          <w:rFonts w:ascii="Open Sans" w:hAnsi="Open Sans" w:cs="Open Sans"/>
        </w:rPr>
        <w:t xml:space="preserve"> The Tennessee Technical Assistance Network (TN-TAN) provides school districts, administrators, educators, and families access to high-quality training, resources, and supports designed to improve outcomes for students with disabilities, ages 3-22.</w:t>
      </w:r>
    </w:p>
    <w:p w14:paraId="3E42B6A9" w14:textId="6E84878D" w:rsidR="005458BF" w:rsidRPr="00707BE6" w:rsidRDefault="005458BF" w:rsidP="00F81FFC">
      <w:pPr>
        <w:spacing w:after="240" w:line="240" w:lineRule="auto"/>
        <w:rPr>
          <w:rFonts w:ascii="Open Sans" w:hAnsi="Open Sans" w:cs="Open Sans"/>
        </w:rPr>
      </w:pPr>
      <w:r w:rsidRPr="00707BE6">
        <w:rPr>
          <w:rFonts w:ascii="Open Sans" w:hAnsi="Open Sans" w:cs="Open Sans"/>
          <w:b/>
          <w:bCs/>
        </w:rPr>
        <w:t>Counties/Areas Served:</w:t>
      </w:r>
      <w:r w:rsidR="0072172E" w:rsidRPr="00707BE6">
        <w:rPr>
          <w:rFonts w:ascii="Open Sans" w:hAnsi="Open Sans" w:cs="Open Sans"/>
        </w:rPr>
        <w:t xml:space="preserve"> Offered at no cost statewide. 100% of Local Education Agencies (LEAs) have engaged with one or more TN TAN partners.</w:t>
      </w:r>
    </w:p>
    <w:p w14:paraId="2500AFAC" w14:textId="370E8872" w:rsidR="0072172E" w:rsidRPr="00707BE6" w:rsidRDefault="005458BF" w:rsidP="00F81FFC">
      <w:pPr>
        <w:spacing w:after="240" w:line="240" w:lineRule="auto"/>
        <w:rPr>
          <w:rFonts w:ascii="Open Sans" w:hAnsi="Open Sans" w:cs="Open Sans"/>
        </w:rPr>
      </w:pPr>
      <w:r w:rsidRPr="00707BE6">
        <w:rPr>
          <w:rFonts w:ascii="Open Sans" w:hAnsi="Open Sans" w:cs="Open Sans"/>
          <w:b/>
          <w:bCs/>
        </w:rPr>
        <w:t>Distinct Services Offered:</w:t>
      </w:r>
      <w:r w:rsidR="0072172E" w:rsidRPr="00707BE6">
        <w:rPr>
          <w:rFonts w:ascii="Open Sans" w:hAnsi="Open Sans" w:cs="Open Sans"/>
        </w:rPr>
        <w:t xml:space="preserve"> Support Services:</w:t>
      </w:r>
    </w:p>
    <w:p w14:paraId="26602563" w14:textId="77777777" w:rsidR="0072172E" w:rsidRPr="00707BE6" w:rsidRDefault="0072172E" w:rsidP="00F81FFC">
      <w:pPr>
        <w:pStyle w:val="ListParagraph"/>
        <w:rPr>
          <w:rFonts w:ascii="Open Sans" w:hAnsi="Open Sans" w:cs="Open Sans"/>
        </w:rPr>
      </w:pPr>
      <w:r w:rsidRPr="00707BE6">
        <w:rPr>
          <w:rFonts w:ascii="Open Sans" w:hAnsi="Open Sans" w:cs="Open Sans"/>
        </w:rPr>
        <w:t xml:space="preserve">Intensive behavior </w:t>
      </w:r>
    </w:p>
    <w:p w14:paraId="518720E1" w14:textId="77777777" w:rsidR="0072172E" w:rsidRPr="00707BE6" w:rsidRDefault="0072172E" w:rsidP="00F81FFC">
      <w:pPr>
        <w:pStyle w:val="ListParagraph"/>
        <w:rPr>
          <w:rFonts w:ascii="Open Sans" w:hAnsi="Open Sans" w:cs="Open Sans"/>
        </w:rPr>
      </w:pPr>
      <w:r w:rsidRPr="00707BE6">
        <w:rPr>
          <w:rFonts w:ascii="Open Sans" w:hAnsi="Open Sans" w:cs="Open Sans"/>
        </w:rPr>
        <w:t>Autism</w:t>
      </w:r>
    </w:p>
    <w:p w14:paraId="48053061" w14:textId="77777777" w:rsidR="0072172E" w:rsidRPr="00707BE6" w:rsidRDefault="0072172E" w:rsidP="00F81FFC">
      <w:pPr>
        <w:pStyle w:val="ListParagraph"/>
        <w:rPr>
          <w:rFonts w:ascii="Open Sans" w:hAnsi="Open Sans" w:cs="Open Sans"/>
        </w:rPr>
      </w:pPr>
      <w:r w:rsidRPr="00707BE6">
        <w:rPr>
          <w:rFonts w:ascii="Open Sans" w:hAnsi="Open Sans" w:cs="Open Sans"/>
        </w:rPr>
        <w:t>Preschool Supports</w:t>
      </w:r>
    </w:p>
    <w:p w14:paraId="0A1DCE83" w14:textId="77777777" w:rsidR="0072172E" w:rsidRPr="00707BE6" w:rsidRDefault="0072172E" w:rsidP="00F81FFC">
      <w:pPr>
        <w:pStyle w:val="ListParagraph"/>
        <w:rPr>
          <w:rFonts w:ascii="Open Sans" w:hAnsi="Open Sans" w:cs="Open Sans"/>
        </w:rPr>
      </w:pPr>
      <w:r w:rsidRPr="00707BE6">
        <w:rPr>
          <w:rFonts w:ascii="Open Sans" w:hAnsi="Open Sans" w:cs="Open Sans"/>
        </w:rPr>
        <w:t>Tiered Supports</w:t>
      </w:r>
    </w:p>
    <w:p w14:paraId="34881FD4" w14:textId="77777777" w:rsidR="0072172E" w:rsidRPr="00707BE6" w:rsidRDefault="0072172E" w:rsidP="00F81FFC">
      <w:pPr>
        <w:pStyle w:val="ListParagraph"/>
        <w:rPr>
          <w:rFonts w:ascii="Open Sans" w:hAnsi="Open Sans" w:cs="Open Sans"/>
        </w:rPr>
      </w:pPr>
      <w:r w:rsidRPr="00707BE6">
        <w:rPr>
          <w:rFonts w:ascii="Open Sans" w:hAnsi="Open Sans" w:cs="Open Sans"/>
        </w:rPr>
        <w:t xml:space="preserve">Family Engagement </w:t>
      </w:r>
    </w:p>
    <w:p w14:paraId="6539D03F" w14:textId="77777777" w:rsidR="0072172E" w:rsidRPr="00707BE6" w:rsidRDefault="0072172E" w:rsidP="00F81FFC">
      <w:pPr>
        <w:pStyle w:val="ListParagraph"/>
        <w:rPr>
          <w:rFonts w:ascii="Open Sans" w:hAnsi="Open Sans" w:cs="Open Sans"/>
        </w:rPr>
      </w:pPr>
      <w:r w:rsidRPr="00707BE6">
        <w:rPr>
          <w:rFonts w:ascii="Open Sans" w:hAnsi="Open Sans" w:cs="Open Sans"/>
        </w:rPr>
        <w:t xml:space="preserve">Assistive Technology </w:t>
      </w:r>
    </w:p>
    <w:p w14:paraId="75F6DE9E" w14:textId="77777777" w:rsidR="0072172E" w:rsidRPr="00707BE6" w:rsidRDefault="0072172E" w:rsidP="00F81FFC">
      <w:pPr>
        <w:pStyle w:val="ListParagraph"/>
        <w:rPr>
          <w:rFonts w:ascii="Open Sans" w:hAnsi="Open Sans" w:cs="Open Sans"/>
        </w:rPr>
      </w:pPr>
      <w:r w:rsidRPr="00707BE6">
        <w:rPr>
          <w:rFonts w:ascii="Open Sans" w:hAnsi="Open Sans" w:cs="Open Sans"/>
        </w:rPr>
        <w:t>Secondary Transition</w:t>
      </w:r>
    </w:p>
    <w:p w14:paraId="718C0DF7" w14:textId="65C1765D" w:rsidR="0072172E" w:rsidRPr="00707BE6" w:rsidRDefault="0072172E" w:rsidP="00F81FFC">
      <w:pPr>
        <w:pStyle w:val="ListParagraph"/>
        <w:rPr>
          <w:rFonts w:ascii="Open Sans" w:hAnsi="Open Sans" w:cs="Open Sans"/>
        </w:rPr>
      </w:pPr>
      <w:r w:rsidRPr="00707BE6">
        <w:rPr>
          <w:rFonts w:ascii="Open Sans" w:hAnsi="Open Sans" w:cs="Open Sans"/>
        </w:rPr>
        <w:t>Other Special Education</w:t>
      </w:r>
    </w:p>
    <w:p w14:paraId="30C4102E" w14:textId="3FD19B41" w:rsidR="005458BF" w:rsidRPr="00707BE6" w:rsidRDefault="005458BF" w:rsidP="00F81FFC">
      <w:pPr>
        <w:spacing w:after="240" w:line="240" w:lineRule="auto"/>
        <w:rPr>
          <w:rFonts w:ascii="Open Sans" w:hAnsi="Open Sans" w:cs="Open Sans"/>
        </w:rPr>
      </w:pPr>
      <w:r w:rsidRPr="00707BE6">
        <w:rPr>
          <w:rFonts w:ascii="Open Sans" w:hAnsi="Open Sans" w:cs="Open Sans"/>
          <w:b/>
          <w:bCs/>
        </w:rPr>
        <w:t>Eligibility Requirement:</w:t>
      </w:r>
      <w:r w:rsidR="0072172E" w:rsidRPr="00707BE6">
        <w:rPr>
          <w:rFonts w:ascii="Open Sans" w:hAnsi="Open Sans" w:cs="Open Sans"/>
        </w:rPr>
        <w:t xml:space="preserve"> LEAs (including public charter schools)</w:t>
      </w:r>
    </w:p>
    <w:p w14:paraId="2A1A2415" w14:textId="5EBF2AB5" w:rsidR="00A908D2" w:rsidRPr="00707BE6" w:rsidRDefault="00A908D2" w:rsidP="00A908D2">
      <w:pPr>
        <w:pStyle w:val="Heading2"/>
        <w:rPr>
          <w:rFonts w:ascii="Open Sans" w:hAnsi="Open Sans" w:cs="Open Sans"/>
        </w:rPr>
      </w:pPr>
      <w:bookmarkStart w:id="24" w:name="_Toc217919881"/>
      <w:r w:rsidRPr="00707BE6">
        <w:rPr>
          <w:rFonts w:ascii="Open Sans" w:hAnsi="Open Sans" w:cs="Open Sans"/>
        </w:rPr>
        <w:t>Behavioral Resources</w:t>
      </w:r>
      <w:bookmarkEnd w:id="24"/>
    </w:p>
    <w:p w14:paraId="442DB943" w14:textId="1F1FA597" w:rsidR="00CA3B51" w:rsidRPr="00707BE6" w:rsidRDefault="005458BF" w:rsidP="00F81FFC">
      <w:pPr>
        <w:spacing w:after="240" w:line="240" w:lineRule="auto"/>
        <w:rPr>
          <w:rFonts w:ascii="Open Sans" w:hAnsi="Open Sans" w:cs="Open Sans"/>
        </w:rPr>
      </w:pPr>
      <w:r w:rsidRPr="00707BE6">
        <w:rPr>
          <w:rFonts w:ascii="Open Sans" w:hAnsi="Open Sans" w:cs="Open Sans"/>
          <w:b/>
          <w:bCs/>
        </w:rPr>
        <w:t>Program Description:</w:t>
      </w:r>
      <w:r w:rsidR="0072172E" w:rsidRPr="00707BE6">
        <w:rPr>
          <w:rFonts w:ascii="Open Sans" w:hAnsi="Open Sans" w:cs="Open Sans"/>
        </w:rPr>
        <w:t xml:space="preserve"> Response to Instruction and Intervention (RTI²), which is Tennessee’s framework for teaching and learning, starts with high-quality, differentiated instruction throughout the day and focuses on intervening with students early to prevent prolonged academic difficulties. Additionally, the TN TAN Network mentioned above partners with TRIAD at Vanderbilt Medical University to provide support and technical assistance for students with complex behavior needs. Project RAISE, a federal school-based mental health grant, offers stipends and salaries for school psychologists, social workers, and counselors in rural LEAs, along with tuition reimbursement for educators who commit to enrolling in a school psychologist licensure program in rural LEAs. This increases access to school-based mental health professionals.</w:t>
      </w:r>
    </w:p>
    <w:p w14:paraId="5F9EEA1C" w14:textId="08AE1ADD" w:rsidR="005458BF" w:rsidRPr="00707BE6" w:rsidRDefault="005458BF" w:rsidP="00F81FFC">
      <w:pPr>
        <w:spacing w:after="240" w:line="240" w:lineRule="auto"/>
        <w:rPr>
          <w:rFonts w:ascii="Open Sans" w:hAnsi="Open Sans" w:cs="Open Sans"/>
        </w:rPr>
      </w:pPr>
      <w:r w:rsidRPr="00707BE6">
        <w:rPr>
          <w:rFonts w:ascii="Open Sans" w:hAnsi="Open Sans" w:cs="Open Sans"/>
          <w:b/>
          <w:bCs/>
        </w:rPr>
        <w:t>Counties/Areas Served:</w:t>
      </w:r>
      <w:r w:rsidR="0072172E" w:rsidRPr="00707BE6">
        <w:rPr>
          <w:rFonts w:ascii="Open Sans" w:hAnsi="Open Sans" w:cs="Open Sans"/>
        </w:rPr>
        <w:t xml:space="preserve"> Statewide</w:t>
      </w:r>
    </w:p>
    <w:p w14:paraId="6E882A7B" w14:textId="66B965FC" w:rsidR="005458BF" w:rsidRPr="00707BE6" w:rsidRDefault="005458BF" w:rsidP="00F81FFC">
      <w:pPr>
        <w:spacing w:after="240" w:line="240" w:lineRule="auto"/>
        <w:rPr>
          <w:rFonts w:ascii="Open Sans" w:hAnsi="Open Sans" w:cs="Open Sans"/>
        </w:rPr>
      </w:pPr>
      <w:r w:rsidRPr="00707BE6">
        <w:rPr>
          <w:rFonts w:ascii="Open Sans" w:hAnsi="Open Sans" w:cs="Open Sans"/>
          <w:b/>
          <w:bCs/>
        </w:rPr>
        <w:t>Distinct Services Offered:</w:t>
      </w:r>
      <w:r w:rsidR="0072172E" w:rsidRPr="00707BE6">
        <w:rPr>
          <w:rFonts w:ascii="Open Sans" w:hAnsi="Open Sans" w:cs="Open Sans"/>
        </w:rPr>
        <w:t xml:space="preserve"> The first “I” in RTI² is instruction; strong Tier I instruction is the foundation of RTI². Core instruction and grade-level expectations are delivered to all students through the Tier I instructional block. A student who is on grade level may receive high-quality Tier I instruction and enrichment; another student who is showing slight deficits in specific areas may receive targeted interventions through Tier II for a specific period of time; alternately, a student who has significant needs may receive extended, intensive interventions through Tier III.</w:t>
      </w:r>
      <w:r w:rsidR="0072172E" w:rsidRPr="00707BE6">
        <w:rPr>
          <w:rFonts w:ascii="Open Sans" w:hAnsi="Open Sans" w:cs="Open Sans"/>
        </w:rPr>
        <w:tab/>
        <w:t xml:space="preserve"> </w:t>
      </w:r>
    </w:p>
    <w:p w14:paraId="1022C53C" w14:textId="4DF597FA" w:rsidR="0072172E" w:rsidRPr="00707BE6" w:rsidRDefault="005458BF" w:rsidP="00F81FFC">
      <w:pPr>
        <w:spacing w:after="240" w:line="240" w:lineRule="auto"/>
        <w:rPr>
          <w:rFonts w:ascii="Open Sans" w:hAnsi="Open Sans" w:cs="Open Sans"/>
        </w:rPr>
      </w:pPr>
      <w:r w:rsidRPr="00707BE6">
        <w:rPr>
          <w:rFonts w:ascii="Open Sans" w:hAnsi="Open Sans" w:cs="Open Sans"/>
          <w:b/>
          <w:bCs/>
        </w:rPr>
        <w:t>Eligibility Requirement:</w:t>
      </w:r>
      <w:r w:rsidR="0072172E" w:rsidRPr="00707BE6">
        <w:rPr>
          <w:rFonts w:ascii="Open Sans" w:hAnsi="Open Sans" w:cs="Open Sans"/>
        </w:rPr>
        <w:t xml:space="preserve"> Behavior supports are available to all LEAs.</w:t>
      </w:r>
    </w:p>
    <w:p w14:paraId="4500B926" w14:textId="3485809C" w:rsidR="00A908D2" w:rsidRPr="00707BE6" w:rsidRDefault="00A908D2" w:rsidP="00A908D2">
      <w:pPr>
        <w:pStyle w:val="Heading2"/>
        <w:rPr>
          <w:rFonts w:ascii="Open Sans" w:hAnsi="Open Sans" w:cs="Open Sans"/>
        </w:rPr>
      </w:pPr>
      <w:bookmarkStart w:id="25" w:name="_Toc217919882"/>
      <w:r w:rsidRPr="00707BE6">
        <w:rPr>
          <w:rFonts w:ascii="Open Sans" w:hAnsi="Open Sans" w:cs="Open Sans"/>
        </w:rPr>
        <w:t>Evaluation &amp; Eligibility</w:t>
      </w:r>
      <w:bookmarkEnd w:id="25"/>
      <w:r w:rsidRPr="00707BE6">
        <w:rPr>
          <w:rFonts w:ascii="Open Sans" w:hAnsi="Open Sans" w:cs="Open Sans"/>
        </w:rPr>
        <w:t xml:space="preserve"> </w:t>
      </w:r>
    </w:p>
    <w:p w14:paraId="2B267647" w14:textId="57DBD36E" w:rsidR="0072172E" w:rsidRPr="00707BE6" w:rsidRDefault="005458BF" w:rsidP="00F81FFC">
      <w:pPr>
        <w:spacing w:after="240" w:line="240" w:lineRule="auto"/>
        <w:rPr>
          <w:rFonts w:ascii="Open Sans" w:hAnsi="Open Sans" w:cs="Open Sans"/>
        </w:rPr>
      </w:pPr>
      <w:r w:rsidRPr="00707BE6">
        <w:rPr>
          <w:rFonts w:ascii="Open Sans" w:hAnsi="Open Sans" w:cs="Open Sans"/>
          <w:b/>
          <w:bCs/>
        </w:rPr>
        <w:t>Program Description:</w:t>
      </w:r>
      <w:r w:rsidR="0072172E" w:rsidRPr="00707BE6">
        <w:rPr>
          <w:rFonts w:ascii="Open Sans" w:hAnsi="Open Sans" w:cs="Open Sans"/>
        </w:rPr>
        <w:t xml:space="preserve"> The State Board of Education has approved the revised disability definitions and standards (i.e., the required evaluation procedures and evaluation participants). The changes are now effective as of July 1, 2017. The “Disability Evaluation</w:t>
      </w:r>
      <w:r w:rsidR="002634DC" w:rsidRPr="00707BE6">
        <w:rPr>
          <w:rFonts w:ascii="Open Sans" w:hAnsi="Open Sans" w:cs="Open Sans"/>
        </w:rPr>
        <w:t xml:space="preserve"> </w:t>
      </w:r>
      <w:r w:rsidR="0072172E" w:rsidRPr="00707BE6">
        <w:rPr>
          <w:rFonts w:ascii="Open Sans" w:hAnsi="Open Sans" w:cs="Open Sans"/>
        </w:rPr>
        <w:t>and Eligibility” section provides links to past and updated definitions and standards</w:t>
      </w:r>
      <w:r w:rsidR="00641663" w:rsidRPr="00707BE6">
        <w:rPr>
          <w:rFonts w:ascii="Open Sans" w:hAnsi="Open Sans" w:cs="Open Sans"/>
        </w:rPr>
        <w:t>.</w:t>
      </w:r>
    </w:p>
    <w:p w14:paraId="1A7C345A" w14:textId="77777777" w:rsidR="0072172E" w:rsidRPr="00707BE6" w:rsidRDefault="0072172E" w:rsidP="00F81FFC">
      <w:pPr>
        <w:pStyle w:val="ListParagraph"/>
        <w:rPr>
          <w:rFonts w:ascii="Open Sans" w:hAnsi="Open Sans" w:cs="Open Sans"/>
        </w:rPr>
      </w:pPr>
      <w:r w:rsidRPr="00707BE6">
        <w:rPr>
          <w:rFonts w:ascii="Open Sans" w:hAnsi="Open Sans" w:cs="Open Sans"/>
        </w:rPr>
        <w:t xml:space="preserve">Disability Evaluations and Eligibility </w:t>
      </w:r>
    </w:p>
    <w:p w14:paraId="29F12DA6" w14:textId="77777777" w:rsidR="0072172E" w:rsidRPr="00707BE6" w:rsidRDefault="0072172E" w:rsidP="00F81FFC">
      <w:pPr>
        <w:pStyle w:val="ListParagraph"/>
        <w:rPr>
          <w:rFonts w:ascii="Open Sans" w:hAnsi="Open Sans" w:cs="Open Sans"/>
        </w:rPr>
      </w:pPr>
      <w:r w:rsidRPr="00707BE6">
        <w:rPr>
          <w:rFonts w:ascii="Open Sans" w:hAnsi="Open Sans" w:cs="Open Sans"/>
        </w:rPr>
        <w:t xml:space="preserve">Manifestation Determination </w:t>
      </w:r>
    </w:p>
    <w:p w14:paraId="247101B0" w14:textId="77777777" w:rsidR="0072172E" w:rsidRPr="00707BE6" w:rsidRDefault="0072172E" w:rsidP="00F81FFC">
      <w:pPr>
        <w:pStyle w:val="ListParagraph"/>
        <w:rPr>
          <w:rFonts w:ascii="Open Sans" w:hAnsi="Open Sans" w:cs="Open Sans"/>
        </w:rPr>
      </w:pPr>
      <w:r w:rsidRPr="00707BE6">
        <w:rPr>
          <w:rFonts w:ascii="Open Sans" w:hAnsi="Open Sans" w:cs="Open Sans"/>
        </w:rPr>
        <w:t xml:space="preserve">ESL – Appropriate Identification &amp; Assessment </w:t>
      </w:r>
    </w:p>
    <w:p w14:paraId="1E5A8240" w14:textId="77777777" w:rsidR="0072172E" w:rsidRPr="00707BE6" w:rsidRDefault="0072172E" w:rsidP="00F81FFC">
      <w:pPr>
        <w:pStyle w:val="ListParagraph"/>
        <w:rPr>
          <w:rFonts w:ascii="Open Sans" w:hAnsi="Open Sans" w:cs="Open Sans"/>
        </w:rPr>
      </w:pPr>
      <w:r w:rsidRPr="00707BE6">
        <w:rPr>
          <w:rFonts w:ascii="Open Sans" w:hAnsi="Open Sans" w:cs="Open Sans"/>
        </w:rPr>
        <w:t xml:space="preserve">Evaluation Forms </w:t>
      </w:r>
    </w:p>
    <w:p w14:paraId="11438567" w14:textId="77777777" w:rsidR="0072172E" w:rsidRPr="00707BE6" w:rsidRDefault="0072172E" w:rsidP="00F81FFC">
      <w:pPr>
        <w:pStyle w:val="ListParagraph"/>
        <w:rPr>
          <w:rFonts w:ascii="Open Sans" w:hAnsi="Open Sans" w:cs="Open Sans"/>
        </w:rPr>
      </w:pPr>
      <w:r w:rsidRPr="00707BE6">
        <w:rPr>
          <w:rFonts w:ascii="Open Sans" w:hAnsi="Open Sans" w:cs="Open Sans"/>
        </w:rPr>
        <w:t xml:space="preserve">Re-evaluations </w:t>
      </w:r>
    </w:p>
    <w:p w14:paraId="66618414" w14:textId="77777777" w:rsidR="0072172E" w:rsidRPr="00707BE6" w:rsidRDefault="0072172E" w:rsidP="00F81FFC">
      <w:pPr>
        <w:pStyle w:val="ListParagraph"/>
        <w:rPr>
          <w:rFonts w:ascii="Open Sans" w:hAnsi="Open Sans" w:cs="Open Sans"/>
        </w:rPr>
      </w:pPr>
      <w:r w:rsidRPr="00707BE6">
        <w:rPr>
          <w:rFonts w:ascii="Open Sans" w:hAnsi="Open Sans" w:cs="Open Sans"/>
        </w:rPr>
        <w:t>Assessment Memoranda &amp; Guidance</w:t>
      </w:r>
    </w:p>
    <w:p w14:paraId="4614CDEE" w14:textId="77777777" w:rsidR="0072172E" w:rsidRPr="00707BE6" w:rsidRDefault="0072172E" w:rsidP="00F81FFC">
      <w:pPr>
        <w:pStyle w:val="ListParagraph"/>
        <w:rPr>
          <w:rFonts w:ascii="Open Sans" w:hAnsi="Open Sans" w:cs="Open Sans"/>
        </w:rPr>
      </w:pPr>
      <w:r w:rsidRPr="00707BE6">
        <w:rPr>
          <w:rFonts w:ascii="Open Sans" w:hAnsi="Open Sans" w:cs="Open Sans"/>
        </w:rPr>
        <w:t xml:space="preserve">Support Organizations </w:t>
      </w:r>
    </w:p>
    <w:p w14:paraId="3B6A3BD0" w14:textId="272CF50F" w:rsidR="0072172E" w:rsidRPr="00707BE6" w:rsidRDefault="0072172E" w:rsidP="00F81FFC">
      <w:pPr>
        <w:pStyle w:val="ListParagraph"/>
        <w:rPr>
          <w:rFonts w:ascii="Open Sans" w:hAnsi="Open Sans" w:cs="Open Sans"/>
        </w:rPr>
      </w:pPr>
      <w:r w:rsidRPr="00707BE6">
        <w:rPr>
          <w:rFonts w:ascii="Open Sans" w:hAnsi="Open Sans" w:cs="Open Sans"/>
        </w:rPr>
        <w:t>Evaluation and Consultation Services for Students with Severe or Complex Vision or Hearing Disabilities</w:t>
      </w:r>
    </w:p>
    <w:p w14:paraId="6EE48927" w14:textId="6AB1576F" w:rsidR="005458BF" w:rsidRPr="00707BE6" w:rsidRDefault="005458BF" w:rsidP="00F81FFC">
      <w:pPr>
        <w:spacing w:after="240" w:line="240" w:lineRule="auto"/>
        <w:rPr>
          <w:rFonts w:ascii="Open Sans" w:hAnsi="Open Sans" w:cs="Open Sans"/>
        </w:rPr>
      </w:pPr>
      <w:r w:rsidRPr="00707BE6">
        <w:rPr>
          <w:rFonts w:ascii="Open Sans" w:hAnsi="Open Sans" w:cs="Open Sans"/>
          <w:b/>
          <w:bCs/>
        </w:rPr>
        <w:t>Counties/Areas Served:</w:t>
      </w:r>
      <w:r w:rsidR="0072172E" w:rsidRPr="00707BE6">
        <w:rPr>
          <w:rFonts w:ascii="Open Sans" w:hAnsi="Open Sans" w:cs="Open Sans"/>
        </w:rPr>
        <w:t xml:space="preserve"> Statewide</w:t>
      </w:r>
    </w:p>
    <w:p w14:paraId="350E3743" w14:textId="70CAA9D7" w:rsidR="0072172E" w:rsidRPr="00707BE6" w:rsidRDefault="005458BF" w:rsidP="00F81FFC">
      <w:pPr>
        <w:spacing w:after="240" w:line="240" w:lineRule="auto"/>
        <w:rPr>
          <w:rFonts w:ascii="Open Sans" w:hAnsi="Open Sans" w:cs="Open Sans"/>
        </w:rPr>
      </w:pPr>
      <w:r w:rsidRPr="00707BE6">
        <w:rPr>
          <w:rFonts w:ascii="Open Sans" w:hAnsi="Open Sans" w:cs="Open Sans"/>
          <w:b/>
          <w:bCs/>
        </w:rPr>
        <w:t>Distinct Services Offered:</w:t>
      </w:r>
      <w:r w:rsidR="0072172E" w:rsidRPr="00707BE6">
        <w:rPr>
          <w:rFonts w:ascii="Open Sans" w:hAnsi="Open Sans" w:cs="Open Sans"/>
        </w:rPr>
        <w:t xml:space="preserve"> LEA guidance and technical assistance; family supports </w:t>
      </w:r>
    </w:p>
    <w:p w14:paraId="4CD669E2" w14:textId="3D184A46" w:rsidR="005458BF" w:rsidRPr="00707BE6" w:rsidRDefault="005458BF" w:rsidP="00F81FFC">
      <w:pPr>
        <w:spacing w:after="240" w:line="240" w:lineRule="auto"/>
        <w:rPr>
          <w:rFonts w:ascii="Open Sans" w:hAnsi="Open Sans" w:cs="Open Sans"/>
        </w:rPr>
      </w:pPr>
      <w:r w:rsidRPr="00707BE6">
        <w:rPr>
          <w:rFonts w:ascii="Open Sans" w:hAnsi="Open Sans" w:cs="Open Sans"/>
          <w:b/>
          <w:bCs/>
        </w:rPr>
        <w:t>Eligibility Requirement:</w:t>
      </w:r>
      <w:r w:rsidR="0072172E" w:rsidRPr="00707BE6">
        <w:rPr>
          <w:rFonts w:ascii="Open Sans" w:hAnsi="Open Sans" w:cs="Open Sans"/>
        </w:rPr>
        <w:t xml:space="preserve"> Any child who is referred for suspicion of a disability or identified need</w:t>
      </w:r>
      <w:r w:rsidR="00641663" w:rsidRPr="00707BE6">
        <w:rPr>
          <w:rFonts w:ascii="Open Sans" w:hAnsi="Open Sans" w:cs="Open Sans"/>
        </w:rPr>
        <w:t>.</w:t>
      </w:r>
    </w:p>
    <w:p w14:paraId="7BFA72CD" w14:textId="2DD7BD6F" w:rsidR="00641663" w:rsidRPr="00707BE6" w:rsidRDefault="00A908D2" w:rsidP="00641663">
      <w:pPr>
        <w:pStyle w:val="Heading2"/>
        <w:rPr>
          <w:rFonts w:ascii="Open Sans" w:hAnsi="Open Sans" w:cs="Open Sans"/>
        </w:rPr>
      </w:pPr>
      <w:bookmarkStart w:id="26" w:name="_Toc217919883"/>
      <w:r w:rsidRPr="00707BE6">
        <w:rPr>
          <w:rFonts w:ascii="Open Sans" w:hAnsi="Open Sans" w:cs="Open Sans"/>
        </w:rPr>
        <w:t>Secondary Transition</w:t>
      </w:r>
      <w:bookmarkEnd w:id="26"/>
    </w:p>
    <w:p w14:paraId="40B65495" w14:textId="488B14FB" w:rsidR="00641663" w:rsidRPr="00707BE6" w:rsidRDefault="005458BF" w:rsidP="00F81FFC">
      <w:pPr>
        <w:spacing w:after="240" w:line="240" w:lineRule="auto"/>
        <w:rPr>
          <w:rFonts w:ascii="Open Sans" w:hAnsi="Open Sans" w:cs="Open Sans"/>
        </w:rPr>
      </w:pPr>
      <w:r w:rsidRPr="00707BE6">
        <w:rPr>
          <w:rFonts w:ascii="Open Sans" w:hAnsi="Open Sans" w:cs="Open Sans"/>
          <w:b/>
          <w:bCs/>
        </w:rPr>
        <w:t>Program Description:</w:t>
      </w:r>
      <w:r w:rsidR="00641663" w:rsidRPr="00707BE6">
        <w:rPr>
          <w:rFonts w:ascii="Open Sans" w:hAnsi="Open Sans" w:cs="Open Sans"/>
        </w:rPr>
        <w:t xml:space="preserve"> To support a smooth transition for youth with disabilities, Transition Tennessee serves as Tennessee’s online hub for training and resources on preparing students with disabilities for life after high school. Think of this site as the “blueprint” for creating a comprehensive transition program for your students. Through multiple courses, users learn best practices and practical strategies for special educators, students, families, and other transition team members to create a path to postsecondary success.</w:t>
      </w:r>
    </w:p>
    <w:p w14:paraId="01A745A6" w14:textId="391DC56E" w:rsidR="00AF6017" w:rsidRPr="00707BE6" w:rsidRDefault="005458BF" w:rsidP="00F81FFC">
      <w:pPr>
        <w:spacing w:after="240" w:line="240" w:lineRule="auto"/>
        <w:rPr>
          <w:rFonts w:ascii="Open Sans" w:hAnsi="Open Sans" w:cs="Open Sans"/>
        </w:rPr>
      </w:pPr>
      <w:r w:rsidRPr="00707BE6">
        <w:rPr>
          <w:rFonts w:ascii="Open Sans" w:hAnsi="Open Sans" w:cs="Open Sans"/>
          <w:b/>
          <w:bCs/>
        </w:rPr>
        <w:t>Counties/Areas Served:</w:t>
      </w:r>
      <w:r w:rsidR="00641663" w:rsidRPr="00707BE6">
        <w:rPr>
          <w:rFonts w:ascii="Open Sans" w:hAnsi="Open Sans" w:cs="Open Sans"/>
        </w:rPr>
        <w:t xml:space="preserve"> Statewide</w:t>
      </w:r>
    </w:p>
    <w:p w14:paraId="0703FDF7" w14:textId="11DD4908" w:rsidR="002634DC" w:rsidRPr="00707BE6" w:rsidRDefault="005458BF" w:rsidP="00F81FFC">
      <w:pPr>
        <w:spacing w:after="240" w:line="240" w:lineRule="auto"/>
        <w:rPr>
          <w:rFonts w:ascii="Open Sans" w:hAnsi="Open Sans" w:cs="Open Sans"/>
        </w:rPr>
      </w:pPr>
      <w:r w:rsidRPr="00707BE6">
        <w:rPr>
          <w:rFonts w:ascii="Open Sans" w:hAnsi="Open Sans" w:cs="Open Sans"/>
          <w:b/>
          <w:bCs/>
        </w:rPr>
        <w:t>Distinct Services Offered:</w:t>
      </w:r>
      <w:r w:rsidR="00641663" w:rsidRPr="00707BE6">
        <w:rPr>
          <w:rFonts w:ascii="Open Sans" w:hAnsi="Open Sans" w:cs="Open Sans"/>
        </w:rPr>
        <w:t xml:space="preserve"> The program provides online modules for educators, Pre-ETS providers, transition professionals, families, and students to help individuals access </w:t>
      </w:r>
      <w:r w:rsidR="00AF6017" w:rsidRPr="00707BE6">
        <w:rPr>
          <w:rFonts w:ascii="Open Sans" w:hAnsi="Open Sans" w:cs="Open Sans"/>
        </w:rPr>
        <w:t>transition resources, services, and curriculum that support students in achieving successful postsecondary outcomes. Topics include employment, post-secondary</w:t>
      </w:r>
      <w:r w:rsidR="00F81FFC" w:rsidRPr="00707BE6">
        <w:rPr>
          <w:rFonts w:ascii="Open Sans" w:hAnsi="Open Sans" w:cs="Open Sans"/>
        </w:rPr>
        <w:t xml:space="preserve"> </w:t>
      </w:r>
      <w:r w:rsidR="00AF6017" w:rsidRPr="00707BE6">
        <w:rPr>
          <w:rFonts w:ascii="Open Sans" w:hAnsi="Open Sans" w:cs="Open Sans"/>
        </w:rPr>
        <w:t>education, self-determination, transition assessment, advocacy, collaboration with</w:t>
      </w:r>
      <w:r w:rsidR="002634DC" w:rsidRPr="00707BE6">
        <w:rPr>
          <w:rFonts w:ascii="Open Sans" w:hAnsi="Open Sans" w:cs="Open Sans"/>
        </w:rPr>
        <w:t xml:space="preserve"> </w:t>
      </w:r>
      <w:r w:rsidR="00641663" w:rsidRPr="00707BE6">
        <w:rPr>
          <w:rFonts w:ascii="Open Sans" w:hAnsi="Open Sans" w:cs="Open Sans"/>
        </w:rPr>
        <w:t>outside agencies, and community resource mapping.</w:t>
      </w:r>
    </w:p>
    <w:p w14:paraId="213DEF72" w14:textId="0385C9E5" w:rsidR="00CA3B51" w:rsidRPr="00707BE6" w:rsidRDefault="005458BF" w:rsidP="00F81FFC">
      <w:pPr>
        <w:spacing w:after="240" w:line="240" w:lineRule="auto"/>
        <w:rPr>
          <w:rFonts w:ascii="Open Sans" w:hAnsi="Open Sans" w:cs="Open Sans"/>
        </w:rPr>
      </w:pPr>
      <w:r w:rsidRPr="00707BE6">
        <w:rPr>
          <w:rFonts w:ascii="Open Sans" w:hAnsi="Open Sans" w:cs="Open Sans"/>
          <w:b/>
          <w:bCs/>
        </w:rPr>
        <w:t>Eligibility Requirement:</w:t>
      </w:r>
      <w:r w:rsidR="00AF6017" w:rsidRPr="00707BE6">
        <w:rPr>
          <w:rFonts w:ascii="Open Sans" w:hAnsi="Open Sans" w:cs="Open Sans"/>
        </w:rPr>
        <w:t xml:space="preserve"> Students with disabilities ages 14 – 22 </w:t>
      </w:r>
    </w:p>
    <w:p w14:paraId="1C9D6A7D" w14:textId="1DBCCCB9" w:rsidR="00A908D2" w:rsidRPr="00707BE6" w:rsidRDefault="00A908D2" w:rsidP="00A908D2">
      <w:pPr>
        <w:pStyle w:val="Heading2"/>
        <w:rPr>
          <w:rFonts w:ascii="Open Sans" w:hAnsi="Open Sans" w:cs="Open Sans"/>
        </w:rPr>
      </w:pPr>
      <w:bookmarkStart w:id="27" w:name="_Toc217919884"/>
      <w:r w:rsidRPr="00707BE6">
        <w:rPr>
          <w:rFonts w:ascii="Open Sans" w:hAnsi="Open Sans" w:cs="Open Sans"/>
        </w:rPr>
        <w:t>Advisory Council for the Education of Students with Disabilities</w:t>
      </w:r>
      <w:bookmarkEnd w:id="27"/>
    </w:p>
    <w:p w14:paraId="13B6989C" w14:textId="200D8808" w:rsidR="005458BF" w:rsidRPr="00707BE6" w:rsidRDefault="005458BF" w:rsidP="00F81FFC">
      <w:pPr>
        <w:spacing w:after="240" w:line="240" w:lineRule="auto"/>
        <w:rPr>
          <w:rFonts w:ascii="Open Sans" w:hAnsi="Open Sans" w:cs="Open Sans"/>
        </w:rPr>
      </w:pPr>
      <w:r w:rsidRPr="00707BE6">
        <w:rPr>
          <w:rFonts w:ascii="Open Sans" w:hAnsi="Open Sans" w:cs="Open Sans"/>
          <w:b/>
          <w:bCs/>
        </w:rPr>
        <w:t>Program Description:</w:t>
      </w:r>
      <w:r w:rsidR="00AF6017" w:rsidRPr="00707BE6">
        <w:rPr>
          <w:rFonts w:ascii="Open Sans" w:hAnsi="Open Sans" w:cs="Open Sans"/>
        </w:rPr>
        <w:t xml:space="preserve"> The Advisory Council for the Education of Students with Disabilities shall advise the State on unmet needs, Council initiatives, and consult with the Governor, the Commissioner of Education, the State Board of Education, and the Assistant Commissioner of the Division of Special Populations at the Tennessee Department of Education.</w:t>
      </w:r>
    </w:p>
    <w:p w14:paraId="5F095F2E" w14:textId="1C9717E1" w:rsidR="005458BF" w:rsidRPr="00707BE6" w:rsidRDefault="005458BF" w:rsidP="00F81FFC">
      <w:pPr>
        <w:spacing w:after="240" w:line="240" w:lineRule="auto"/>
        <w:rPr>
          <w:rFonts w:ascii="Open Sans" w:hAnsi="Open Sans" w:cs="Open Sans"/>
        </w:rPr>
      </w:pPr>
      <w:r w:rsidRPr="00707BE6">
        <w:rPr>
          <w:rFonts w:ascii="Open Sans" w:hAnsi="Open Sans" w:cs="Open Sans"/>
          <w:b/>
          <w:bCs/>
        </w:rPr>
        <w:t>Counties/Areas Served:</w:t>
      </w:r>
      <w:r w:rsidR="00AF6017" w:rsidRPr="00707BE6">
        <w:rPr>
          <w:rFonts w:ascii="Open Sans" w:hAnsi="Open Sans" w:cs="Open Sans"/>
        </w:rPr>
        <w:t xml:space="preserve"> Statewide</w:t>
      </w:r>
    </w:p>
    <w:p w14:paraId="05953EA2" w14:textId="32BB3764" w:rsidR="005458BF" w:rsidRPr="00707BE6" w:rsidRDefault="005458BF" w:rsidP="00F81FFC">
      <w:pPr>
        <w:spacing w:after="240" w:line="240" w:lineRule="auto"/>
        <w:rPr>
          <w:rFonts w:ascii="Open Sans" w:hAnsi="Open Sans" w:cs="Open Sans"/>
        </w:rPr>
      </w:pPr>
      <w:r w:rsidRPr="00707BE6">
        <w:rPr>
          <w:rFonts w:ascii="Open Sans" w:hAnsi="Open Sans" w:cs="Open Sans"/>
          <w:b/>
          <w:bCs/>
        </w:rPr>
        <w:t>Distinct Services Offered:</w:t>
      </w:r>
      <w:r w:rsidR="00AF6017" w:rsidRPr="00707BE6">
        <w:rPr>
          <w:rFonts w:ascii="Open Sans" w:hAnsi="Open Sans" w:cs="Open Sans"/>
        </w:rPr>
        <w:t xml:space="preserve"> The advisory council advises the department on matters related to special education and IDEA.</w:t>
      </w:r>
    </w:p>
    <w:p w14:paraId="45E2FBD8" w14:textId="2DE2B0B7" w:rsidR="005458BF" w:rsidRPr="00707BE6" w:rsidRDefault="005458BF" w:rsidP="00F81FFC">
      <w:pPr>
        <w:spacing w:after="240" w:line="240" w:lineRule="auto"/>
        <w:rPr>
          <w:rFonts w:ascii="Open Sans" w:hAnsi="Open Sans" w:cs="Open Sans"/>
        </w:rPr>
      </w:pPr>
      <w:r w:rsidRPr="00707BE6">
        <w:rPr>
          <w:rFonts w:ascii="Open Sans" w:hAnsi="Open Sans" w:cs="Open Sans"/>
          <w:b/>
          <w:bCs/>
        </w:rPr>
        <w:t>Eligibility Requirement:</w:t>
      </w:r>
      <w:r w:rsidR="00AF6017" w:rsidRPr="00707BE6">
        <w:rPr>
          <w:rFonts w:ascii="Open Sans" w:hAnsi="Open Sans" w:cs="Open Sans"/>
        </w:rPr>
        <w:t xml:space="preserve"> The council is composed of a maximum of 25 individuals representing individuals with disabilities, parents of students with disabilities, and other community agencies. See Tenn. Code Ann. § 49-10-105(b)(1).</w:t>
      </w:r>
    </w:p>
    <w:p w14:paraId="6B29170D" w14:textId="2788DDF2" w:rsidR="00A908D2" w:rsidRPr="00707BE6" w:rsidRDefault="00A908D2" w:rsidP="00A908D2">
      <w:pPr>
        <w:pStyle w:val="Heading2"/>
        <w:rPr>
          <w:rFonts w:ascii="Open Sans" w:hAnsi="Open Sans" w:cs="Open Sans"/>
        </w:rPr>
      </w:pPr>
      <w:bookmarkStart w:id="28" w:name="_Toc217919885"/>
      <w:r w:rsidRPr="00707BE6">
        <w:rPr>
          <w:rFonts w:ascii="Open Sans" w:hAnsi="Open Sans" w:cs="Open Sans"/>
        </w:rPr>
        <w:t>Individualized Education Account (IEA) Program</w:t>
      </w:r>
      <w:bookmarkEnd w:id="28"/>
    </w:p>
    <w:p w14:paraId="1E9E246B" w14:textId="33E7D91D" w:rsidR="00AF6017" w:rsidRPr="00707BE6" w:rsidRDefault="005458BF" w:rsidP="00F81FFC">
      <w:pPr>
        <w:spacing w:after="240" w:line="240" w:lineRule="auto"/>
        <w:rPr>
          <w:rFonts w:ascii="Open Sans" w:hAnsi="Open Sans" w:cs="Open Sans"/>
        </w:rPr>
      </w:pPr>
      <w:r w:rsidRPr="00707BE6">
        <w:rPr>
          <w:rFonts w:ascii="Open Sans" w:hAnsi="Open Sans" w:cs="Open Sans"/>
          <w:b/>
          <w:bCs/>
        </w:rPr>
        <w:t>Program Description:</w:t>
      </w:r>
      <w:r w:rsidR="00AF6017" w:rsidRPr="00707BE6">
        <w:rPr>
          <w:rFonts w:ascii="Open Sans" w:hAnsi="Open Sans" w:cs="Open Sans"/>
        </w:rPr>
        <w:t xml:space="preserve"> The Individualized Education Account (IEA) Program is a school choice initiative established for eligible K-12 students with qualifying disabilities. This IEA Program supports Tennessee families by providing funds for approved education expenses tailored to meet each student's unique learning needs. These funds can be used for various purposes such as scholarships to attend certain non-public schools, participation in umbrella home school programs, or being independently home-schooled.</w:t>
      </w:r>
    </w:p>
    <w:p w14:paraId="513E3CF6" w14:textId="5BB57D10" w:rsidR="00AF6017" w:rsidRPr="00707BE6" w:rsidRDefault="00AF6017" w:rsidP="00F81FFC">
      <w:pPr>
        <w:spacing w:after="240" w:line="240" w:lineRule="auto"/>
        <w:rPr>
          <w:rFonts w:ascii="Open Sans" w:hAnsi="Open Sans" w:cs="Open Sans"/>
        </w:rPr>
      </w:pPr>
      <w:r w:rsidRPr="00707BE6">
        <w:rPr>
          <w:rFonts w:ascii="Open Sans" w:hAnsi="Open Sans" w:cs="Open Sans"/>
        </w:rPr>
        <w:t xml:space="preserve">To qualify for the IEA Program, students must meet specific eligibility criteria established and guided by state law, </w:t>
      </w:r>
      <w:hyperlink r:id="rId13" w:history="1">
        <w:r w:rsidRPr="00707BE6">
          <w:rPr>
            <w:rStyle w:val="Hyperlink"/>
            <w:rFonts w:ascii="Open Sans" w:eastAsia="Arial" w:hAnsi="Open Sans" w:cs="Open Sans"/>
            <w:sz w:val="22"/>
            <w:szCs w:val="22"/>
          </w:rPr>
          <w:t>Tenn. Code Ann. § 49-10-14 et al</w:t>
        </w:r>
      </w:hyperlink>
      <w:r w:rsidRPr="00707BE6">
        <w:rPr>
          <w:rFonts w:ascii="Open Sans" w:hAnsi="Open Sans" w:cs="Open Sans"/>
        </w:rPr>
        <w:t xml:space="preserve">. and </w:t>
      </w:r>
      <w:hyperlink r:id="rId14" w:history="1">
        <w:r w:rsidRPr="00707BE6">
          <w:rPr>
            <w:rStyle w:val="Hyperlink"/>
            <w:rFonts w:ascii="Open Sans" w:eastAsia="Arial" w:hAnsi="Open Sans" w:cs="Open Sans"/>
            <w:sz w:val="22"/>
            <w:szCs w:val="22"/>
          </w:rPr>
          <w:t>State Board of Education Rule 0520-01-11</w:t>
        </w:r>
      </w:hyperlink>
      <w:r w:rsidRPr="00707BE6">
        <w:rPr>
          <w:rFonts w:ascii="Open Sans" w:hAnsi="Open Sans" w:cs="Open Sans"/>
        </w:rPr>
        <w:t xml:space="preserve">. Students need to have been enrolled in a Tennessee public school for the entire school year before they participate in the IEA Program unless they are entering kindergarten for the first time or are new to Tennessee. Additionally, the student must have an active Individualized Education Program (IEP) with a qualifying disability. Once enrolled in the IEA Program, the student can no longer be enrolled in public school. </w:t>
      </w:r>
    </w:p>
    <w:p w14:paraId="703DE7FB" w14:textId="0CD2AFEE" w:rsidR="005458BF" w:rsidRPr="00707BE6" w:rsidRDefault="005458BF" w:rsidP="00F81FFC">
      <w:pPr>
        <w:spacing w:after="240" w:line="240" w:lineRule="auto"/>
        <w:rPr>
          <w:rFonts w:ascii="Open Sans" w:hAnsi="Open Sans" w:cs="Open Sans"/>
        </w:rPr>
      </w:pPr>
      <w:r w:rsidRPr="00707BE6">
        <w:rPr>
          <w:rFonts w:ascii="Open Sans" w:hAnsi="Open Sans" w:cs="Open Sans"/>
          <w:b/>
          <w:bCs/>
        </w:rPr>
        <w:t>Counties/Areas Served</w:t>
      </w:r>
      <w:r w:rsidR="00AF6017" w:rsidRPr="00707BE6">
        <w:rPr>
          <w:rFonts w:ascii="Open Sans" w:hAnsi="Open Sans" w:cs="Open Sans"/>
          <w:b/>
          <w:bCs/>
        </w:rPr>
        <w:t>:</w:t>
      </w:r>
      <w:r w:rsidR="00AF6017" w:rsidRPr="00707BE6">
        <w:rPr>
          <w:rFonts w:ascii="Open Sans" w:hAnsi="Open Sans" w:cs="Open Sans"/>
        </w:rPr>
        <w:t xml:space="preserve"> All 95 counties in Tennessee are included in the IEA Program.</w:t>
      </w:r>
    </w:p>
    <w:p w14:paraId="79DC8329" w14:textId="55688D30" w:rsidR="00AF6017" w:rsidRPr="00707BE6" w:rsidRDefault="005458BF" w:rsidP="00F81FFC">
      <w:pPr>
        <w:spacing w:after="240" w:line="240" w:lineRule="auto"/>
        <w:rPr>
          <w:rFonts w:ascii="Open Sans" w:hAnsi="Open Sans" w:cs="Open Sans"/>
        </w:rPr>
      </w:pPr>
      <w:r w:rsidRPr="00707BE6">
        <w:rPr>
          <w:rFonts w:ascii="Open Sans" w:hAnsi="Open Sans" w:cs="Open Sans"/>
          <w:b/>
          <w:bCs/>
        </w:rPr>
        <w:t>Distinct Services Offered:</w:t>
      </w:r>
      <w:r w:rsidR="00AF6017" w:rsidRPr="00707BE6">
        <w:rPr>
          <w:rFonts w:ascii="Open Sans" w:hAnsi="Open Sans" w:cs="Open Sans"/>
        </w:rPr>
        <w:t xml:space="preserve"> Account Holders shall agree to use the funds deposited in the IEA for any, or any combination of, the following expenses: </w:t>
      </w:r>
    </w:p>
    <w:p w14:paraId="1BA0A552" w14:textId="5365F81B" w:rsidR="00AF6017" w:rsidRPr="00707BE6" w:rsidRDefault="00AF6017" w:rsidP="00F81FFC">
      <w:pPr>
        <w:pStyle w:val="ListParagraph"/>
        <w:rPr>
          <w:rFonts w:ascii="Open Sans" w:hAnsi="Open Sans" w:cs="Open Sans"/>
        </w:rPr>
      </w:pPr>
      <w:r w:rsidRPr="00707BE6">
        <w:rPr>
          <w:rFonts w:ascii="Open Sans" w:hAnsi="Open Sans" w:cs="Open Sans"/>
        </w:rPr>
        <w:t>Tuition or fees at a Participating School</w:t>
      </w:r>
    </w:p>
    <w:p w14:paraId="7CF30424" w14:textId="3EC1CBB7" w:rsidR="00AF6017" w:rsidRPr="00707BE6" w:rsidRDefault="00AF6017" w:rsidP="00F81FFC">
      <w:pPr>
        <w:pStyle w:val="ListParagraph"/>
        <w:rPr>
          <w:rFonts w:ascii="Open Sans" w:hAnsi="Open Sans" w:cs="Open Sans"/>
        </w:rPr>
      </w:pPr>
      <w:r w:rsidRPr="00707BE6">
        <w:rPr>
          <w:rFonts w:ascii="Open Sans" w:hAnsi="Open Sans" w:cs="Open Sans"/>
        </w:rPr>
        <w:t>Textbooks required by a Participating School</w:t>
      </w:r>
    </w:p>
    <w:p w14:paraId="11F2D29D" w14:textId="2AFED834" w:rsidR="00AF6017" w:rsidRPr="00707BE6" w:rsidRDefault="00AF6017" w:rsidP="00F81FFC">
      <w:pPr>
        <w:pStyle w:val="ListParagraph"/>
        <w:rPr>
          <w:rFonts w:ascii="Open Sans" w:hAnsi="Open Sans" w:cs="Open Sans"/>
        </w:rPr>
      </w:pPr>
      <w:r w:rsidRPr="00707BE6">
        <w:rPr>
          <w:rFonts w:ascii="Open Sans" w:hAnsi="Open Sans" w:cs="Open Sans"/>
        </w:rPr>
        <w:t>Tutoring Services provided by an individual tutor who meets the requirements set by the Department</w:t>
      </w:r>
    </w:p>
    <w:p w14:paraId="2B869C57" w14:textId="0FF7D5F9" w:rsidR="00AF6017" w:rsidRPr="00707BE6" w:rsidRDefault="00AF6017" w:rsidP="00F81FFC">
      <w:pPr>
        <w:pStyle w:val="ListParagraph"/>
        <w:rPr>
          <w:rFonts w:ascii="Open Sans" w:hAnsi="Open Sans" w:cs="Open Sans"/>
        </w:rPr>
      </w:pPr>
      <w:r w:rsidRPr="00707BE6">
        <w:rPr>
          <w:rFonts w:ascii="Open Sans" w:hAnsi="Open Sans" w:cs="Open Sans"/>
        </w:rPr>
        <w:t>Payment for purchase of curriculum, defined as instructional educational materials for an academic course of study for a particular content area, including any supplemental materials required by the curriculum</w:t>
      </w:r>
    </w:p>
    <w:p w14:paraId="66287E22" w14:textId="57096675" w:rsidR="00AF6017" w:rsidRPr="00707BE6" w:rsidRDefault="00AF6017" w:rsidP="00F81FFC">
      <w:pPr>
        <w:pStyle w:val="ListParagraph"/>
        <w:rPr>
          <w:rFonts w:ascii="Open Sans" w:hAnsi="Open Sans" w:cs="Open Sans"/>
        </w:rPr>
      </w:pPr>
      <w:r w:rsidRPr="00707BE6">
        <w:rPr>
          <w:rFonts w:ascii="Open Sans" w:hAnsi="Open Sans" w:cs="Open Sans"/>
        </w:rPr>
        <w:t>Fees for transportation paid to a Fee-for-Service Transportation Provider. Transportation fees can only be used for transportation to schools and educational providers (including tutors and therapists)</w:t>
      </w:r>
    </w:p>
    <w:p w14:paraId="3A7BD7F6" w14:textId="5C35C569" w:rsidR="00AF6017" w:rsidRPr="00707BE6" w:rsidRDefault="00AF6017" w:rsidP="00F81FFC">
      <w:pPr>
        <w:pStyle w:val="ListParagraph"/>
        <w:rPr>
          <w:rFonts w:ascii="Open Sans" w:hAnsi="Open Sans" w:cs="Open Sans"/>
        </w:rPr>
      </w:pPr>
      <w:r w:rsidRPr="00707BE6">
        <w:rPr>
          <w:rFonts w:ascii="Open Sans" w:hAnsi="Open Sans" w:cs="Open Sans"/>
        </w:rPr>
        <w:t>Tuition or fees for a Non-public Online Learning Program or Course</w:t>
      </w:r>
    </w:p>
    <w:p w14:paraId="3C18CAA4" w14:textId="47CB52AA" w:rsidR="00AF6017" w:rsidRPr="00707BE6" w:rsidRDefault="00AF6017" w:rsidP="00F81FFC">
      <w:pPr>
        <w:pStyle w:val="ListParagraph"/>
        <w:rPr>
          <w:rFonts w:ascii="Open Sans" w:hAnsi="Open Sans" w:cs="Open Sans"/>
        </w:rPr>
      </w:pPr>
      <w:r w:rsidRPr="00707BE6">
        <w:rPr>
          <w:rFonts w:ascii="Open Sans" w:hAnsi="Open Sans" w:cs="Open Sans"/>
        </w:rPr>
        <w:t>Fees for nationally standardized norm-referenced achievement tests, Advanced Placement examinations, or any examinations related to college or university admission</w:t>
      </w:r>
    </w:p>
    <w:p w14:paraId="1E22B9FD" w14:textId="51EDF87A" w:rsidR="00AF6017" w:rsidRPr="00707BE6" w:rsidRDefault="00AF6017" w:rsidP="00F81FFC">
      <w:pPr>
        <w:pStyle w:val="ListParagraph"/>
        <w:rPr>
          <w:rFonts w:ascii="Open Sans" w:hAnsi="Open Sans" w:cs="Open Sans"/>
        </w:rPr>
      </w:pPr>
      <w:r w:rsidRPr="00707BE6">
        <w:rPr>
          <w:rFonts w:ascii="Open Sans" w:hAnsi="Open Sans" w:cs="Open Sans"/>
        </w:rPr>
        <w:t>Contributions to a Coverdell education savings account established for the benefit of the Participating Student</w:t>
      </w:r>
    </w:p>
    <w:p w14:paraId="3545F288" w14:textId="1FB19054" w:rsidR="00AF6017" w:rsidRPr="00707BE6" w:rsidRDefault="00AF6017" w:rsidP="00F81FFC">
      <w:pPr>
        <w:pStyle w:val="ListParagraph"/>
        <w:rPr>
          <w:rFonts w:ascii="Open Sans" w:hAnsi="Open Sans" w:cs="Open Sans"/>
        </w:rPr>
      </w:pPr>
      <w:r w:rsidRPr="00707BE6">
        <w:rPr>
          <w:rFonts w:ascii="Open Sans" w:hAnsi="Open Sans" w:cs="Open Sans"/>
        </w:rPr>
        <w:t>Educational Therapies or services</w:t>
      </w:r>
    </w:p>
    <w:p w14:paraId="57761A28" w14:textId="20709A3D" w:rsidR="00AF6017" w:rsidRPr="00707BE6" w:rsidRDefault="00AF6017" w:rsidP="00F81FFC">
      <w:pPr>
        <w:pStyle w:val="ListParagraph"/>
        <w:rPr>
          <w:rFonts w:ascii="Open Sans" w:hAnsi="Open Sans" w:cs="Open Sans"/>
        </w:rPr>
      </w:pPr>
      <w:r w:rsidRPr="00707BE6">
        <w:rPr>
          <w:rFonts w:ascii="Open Sans" w:hAnsi="Open Sans" w:cs="Open Sans"/>
        </w:rPr>
        <w:t>Services provided under a contract with a public school</w:t>
      </w:r>
    </w:p>
    <w:p w14:paraId="68D646B2" w14:textId="30E83A94" w:rsidR="00AF6017" w:rsidRPr="00707BE6" w:rsidRDefault="00AF6017" w:rsidP="00F81FFC">
      <w:pPr>
        <w:pStyle w:val="ListParagraph"/>
        <w:rPr>
          <w:rFonts w:ascii="Open Sans" w:hAnsi="Open Sans" w:cs="Open Sans"/>
        </w:rPr>
      </w:pPr>
      <w:r w:rsidRPr="00707BE6">
        <w:rPr>
          <w:rFonts w:ascii="Open Sans" w:hAnsi="Open Sans" w:cs="Open Sans"/>
        </w:rPr>
        <w:t>Tuition or fees at an Eligible Postsecondary Institution</w:t>
      </w:r>
    </w:p>
    <w:p w14:paraId="7F631684" w14:textId="759C262B" w:rsidR="00AF6017" w:rsidRPr="00707BE6" w:rsidRDefault="00D7258F" w:rsidP="00F81FFC">
      <w:pPr>
        <w:pStyle w:val="ListParagraph"/>
        <w:rPr>
          <w:rFonts w:ascii="Open Sans" w:hAnsi="Open Sans" w:cs="Open Sans"/>
        </w:rPr>
      </w:pPr>
      <w:r w:rsidRPr="00707BE6">
        <w:rPr>
          <w:rFonts w:ascii="Open Sans" w:hAnsi="Open Sans" w:cs="Open Sans"/>
        </w:rPr>
        <w:t>T</w:t>
      </w:r>
      <w:r w:rsidR="00AF6017" w:rsidRPr="00707BE6">
        <w:rPr>
          <w:rFonts w:ascii="Open Sans" w:hAnsi="Open Sans" w:cs="Open Sans"/>
        </w:rPr>
        <w:t>extbooks required for courses at an Eligible Postsecondary Institution</w:t>
      </w:r>
    </w:p>
    <w:p w14:paraId="1763CFD3" w14:textId="4BEFA751" w:rsidR="00AF6017" w:rsidRPr="00707BE6" w:rsidRDefault="00AF6017" w:rsidP="00F81FFC">
      <w:pPr>
        <w:pStyle w:val="ListParagraph"/>
        <w:rPr>
          <w:rFonts w:ascii="Open Sans" w:hAnsi="Open Sans" w:cs="Open Sans"/>
        </w:rPr>
      </w:pPr>
      <w:r w:rsidRPr="00707BE6">
        <w:rPr>
          <w:rFonts w:ascii="Open Sans" w:hAnsi="Open Sans" w:cs="Open Sans"/>
        </w:rPr>
        <w:t>Fees for the management of the IEA by private financial management firms</w:t>
      </w:r>
    </w:p>
    <w:p w14:paraId="6B288D85" w14:textId="655488A2" w:rsidR="00AF6017" w:rsidRPr="00707BE6" w:rsidRDefault="00AF6017" w:rsidP="00F81FFC">
      <w:pPr>
        <w:pStyle w:val="ListParagraph"/>
        <w:rPr>
          <w:rFonts w:ascii="Open Sans" w:hAnsi="Open Sans" w:cs="Open Sans"/>
        </w:rPr>
      </w:pPr>
      <w:r w:rsidRPr="00707BE6">
        <w:rPr>
          <w:rFonts w:ascii="Open Sans" w:hAnsi="Open Sans" w:cs="Open Sans"/>
        </w:rPr>
        <w:t>Computer Hardware and Other Technological Devices approved by the Department or a licensed treating physician</w:t>
      </w:r>
      <w:r w:rsidR="00D7258F" w:rsidRPr="00707BE6">
        <w:rPr>
          <w:rFonts w:ascii="Open Sans" w:hAnsi="Open Sans" w:cs="Open Sans"/>
        </w:rPr>
        <w:t xml:space="preserve"> </w:t>
      </w:r>
      <w:r w:rsidRPr="00707BE6">
        <w:rPr>
          <w:rFonts w:ascii="Open Sans" w:hAnsi="Open Sans" w:cs="Open Sans"/>
        </w:rPr>
        <w:t xml:space="preserve">or </w:t>
      </w:r>
    </w:p>
    <w:p w14:paraId="73EA2D65" w14:textId="0DCA062E" w:rsidR="00AF6017" w:rsidRPr="00707BE6" w:rsidRDefault="00AF6017" w:rsidP="00F81FFC">
      <w:pPr>
        <w:pStyle w:val="ListParagraph"/>
        <w:rPr>
          <w:rFonts w:ascii="Open Sans" w:hAnsi="Open Sans" w:cs="Open Sans"/>
        </w:rPr>
      </w:pPr>
      <w:r w:rsidRPr="00707BE6">
        <w:rPr>
          <w:rFonts w:ascii="Open Sans" w:hAnsi="Open Sans" w:cs="Open Sans"/>
        </w:rPr>
        <w:t>Contributions to an Achieving a Better Life Experience (ABLE) account in accordance with the ABLE Act</w:t>
      </w:r>
    </w:p>
    <w:p w14:paraId="74C9512D" w14:textId="4311B6CD" w:rsidR="00D7258F" w:rsidRPr="00707BE6" w:rsidRDefault="005458BF" w:rsidP="00F81FFC">
      <w:pPr>
        <w:spacing w:after="240" w:line="240" w:lineRule="auto"/>
        <w:rPr>
          <w:rFonts w:ascii="Open Sans" w:eastAsiaTheme="majorEastAsia" w:hAnsi="Open Sans" w:cs="Open Sans"/>
        </w:rPr>
      </w:pPr>
      <w:r w:rsidRPr="00707BE6">
        <w:rPr>
          <w:rFonts w:ascii="Open Sans" w:hAnsi="Open Sans" w:cs="Open Sans"/>
          <w:b/>
          <w:bCs/>
        </w:rPr>
        <w:t>Eligibility Requirement:</w:t>
      </w:r>
      <w:r w:rsidR="00D7258F" w:rsidRPr="00707BE6">
        <w:rPr>
          <w:rFonts w:ascii="Open Sans" w:hAnsi="Open Sans" w:cs="Open Sans"/>
        </w:rPr>
        <w:t xml:space="preserve"> Student eligibility requirements are set by state law, Tenn. Code Ann. 49-10-14 et al. and State Board of Education Rule 0520-01-11. The department cannot make exceptions regarding student eligibility requirements. A student is eligible to receive an IEA if they meet all of the following criteria:</w:t>
      </w:r>
    </w:p>
    <w:p w14:paraId="6A3C27CD" w14:textId="77777777" w:rsidR="00D7258F" w:rsidRPr="00707BE6" w:rsidRDefault="00D7258F" w:rsidP="00F81FFC">
      <w:pPr>
        <w:pStyle w:val="ListParagraph"/>
        <w:rPr>
          <w:rFonts w:ascii="Open Sans" w:hAnsi="Open Sans" w:cs="Open Sans"/>
        </w:rPr>
      </w:pPr>
      <w:r w:rsidRPr="00707BE6">
        <w:rPr>
          <w:rFonts w:ascii="Open Sans" w:hAnsi="Open Sans" w:cs="Open Sans"/>
        </w:rPr>
        <w:t>is a Tennessee resident; and</w:t>
      </w:r>
    </w:p>
    <w:p w14:paraId="20CFD870" w14:textId="77777777" w:rsidR="00D7258F" w:rsidRPr="00707BE6" w:rsidRDefault="00D7258F" w:rsidP="00F81FFC">
      <w:pPr>
        <w:pStyle w:val="ListParagraph"/>
        <w:rPr>
          <w:rFonts w:ascii="Open Sans" w:hAnsi="Open Sans" w:cs="Open Sans"/>
        </w:rPr>
      </w:pPr>
      <w:r w:rsidRPr="00707BE6">
        <w:rPr>
          <w:rFonts w:ascii="Open Sans" w:hAnsi="Open Sans" w:cs="Open Sans"/>
        </w:rPr>
        <w:t>will be in grades K-12 at the time of enrollment in the IEA Program; and</w:t>
      </w:r>
    </w:p>
    <w:p w14:paraId="60AF08EB" w14:textId="77777777" w:rsidR="00D7258F" w:rsidRPr="00707BE6" w:rsidRDefault="00D7258F" w:rsidP="00F81FFC">
      <w:pPr>
        <w:pStyle w:val="ListParagraph"/>
        <w:rPr>
          <w:rFonts w:ascii="Open Sans" w:hAnsi="Open Sans" w:cs="Open Sans"/>
        </w:rPr>
      </w:pPr>
      <w:r w:rsidRPr="00707BE6">
        <w:rPr>
          <w:rFonts w:ascii="Open Sans" w:hAnsi="Open Sans" w:cs="Open Sans"/>
        </w:rPr>
        <w:t>has an active individualized education program (IEP) 1 through a Tennessee public school district in effect at the time of request for participation in the program; (If you have questions about your child's IEP status, please directly contact the public school district in which your student is enrolled.); and</w:t>
      </w:r>
    </w:p>
    <w:p w14:paraId="35F5FD1B" w14:textId="77777777" w:rsidR="00D7258F" w:rsidRPr="00707BE6" w:rsidRDefault="00D7258F" w:rsidP="00F81FFC">
      <w:pPr>
        <w:spacing w:after="240" w:line="240" w:lineRule="auto"/>
        <w:rPr>
          <w:rFonts w:ascii="Open Sans" w:hAnsi="Open Sans" w:cs="Open Sans"/>
        </w:rPr>
      </w:pPr>
      <w:r w:rsidRPr="00707BE6">
        <w:rPr>
          <w:rFonts w:ascii="Open Sans" w:hAnsi="Open Sans" w:cs="Open Sans"/>
        </w:rPr>
        <w:t>has one of the following disabilities in the active IEP as the primary or secondary disability at the time of request for participation in the program:</w:t>
      </w:r>
    </w:p>
    <w:p w14:paraId="38FBD791" w14:textId="54E3051E" w:rsidR="00D7258F" w:rsidRPr="00707BE6" w:rsidRDefault="00D7258F" w:rsidP="00F81FFC">
      <w:pPr>
        <w:pStyle w:val="ListParagraph"/>
        <w:rPr>
          <w:rFonts w:ascii="Open Sans" w:hAnsi="Open Sans" w:cs="Open Sans"/>
        </w:rPr>
      </w:pPr>
      <w:r w:rsidRPr="00707BE6">
        <w:rPr>
          <w:rFonts w:ascii="Open Sans" w:hAnsi="Open Sans" w:cs="Open Sans"/>
        </w:rPr>
        <w:t>Autism</w:t>
      </w:r>
    </w:p>
    <w:p w14:paraId="30899897" w14:textId="5898571C" w:rsidR="00D7258F" w:rsidRPr="00707BE6" w:rsidRDefault="00D7258F" w:rsidP="00F81FFC">
      <w:pPr>
        <w:pStyle w:val="ListParagraph"/>
        <w:rPr>
          <w:rFonts w:ascii="Open Sans" w:hAnsi="Open Sans" w:cs="Open Sans"/>
        </w:rPr>
      </w:pPr>
      <w:r w:rsidRPr="00707BE6">
        <w:rPr>
          <w:rFonts w:ascii="Open Sans" w:hAnsi="Open Sans" w:cs="Open Sans"/>
        </w:rPr>
        <w:t>Deaf-blindness</w:t>
      </w:r>
    </w:p>
    <w:p w14:paraId="29AF9433" w14:textId="7EBB31BC" w:rsidR="00D7258F" w:rsidRPr="00707BE6" w:rsidRDefault="00D7258F" w:rsidP="00F81FFC">
      <w:pPr>
        <w:pStyle w:val="ListParagraph"/>
        <w:rPr>
          <w:rFonts w:ascii="Open Sans" w:hAnsi="Open Sans" w:cs="Open Sans"/>
        </w:rPr>
      </w:pPr>
      <w:r w:rsidRPr="00707BE6">
        <w:rPr>
          <w:rFonts w:ascii="Open Sans" w:hAnsi="Open Sans" w:cs="Open Sans"/>
        </w:rPr>
        <w:t>Deafness</w:t>
      </w:r>
    </w:p>
    <w:p w14:paraId="4FD53CF9" w14:textId="6C5347ED" w:rsidR="00D7258F" w:rsidRPr="00707BE6" w:rsidRDefault="00D7258F" w:rsidP="00F81FFC">
      <w:pPr>
        <w:pStyle w:val="ListParagraph"/>
        <w:rPr>
          <w:rFonts w:ascii="Open Sans" w:hAnsi="Open Sans" w:cs="Open Sans"/>
        </w:rPr>
      </w:pPr>
      <w:r w:rsidRPr="00707BE6">
        <w:rPr>
          <w:rFonts w:ascii="Open Sans" w:hAnsi="Open Sans" w:cs="Open Sans"/>
        </w:rPr>
        <w:t>Developmental delay</w:t>
      </w:r>
    </w:p>
    <w:p w14:paraId="4290EB22" w14:textId="07DFAFDC" w:rsidR="00D7258F" w:rsidRPr="00707BE6" w:rsidRDefault="00D7258F" w:rsidP="00F81FFC">
      <w:pPr>
        <w:pStyle w:val="ListParagraph"/>
        <w:rPr>
          <w:rFonts w:ascii="Open Sans" w:hAnsi="Open Sans" w:cs="Open Sans"/>
        </w:rPr>
      </w:pPr>
      <w:r w:rsidRPr="00707BE6">
        <w:rPr>
          <w:rFonts w:ascii="Open Sans" w:hAnsi="Open Sans" w:cs="Open Sans"/>
        </w:rPr>
        <w:t>Hearing impairments</w:t>
      </w:r>
    </w:p>
    <w:p w14:paraId="4C99468D" w14:textId="308E5530" w:rsidR="00D7258F" w:rsidRPr="00707BE6" w:rsidRDefault="00D7258F" w:rsidP="00F81FFC">
      <w:pPr>
        <w:pStyle w:val="ListParagraph"/>
        <w:rPr>
          <w:rFonts w:ascii="Open Sans" w:hAnsi="Open Sans" w:cs="Open Sans"/>
        </w:rPr>
      </w:pPr>
      <w:r w:rsidRPr="00707BE6">
        <w:rPr>
          <w:rFonts w:ascii="Open Sans" w:hAnsi="Open Sans" w:cs="Open Sans"/>
        </w:rPr>
        <w:t>Intellectual disability</w:t>
      </w:r>
    </w:p>
    <w:p w14:paraId="2F3468D7" w14:textId="273EB157" w:rsidR="00D7258F" w:rsidRPr="00707BE6" w:rsidRDefault="00D7258F" w:rsidP="00F81FFC">
      <w:pPr>
        <w:pStyle w:val="ListParagraph"/>
        <w:rPr>
          <w:rFonts w:ascii="Open Sans" w:hAnsi="Open Sans" w:cs="Open Sans"/>
        </w:rPr>
      </w:pPr>
      <w:r w:rsidRPr="00707BE6">
        <w:rPr>
          <w:rFonts w:ascii="Open Sans" w:hAnsi="Open Sans" w:cs="Open Sans"/>
        </w:rPr>
        <w:t>Multiple disabilities</w:t>
      </w:r>
    </w:p>
    <w:p w14:paraId="08A6BCE0" w14:textId="0B67BB4E" w:rsidR="00D7258F" w:rsidRPr="00707BE6" w:rsidRDefault="00D7258F" w:rsidP="00F81FFC">
      <w:pPr>
        <w:pStyle w:val="ListParagraph"/>
        <w:rPr>
          <w:rFonts w:ascii="Open Sans" w:hAnsi="Open Sans" w:cs="Open Sans"/>
        </w:rPr>
      </w:pPr>
      <w:r w:rsidRPr="00707BE6">
        <w:rPr>
          <w:rFonts w:ascii="Open Sans" w:hAnsi="Open Sans" w:cs="Open Sans"/>
        </w:rPr>
        <w:t>Orthopedic impairments</w:t>
      </w:r>
    </w:p>
    <w:p w14:paraId="7FA89CC3" w14:textId="6E8B6BB8" w:rsidR="00D7258F" w:rsidRPr="00707BE6" w:rsidRDefault="00D7258F" w:rsidP="00F81FFC">
      <w:pPr>
        <w:pStyle w:val="ListParagraph"/>
        <w:rPr>
          <w:rFonts w:ascii="Open Sans" w:hAnsi="Open Sans" w:cs="Open Sans"/>
        </w:rPr>
      </w:pPr>
      <w:r w:rsidRPr="00707BE6">
        <w:rPr>
          <w:rFonts w:ascii="Open Sans" w:hAnsi="Open Sans" w:cs="Open Sans"/>
        </w:rPr>
        <w:t>Specific learning disabilities</w:t>
      </w:r>
    </w:p>
    <w:p w14:paraId="0292D84F" w14:textId="2035077F" w:rsidR="00D7258F" w:rsidRPr="00707BE6" w:rsidRDefault="00D7258F" w:rsidP="00F81FFC">
      <w:pPr>
        <w:pStyle w:val="ListParagraph"/>
        <w:rPr>
          <w:rFonts w:ascii="Open Sans" w:hAnsi="Open Sans" w:cs="Open Sans"/>
        </w:rPr>
      </w:pPr>
      <w:r w:rsidRPr="00707BE6">
        <w:rPr>
          <w:rFonts w:ascii="Open Sans" w:hAnsi="Open Sans" w:cs="Open Sans"/>
        </w:rPr>
        <w:t>Traumatic brain injury</w:t>
      </w:r>
    </w:p>
    <w:p w14:paraId="5680FEBA" w14:textId="0AFF6500" w:rsidR="00D7258F" w:rsidRPr="00707BE6" w:rsidRDefault="00D7258F" w:rsidP="00F81FFC">
      <w:pPr>
        <w:pStyle w:val="ListParagraph"/>
        <w:rPr>
          <w:rFonts w:ascii="Open Sans" w:hAnsi="Open Sans" w:cs="Open Sans"/>
        </w:rPr>
      </w:pPr>
      <w:r w:rsidRPr="00707BE6">
        <w:rPr>
          <w:rFonts w:ascii="Open Sans" w:hAnsi="Open Sans" w:cs="Open Sans"/>
        </w:rPr>
        <w:t>Visual impairments and</w:t>
      </w:r>
    </w:p>
    <w:p w14:paraId="2DB90FF9" w14:textId="77777777" w:rsidR="00D7258F" w:rsidRPr="00707BE6" w:rsidRDefault="00D7258F" w:rsidP="00F81FFC">
      <w:pPr>
        <w:spacing w:after="240" w:line="240" w:lineRule="auto"/>
        <w:rPr>
          <w:rFonts w:ascii="Open Sans" w:hAnsi="Open Sans" w:cs="Open Sans"/>
        </w:rPr>
      </w:pPr>
      <w:r w:rsidRPr="00707BE6">
        <w:rPr>
          <w:rFonts w:ascii="Open Sans" w:hAnsi="Open Sans" w:cs="Open Sans"/>
        </w:rPr>
        <w:t>meets at least one of the following requirements:</w:t>
      </w:r>
    </w:p>
    <w:p w14:paraId="2FA68B3D" w14:textId="518898A7" w:rsidR="00D7258F" w:rsidRPr="00707BE6" w:rsidRDefault="00D7258F" w:rsidP="00F81FFC">
      <w:pPr>
        <w:pStyle w:val="ListParagraph"/>
        <w:rPr>
          <w:rFonts w:ascii="Open Sans" w:hAnsi="Open Sans" w:cs="Open Sans"/>
        </w:rPr>
      </w:pPr>
      <w:r w:rsidRPr="00707BE6">
        <w:rPr>
          <w:rFonts w:ascii="Open Sans" w:hAnsi="Open Sans" w:cs="Open Sans"/>
        </w:rPr>
        <w:t>was previously enrolled in and attended a Tennessee public school for the one full school year immediately preceding the school year in which the student receives an IEA</w:t>
      </w:r>
    </w:p>
    <w:p w14:paraId="23387D73" w14:textId="7456FF2F" w:rsidR="00D7258F" w:rsidRPr="00707BE6" w:rsidRDefault="00D7258F" w:rsidP="00F81FFC">
      <w:pPr>
        <w:pStyle w:val="ListParagraph"/>
        <w:rPr>
          <w:rFonts w:ascii="Open Sans" w:hAnsi="Open Sans" w:cs="Open Sans"/>
        </w:rPr>
      </w:pPr>
      <w:r w:rsidRPr="00707BE6">
        <w:rPr>
          <w:rFonts w:ascii="Open Sans" w:hAnsi="Open Sans" w:cs="Open Sans"/>
        </w:rPr>
        <w:t>has not previously attended a K-12 school in Tennessee, but is currently eligible to enroll in a kindergarten4 program in a Tennessee public school</w:t>
      </w:r>
    </w:p>
    <w:p w14:paraId="493179E5" w14:textId="4888AA15" w:rsidR="00D7258F" w:rsidRPr="00707BE6" w:rsidRDefault="00D7258F" w:rsidP="00F81FFC">
      <w:pPr>
        <w:pStyle w:val="ListParagraph"/>
        <w:rPr>
          <w:rFonts w:ascii="Open Sans" w:hAnsi="Open Sans" w:cs="Open Sans"/>
        </w:rPr>
      </w:pPr>
      <w:r w:rsidRPr="00707BE6">
        <w:rPr>
          <w:rFonts w:ascii="Open Sans" w:hAnsi="Open Sans" w:cs="Open Sans"/>
        </w:rPr>
        <w:t>has not previously attended a school in Tennessee for the one full school year immediately preceding the school year in which the student receives an IEA, and moved to Tennessee5 less than one year prior to the date of enrollment in the IEA Program or</w:t>
      </w:r>
    </w:p>
    <w:p w14:paraId="4785D857" w14:textId="0A1E2D39" w:rsidR="00D7258F" w:rsidRPr="00707BE6" w:rsidRDefault="00D7258F" w:rsidP="00F81FFC">
      <w:pPr>
        <w:pStyle w:val="ListParagraph"/>
        <w:rPr>
          <w:rFonts w:ascii="Open Sans" w:hAnsi="Open Sans" w:cs="Open Sans"/>
        </w:rPr>
      </w:pPr>
      <w:r w:rsidRPr="00707BE6">
        <w:rPr>
          <w:rFonts w:ascii="Open Sans" w:hAnsi="Open Sans" w:cs="Open Sans"/>
        </w:rPr>
        <w:t>received an IEA in the previous year</w:t>
      </w:r>
    </w:p>
    <w:p w14:paraId="3A420196" w14:textId="671C85B4" w:rsidR="00A908D2" w:rsidRPr="00707BE6" w:rsidRDefault="00A908D2" w:rsidP="00A908D2">
      <w:pPr>
        <w:pStyle w:val="Heading2"/>
        <w:rPr>
          <w:rFonts w:ascii="Open Sans" w:hAnsi="Open Sans" w:cs="Open Sans"/>
        </w:rPr>
      </w:pPr>
      <w:bookmarkStart w:id="29" w:name="_Toc217919886"/>
      <w:r w:rsidRPr="00707BE6">
        <w:rPr>
          <w:rFonts w:ascii="Open Sans" w:hAnsi="Open Sans" w:cs="Open Sans"/>
        </w:rPr>
        <w:t>Tennessee Homeless Education Program</w:t>
      </w:r>
      <w:bookmarkEnd w:id="29"/>
    </w:p>
    <w:p w14:paraId="64EB7C9B" w14:textId="7275D2DE" w:rsidR="00D7258F" w:rsidRPr="00707BE6" w:rsidRDefault="005458BF" w:rsidP="00F81FFC">
      <w:pPr>
        <w:spacing w:after="240" w:line="240" w:lineRule="auto"/>
        <w:rPr>
          <w:rFonts w:ascii="Open Sans" w:hAnsi="Open Sans" w:cs="Open Sans"/>
        </w:rPr>
      </w:pPr>
      <w:r w:rsidRPr="00707BE6">
        <w:rPr>
          <w:rFonts w:ascii="Open Sans" w:hAnsi="Open Sans" w:cs="Open Sans"/>
          <w:b/>
          <w:bCs/>
        </w:rPr>
        <w:t>Program Description:</w:t>
      </w:r>
      <w:r w:rsidR="00D7258F" w:rsidRPr="00707BE6">
        <w:rPr>
          <w:rFonts w:ascii="Open Sans" w:hAnsi="Open Sans" w:cs="Open Sans"/>
        </w:rPr>
        <w:t xml:space="preserve"> The purpose of the Tennessee Homeless Education Program is to implement the McKinney-Vento Homeless Assistance Act (Mckinney-Vento Act) and develop educational programs that meet the unique needs of homeless children and youth. Because homeless children face many obstacles to an appropriate education, such as lack of transportation and resources, frequent school changes, loss of school records, and emotional stress, special programs are necessary.</w:t>
      </w:r>
    </w:p>
    <w:p w14:paraId="0D3D106E" w14:textId="39182518" w:rsidR="00D7258F" w:rsidRPr="00707BE6" w:rsidRDefault="00D7258F" w:rsidP="00F81FFC">
      <w:pPr>
        <w:spacing w:after="240" w:line="240" w:lineRule="auto"/>
        <w:rPr>
          <w:rFonts w:ascii="Open Sans" w:hAnsi="Open Sans" w:cs="Open Sans"/>
        </w:rPr>
      </w:pPr>
      <w:r w:rsidRPr="00707BE6">
        <w:rPr>
          <w:rFonts w:ascii="Open Sans" w:hAnsi="Open Sans" w:cs="Open Sans"/>
        </w:rPr>
        <w:t>The program aims to support the enrollment, attendance, and success of homeless children and youth in Tennessee schools. All school districts in Tennessee must provide the necessary services to homeless children.</w:t>
      </w:r>
    </w:p>
    <w:p w14:paraId="3ADF6DF0" w14:textId="75EE6459" w:rsidR="00D7258F" w:rsidRPr="00707BE6" w:rsidRDefault="005458BF" w:rsidP="00F81FFC">
      <w:pPr>
        <w:spacing w:after="240" w:line="240" w:lineRule="auto"/>
        <w:rPr>
          <w:rFonts w:ascii="Open Sans" w:hAnsi="Open Sans" w:cs="Open Sans"/>
          <w:b/>
          <w:bCs/>
          <w:color w:val="000000" w:themeColor="text1"/>
        </w:rPr>
      </w:pPr>
      <w:r w:rsidRPr="00707BE6">
        <w:rPr>
          <w:rFonts w:ascii="Open Sans" w:hAnsi="Open Sans" w:cs="Open Sans"/>
          <w:b/>
          <w:bCs/>
        </w:rPr>
        <w:t>Counties/Areas Served:</w:t>
      </w:r>
      <w:r w:rsidR="00D7258F" w:rsidRPr="00707BE6">
        <w:rPr>
          <w:rFonts w:ascii="Open Sans" w:hAnsi="Open Sans" w:cs="Open Sans"/>
          <w:b/>
          <w:bCs/>
        </w:rPr>
        <w:t xml:space="preserve"> </w:t>
      </w:r>
      <w:r w:rsidR="00D7258F" w:rsidRPr="00707BE6">
        <w:rPr>
          <w:rFonts w:ascii="Open Sans" w:hAnsi="Open Sans" w:cs="Open Sans"/>
        </w:rPr>
        <w:t>The McKinney-Vento Act is implemented Statewide. For FY23-FY25, the following LEAs received a McKinney-Vento subgrant:</w:t>
      </w:r>
    </w:p>
    <w:p w14:paraId="28895E1D" w14:textId="77777777" w:rsidR="00D7258F" w:rsidRPr="00707BE6" w:rsidRDefault="00D7258F" w:rsidP="00F81FFC">
      <w:pPr>
        <w:pStyle w:val="ListParagraph"/>
        <w:rPr>
          <w:rFonts w:ascii="Open Sans" w:hAnsi="Open Sans" w:cs="Open Sans"/>
        </w:rPr>
      </w:pPr>
      <w:r w:rsidRPr="00707BE6">
        <w:rPr>
          <w:rFonts w:ascii="Open Sans" w:hAnsi="Open Sans" w:cs="Open Sans"/>
        </w:rPr>
        <w:t>Bristol City Schools</w:t>
      </w:r>
    </w:p>
    <w:p w14:paraId="38EC54C7" w14:textId="77777777" w:rsidR="00D7258F" w:rsidRPr="00707BE6" w:rsidRDefault="00D7258F" w:rsidP="00F81FFC">
      <w:pPr>
        <w:pStyle w:val="ListParagraph"/>
        <w:rPr>
          <w:rFonts w:ascii="Open Sans" w:hAnsi="Open Sans" w:cs="Open Sans"/>
        </w:rPr>
      </w:pPr>
      <w:r w:rsidRPr="00707BE6">
        <w:rPr>
          <w:rFonts w:ascii="Open Sans" w:hAnsi="Open Sans" w:cs="Open Sans"/>
        </w:rPr>
        <w:t>Carter County</w:t>
      </w:r>
    </w:p>
    <w:p w14:paraId="5D7D32C1" w14:textId="77777777" w:rsidR="00D7258F" w:rsidRPr="00707BE6" w:rsidRDefault="00D7258F" w:rsidP="00F81FFC">
      <w:pPr>
        <w:pStyle w:val="ListParagraph"/>
        <w:rPr>
          <w:rFonts w:ascii="Open Sans" w:hAnsi="Open Sans" w:cs="Open Sans"/>
        </w:rPr>
      </w:pPr>
      <w:r w:rsidRPr="00707BE6">
        <w:rPr>
          <w:rFonts w:ascii="Open Sans" w:hAnsi="Open Sans" w:cs="Open Sans"/>
        </w:rPr>
        <w:t>Davidson County</w:t>
      </w:r>
    </w:p>
    <w:p w14:paraId="2710F580" w14:textId="77777777" w:rsidR="00D7258F" w:rsidRPr="00707BE6" w:rsidRDefault="00D7258F" w:rsidP="00F81FFC">
      <w:pPr>
        <w:pStyle w:val="ListParagraph"/>
        <w:rPr>
          <w:rFonts w:ascii="Open Sans" w:hAnsi="Open Sans" w:cs="Open Sans"/>
        </w:rPr>
      </w:pPr>
      <w:r w:rsidRPr="00707BE6">
        <w:rPr>
          <w:rFonts w:ascii="Open Sans" w:hAnsi="Open Sans" w:cs="Open Sans"/>
        </w:rPr>
        <w:t>Franklin Special School District</w:t>
      </w:r>
    </w:p>
    <w:p w14:paraId="50A6EBBE" w14:textId="77777777" w:rsidR="00D7258F" w:rsidRPr="00707BE6" w:rsidRDefault="00D7258F" w:rsidP="00F81FFC">
      <w:pPr>
        <w:pStyle w:val="ListParagraph"/>
        <w:rPr>
          <w:rFonts w:ascii="Open Sans" w:hAnsi="Open Sans" w:cs="Open Sans"/>
        </w:rPr>
      </w:pPr>
      <w:r w:rsidRPr="00707BE6">
        <w:rPr>
          <w:rFonts w:ascii="Open Sans" w:hAnsi="Open Sans" w:cs="Open Sans"/>
        </w:rPr>
        <w:t>Grundy County</w:t>
      </w:r>
    </w:p>
    <w:p w14:paraId="2EAEB35D" w14:textId="77777777" w:rsidR="00D7258F" w:rsidRPr="00707BE6" w:rsidRDefault="00D7258F" w:rsidP="00F81FFC">
      <w:pPr>
        <w:pStyle w:val="ListParagraph"/>
        <w:rPr>
          <w:rFonts w:ascii="Open Sans" w:hAnsi="Open Sans" w:cs="Open Sans"/>
        </w:rPr>
      </w:pPr>
      <w:r w:rsidRPr="00707BE6">
        <w:rPr>
          <w:rFonts w:ascii="Open Sans" w:hAnsi="Open Sans" w:cs="Open Sans"/>
        </w:rPr>
        <w:t>Hamblen County</w:t>
      </w:r>
    </w:p>
    <w:p w14:paraId="7F23BA5E" w14:textId="77777777" w:rsidR="00D7258F" w:rsidRPr="00707BE6" w:rsidRDefault="00D7258F" w:rsidP="00F81FFC">
      <w:pPr>
        <w:pStyle w:val="ListParagraph"/>
        <w:rPr>
          <w:rFonts w:ascii="Open Sans" w:hAnsi="Open Sans" w:cs="Open Sans"/>
        </w:rPr>
      </w:pPr>
      <w:r w:rsidRPr="00707BE6">
        <w:rPr>
          <w:rFonts w:ascii="Open Sans" w:hAnsi="Open Sans" w:cs="Open Sans"/>
        </w:rPr>
        <w:t>Hamilton County</w:t>
      </w:r>
    </w:p>
    <w:p w14:paraId="18B1A236" w14:textId="77777777" w:rsidR="00D7258F" w:rsidRPr="00707BE6" w:rsidRDefault="00D7258F" w:rsidP="00F81FFC">
      <w:pPr>
        <w:pStyle w:val="ListParagraph"/>
        <w:rPr>
          <w:rFonts w:ascii="Open Sans" w:hAnsi="Open Sans" w:cs="Open Sans"/>
        </w:rPr>
      </w:pPr>
      <w:r w:rsidRPr="00707BE6">
        <w:rPr>
          <w:rFonts w:ascii="Open Sans" w:hAnsi="Open Sans" w:cs="Open Sans"/>
        </w:rPr>
        <w:t>Hawkins County</w:t>
      </w:r>
    </w:p>
    <w:p w14:paraId="71A8A10B" w14:textId="77777777" w:rsidR="00D7258F" w:rsidRPr="00707BE6" w:rsidRDefault="00D7258F" w:rsidP="00F81FFC">
      <w:pPr>
        <w:pStyle w:val="ListParagraph"/>
        <w:rPr>
          <w:rFonts w:ascii="Open Sans" w:hAnsi="Open Sans" w:cs="Open Sans"/>
        </w:rPr>
      </w:pPr>
      <w:r w:rsidRPr="00707BE6">
        <w:rPr>
          <w:rFonts w:ascii="Open Sans" w:hAnsi="Open Sans" w:cs="Open Sans"/>
        </w:rPr>
        <w:t>Johnson City Schools</w:t>
      </w:r>
    </w:p>
    <w:p w14:paraId="6D37225F" w14:textId="77777777" w:rsidR="00D7258F" w:rsidRPr="00707BE6" w:rsidRDefault="00D7258F" w:rsidP="00F81FFC">
      <w:pPr>
        <w:pStyle w:val="ListParagraph"/>
        <w:rPr>
          <w:rFonts w:ascii="Open Sans" w:hAnsi="Open Sans" w:cs="Open Sans"/>
        </w:rPr>
      </w:pPr>
      <w:r w:rsidRPr="00707BE6">
        <w:rPr>
          <w:rFonts w:ascii="Open Sans" w:hAnsi="Open Sans" w:cs="Open Sans"/>
        </w:rPr>
        <w:t>Kingsport City Schools</w:t>
      </w:r>
    </w:p>
    <w:p w14:paraId="772E8E9E" w14:textId="77777777" w:rsidR="00D7258F" w:rsidRPr="00707BE6" w:rsidRDefault="00D7258F" w:rsidP="00F81FFC">
      <w:pPr>
        <w:pStyle w:val="ListParagraph"/>
        <w:rPr>
          <w:rFonts w:ascii="Open Sans" w:hAnsi="Open Sans" w:cs="Open Sans"/>
        </w:rPr>
      </w:pPr>
      <w:r w:rsidRPr="00707BE6">
        <w:rPr>
          <w:rFonts w:ascii="Open Sans" w:hAnsi="Open Sans" w:cs="Open Sans"/>
        </w:rPr>
        <w:t>Madison County</w:t>
      </w:r>
    </w:p>
    <w:p w14:paraId="50224A32" w14:textId="77777777" w:rsidR="00D7258F" w:rsidRPr="00707BE6" w:rsidRDefault="00D7258F" w:rsidP="00F81FFC">
      <w:pPr>
        <w:pStyle w:val="ListParagraph"/>
        <w:rPr>
          <w:rFonts w:ascii="Open Sans" w:hAnsi="Open Sans" w:cs="Open Sans"/>
        </w:rPr>
      </w:pPr>
      <w:r w:rsidRPr="00707BE6">
        <w:rPr>
          <w:rFonts w:ascii="Open Sans" w:hAnsi="Open Sans" w:cs="Open Sans"/>
        </w:rPr>
        <w:t>Montgomery County</w:t>
      </w:r>
    </w:p>
    <w:p w14:paraId="4E853150" w14:textId="77777777" w:rsidR="00D7258F" w:rsidRPr="00707BE6" w:rsidRDefault="00D7258F" w:rsidP="00F81FFC">
      <w:pPr>
        <w:pStyle w:val="ListParagraph"/>
        <w:rPr>
          <w:rFonts w:ascii="Open Sans" w:hAnsi="Open Sans" w:cs="Open Sans"/>
        </w:rPr>
      </w:pPr>
      <w:r w:rsidRPr="00707BE6">
        <w:rPr>
          <w:rFonts w:ascii="Open Sans" w:hAnsi="Open Sans" w:cs="Open Sans"/>
        </w:rPr>
        <w:t>Murfreesboro City Schools</w:t>
      </w:r>
    </w:p>
    <w:p w14:paraId="66C19909" w14:textId="77777777" w:rsidR="00D7258F" w:rsidRPr="00707BE6" w:rsidRDefault="00D7258F" w:rsidP="00F81FFC">
      <w:pPr>
        <w:pStyle w:val="ListParagraph"/>
        <w:rPr>
          <w:rFonts w:ascii="Open Sans" w:hAnsi="Open Sans" w:cs="Open Sans"/>
        </w:rPr>
      </w:pPr>
      <w:r w:rsidRPr="00707BE6">
        <w:rPr>
          <w:rFonts w:ascii="Open Sans" w:hAnsi="Open Sans" w:cs="Open Sans"/>
        </w:rPr>
        <w:t>Putnam County</w:t>
      </w:r>
    </w:p>
    <w:p w14:paraId="2C18D958" w14:textId="77777777" w:rsidR="00D7258F" w:rsidRPr="00707BE6" w:rsidRDefault="00D7258F" w:rsidP="00F81FFC">
      <w:pPr>
        <w:pStyle w:val="ListParagraph"/>
        <w:rPr>
          <w:rFonts w:ascii="Open Sans" w:hAnsi="Open Sans" w:cs="Open Sans"/>
        </w:rPr>
      </w:pPr>
      <w:r w:rsidRPr="00707BE6">
        <w:rPr>
          <w:rFonts w:ascii="Open Sans" w:hAnsi="Open Sans" w:cs="Open Sans"/>
        </w:rPr>
        <w:t>Rhea County</w:t>
      </w:r>
    </w:p>
    <w:p w14:paraId="5056CE19" w14:textId="77777777" w:rsidR="00D7258F" w:rsidRPr="00707BE6" w:rsidRDefault="00D7258F" w:rsidP="00F81FFC">
      <w:pPr>
        <w:pStyle w:val="ListParagraph"/>
        <w:rPr>
          <w:rFonts w:ascii="Open Sans" w:hAnsi="Open Sans" w:cs="Open Sans"/>
        </w:rPr>
      </w:pPr>
      <w:r w:rsidRPr="00707BE6">
        <w:rPr>
          <w:rFonts w:ascii="Open Sans" w:hAnsi="Open Sans" w:cs="Open Sans"/>
        </w:rPr>
        <w:t>Robertson County</w:t>
      </w:r>
    </w:p>
    <w:p w14:paraId="2D2D79B6" w14:textId="77777777" w:rsidR="00D7258F" w:rsidRPr="00707BE6" w:rsidRDefault="00D7258F" w:rsidP="00F81FFC">
      <w:pPr>
        <w:pStyle w:val="ListParagraph"/>
        <w:rPr>
          <w:rFonts w:ascii="Open Sans" w:hAnsi="Open Sans" w:cs="Open Sans"/>
        </w:rPr>
      </w:pPr>
      <w:r w:rsidRPr="00707BE6">
        <w:rPr>
          <w:rFonts w:ascii="Open Sans" w:hAnsi="Open Sans" w:cs="Open Sans"/>
        </w:rPr>
        <w:t>Rutherford County</w:t>
      </w:r>
    </w:p>
    <w:p w14:paraId="44A312C9" w14:textId="77777777" w:rsidR="00D7258F" w:rsidRPr="00707BE6" w:rsidRDefault="00D7258F" w:rsidP="00F81FFC">
      <w:pPr>
        <w:pStyle w:val="ListParagraph"/>
        <w:rPr>
          <w:rFonts w:ascii="Open Sans" w:hAnsi="Open Sans" w:cs="Open Sans"/>
        </w:rPr>
      </w:pPr>
      <w:r w:rsidRPr="00707BE6">
        <w:rPr>
          <w:rFonts w:ascii="Open Sans" w:hAnsi="Open Sans" w:cs="Open Sans"/>
        </w:rPr>
        <w:t>Shelby County</w:t>
      </w:r>
    </w:p>
    <w:p w14:paraId="3F14706D" w14:textId="77777777" w:rsidR="00D7258F" w:rsidRPr="00707BE6" w:rsidRDefault="00D7258F" w:rsidP="00F81FFC">
      <w:pPr>
        <w:pStyle w:val="ListParagraph"/>
        <w:rPr>
          <w:rFonts w:ascii="Open Sans" w:hAnsi="Open Sans" w:cs="Open Sans"/>
        </w:rPr>
      </w:pPr>
      <w:r w:rsidRPr="00707BE6">
        <w:rPr>
          <w:rFonts w:ascii="Open Sans" w:hAnsi="Open Sans" w:cs="Open Sans"/>
        </w:rPr>
        <w:t>Sullivan County</w:t>
      </w:r>
    </w:p>
    <w:p w14:paraId="0E29E369" w14:textId="77777777" w:rsidR="00D7258F" w:rsidRPr="00707BE6" w:rsidRDefault="00D7258F" w:rsidP="00F81FFC">
      <w:pPr>
        <w:pStyle w:val="ListParagraph"/>
        <w:rPr>
          <w:rFonts w:ascii="Open Sans" w:hAnsi="Open Sans" w:cs="Open Sans"/>
        </w:rPr>
      </w:pPr>
      <w:r w:rsidRPr="00707BE6">
        <w:rPr>
          <w:rFonts w:ascii="Open Sans" w:hAnsi="Open Sans" w:cs="Open Sans"/>
        </w:rPr>
        <w:t>Sumner County</w:t>
      </w:r>
    </w:p>
    <w:p w14:paraId="25294241" w14:textId="218BC2E9" w:rsidR="00D7258F" w:rsidRPr="00707BE6" w:rsidRDefault="00D7258F" w:rsidP="00F81FFC">
      <w:pPr>
        <w:pStyle w:val="ListParagraph"/>
        <w:rPr>
          <w:rFonts w:ascii="Open Sans" w:hAnsi="Open Sans" w:cs="Open Sans"/>
        </w:rPr>
      </w:pPr>
      <w:r w:rsidRPr="00707BE6">
        <w:rPr>
          <w:rFonts w:ascii="Open Sans" w:hAnsi="Open Sans" w:cs="Open Sans"/>
        </w:rPr>
        <w:t>Wilson County</w:t>
      </w:r>
    </w:p>
    <w:p w14:paraId="5C93726F" w14:textId="14B75D3D" w:rsidR="00D7258F" w:rsidRPr="00707BE6" w:rsidRDefault="005458BF" w:rsidP="00F81FFC">
      <w:pPr>
        <w:spacing w:after="240" w:line="240" w:lineRule="auto"/>
        <w:rPr>
          <w:rFonts w:ascii="Open Sans" w:hAnsi="Open Sans" w:cs="Open Sans"/>
          <w:b/>
          <w:bCs/>
        </w:rPr>
      </w:pPr>
      <w:r w:rsidRPr="00707BE6">
        <w:rPr>
          <w:rFonts w:ascii="Open Sans" w:hAnsi="Open Sans" w:cs="Open Sans"/>
          <w:b/>
          <w:bCs/>
        </w:rPr>
        <w:t>Distinct Services Offered:</w:t>
      </w:r>
      <w:r w:rsidR="00D7258F" w:rsidRPr="00707BE6">
        <w:rPr>
          <w:rFonts w:ascii="Open Sans" w:hAnsi="Open Sans" w:cs="Open Sans"/>
          <w:b/>
          <w:bCs/>
        </w:rPr>
        <w:t xml:space="preserve"> </w:t>
      </w:r>
      <w:r w:rsidR="00D7258F" w:rsidRPr="00707BE6">
        <w:rPr>
          <w:rFonts w:ascii="Open Sans" w:hAnsi="Open Sans" w:cs="Open Sans"/>
        </w:rPr>
        <w:t>The McKinney-Vento Act is a federal law that protects the educational rights of children and youth experiencing homelessness. It requires public schools to eliminate barriers to enrollment and attendance, enabling students to start school immediately, stay in their school of origin when possible, and receive transportation along with essential services like tutoring and school supplies. To ensure proper implementation, each LEA must appoint a homeless liaison responsible for identifying eligible students and coordinating services. The Act broadly defines homelessness to include children and youth living in shelters, vehicles, parks, or temporarily doubled up due to economic hardship. By ensuring access to a free and appropriate public education, McKinney-Vento promotes educational equity and stability for one of the most vulnerable student groups.</w:t>
      </w:r>
    </w:p>
    <w:p w14:paraId="196A5796" w14:textId="5C5BE8A8" w:rsidR="00D7258F" w:rsidRPr="00707BE6" w:rsidRDefault="005458BF" w:rsidP="00F81FFC">
      <w:pPr>
        <w:spacing w:after="240" w:line="240" w:lineRule="auto"/>
        <w:rPr>
          <w:rFonts w:ascii="Open Sans" w:hAnsi="Open Sans" w:cs="Open Sans"/>
        </w:rPr>
      </w:pPr>
      <w:r w:rsidRPr="00707BE6">
        <w:rPr>
          <w:rFonts w:ascii="Open Sans" w:hAnsi="Open Sans" w:cs="Open Sans"/>
          <w:b/>
          <w:bCs/>
        </w:rPr>
        <w:t>Eligibility Requirement:</w:t>
      </w:r>
      <w:r w:rsidR="00D7258F" w:rsidRPr="00707BE6">
        <w:rPr>
          <w:rFonts w:ascii="Open Sans" w:hAnsi="Open Sans" w:cs="Open Sans"/>
        </w:rPr>
        <w:t xml:space="preserve"> Under the McKinney-Vento Act, eligibility extends to children and youth who lack a “fixed, regular, and adequate” nighttime residence. This includes those living in shelters, cars, campgrounds, motels, or temporarily sharing housing with others due to financial hardship or loss of housing.</w:t>
      </w:r>
    </w:p>
    <w:p w14:paraId="3D845A97" w14:textId="4FDE25A3" w:rsidR="000A3D58" w:rsidRPr="00707BE6" w:rsidRDefault="000A3D58" w:rsidP="000A3D58">
      <w:pPr>
        <w:pStyle w:val="Heading1"/>
        <w:rPr>
          <w:rFonts w:ascii="Open Sans" w:hAnsi="Open Sans" w:cs="Open Sans"/>
        </w:rPr>
      </w:pPr>
      <w:bookmarkStart w:id="30" w:name="_Toc217919887"/>
      <w:r w:rsidRPr="00707BE6">
        <w:rPr>
          <w:rFonts w:ascii="Open Sans" w:hAnsi="Open Sans" w:cs="Open Sans"/>
        </w:rPr>
        <w:t>Department of Health</w:t>
      </w:r>
      <w:r w:rsidR="00242C97" w:rsidRPr="00707BE6">
        <w:rPr>
          <w:rFonts w:ascii="Open Sans" w:hAnsi="Open Sans" w:cs="Open Sans"/>
        </w:rPr>
        <w:t xml:space="preserve"> (28 programs)</w:t>
      </w:r>
      <w:bookmarkEnd w:id="30"/>
    </w:p>
    <w:p w14:paraId="1B8CDDE2" w14:textId="720ED8D9" w:rsidR="00A908D2" w:rsidRPr="00707BE6" w:rsidRDefault="00A908D2" w:rsidP="00242C97">
      <w:pPr>
        <w:pStyle w:val="Heading2"/>
        <w:rPr>
          <w:rFonts w:ascii="Open Sans" w:hAnsi="Open Sans" w:cs="Open Sans"/>
        </w:rPr>
      </w:pPr>
      <w:bookmarkStart w:id="31" w:name="_Toc217919888"/>
      <w:r w:rsidRPr="00707BE6">
        <w:rPr>
          <w:rFonts w:ascii="Open Sans" w:hAnsi="Open Sans" w:cs="Open Sans"/>
        </w:rPr>
        <w:t>TBI Service Coordination Project</w:t>
      </w:r>
      <w:bookmarkEnd w:id="31"/>
    </w:p>
    <w:p w14:paraId="772FEBDB" w14:textId="52F2BFA1" w:rsidR="008F17DC" w:rsidRPr="00707BE6" w:rsidRDefault="004611E8" w:rsidP="00F81FFC">
      <w:pPr>
        <w:spacing w:after="240" w:line="240" w:lineRule="auto"/>
        <w:rPr>
          <w:rFonts w:ascii="Open Sans" w:hAnsi="Open Sans" w:cs="Open Sans"/>
        </w:rPr>
      </w:pPr>
      <w:r w:rsidRPr="00707BE6">
        <w:rPr>
          <w:rFonts w:ascii="Open Sans" w:hAnsi="Open Sans" w:cs="Open Sans"/>
          <w:b/>
          <w:bCs/>
        </w:rPr>
        <w:t>Program Description:</w:t>
      </w:r>
      <w:r w:rsidR="008F17DC" w:rsidRPr="00707BE6">
        <w:rPr>
          <w:rFonts w:ascii="Open Sans" w:hAnsi="Open Sans" w:cs="Open Sans"/>
        </w:rPr>
        <w:t xml:space="preserve"> The TBI Service Coordination Project provides statewide assistance to individuals with traumatic brain injury (TBI) and their families. Seven (7) Service Coordinators, located in partner non-profit organizations across Tennessee, work directly with individuals and caregivers to address needs, connect them with resources, and help navigate complex systems of care. The program’s goal is to improve quality of life by “filing in the gaps” where other services may be limited. All services are provided free of charge.</w:t>
      </w:r>
    </w:p>
    <w:p w14:paraId="3172BCDD" w14:textId="4B282A77" w:rsidR="002634DC" w:rsidRPr="00707BE6" w:rsidRDefault="004611E8" w:rsidP="00F81FFC">
      <w:pPr>
        <w:spacing w:after="240" w:line="240" w:lineRule="auto"/>
        <w:rPr>
          <w:rFonts w:ascii="Open Sans" w:hAnsi="Open Sans" w:cs="Open Sans"/>
        </w:rPr>
      </w:pPr>
      <w:r w:rsidRPr="00707BE6">
        <w:rPr>
          <w:rFonts w:ascii="Open Sans" w:hAnsi="Open Sans" w:cs="Open Sans"/>
          <w:b/>
          <w:bCs/>
        </w:rPr>
        <w:t>Counties/Areas Served:</w:t>
      </w:r>
      <w:r w:rsidR="008F17DC" w:rsidRPr="00707BE6">
        <w:rPr>
          <w:rFonts w:ascii="Open Sans" w:hAnsi="Open Sans" w:cs="Open Sans"/>
        </w:rPr>
        <w:t xml:space="preserve"> Statewide</w:t>
      </w:r>
    </w:p>
    <w:p w14:paraId="6D5483D6" w14:textId="55D0B0DD" w:rsidR="002634DC" w:rsidRPr="00707BE6" w:rsidRDefault="004611E8" w:rsidP="00F81FFC">
      <w:pPr>
        <w:spacing w:after="240" w:line="240" w:lineRule="auto"/>
        <w:rPr>
          <w:rFonts w:ascii="Open Sans" w:hAnsi="Open Sans" w:cs="Open Sans"/>
        </w:rPr>
      </w:pPr>
      <w:r w:rsidRPr="00707BE6">
        <w:rPr>
          <w:rFonts w:ascii="Open Sans" w:hAnsi="Open Sans" w:cs="Open Sans"/>
          <w:b/>
          <w:bCs/>
        </w:rPr>
        <w:t>Distinct Services Offered</w:t>
      </w:r>
      <w:r w:rsidRPr="00707BE6">
        <w:rPr>
          <w:rFonts w:ascii="Open Sans" w:hAnsi="Open Sans" w:cs="Open Sans"/>
        </w:rPr>
        <w:t>:</w:t>
      </w:r>
      <w:r w:rsidR="008F17DC" w:rsidRPr="00707BE6">
        <w:rPr>
          <w:rFonts w:ascii="Open Sans" w:hAnsi="Open Sans" w:cs="Open Sans"/>
        </w:rPr>
        <w:t xml:space="preserve"> TBI Service Coordinators provide individualized support that includes developing comprehensive care plans, making referrals to community and statewide resources, coordinating services, assisting with client advocacy, and bridging gaps in the service delivery system.</w:t>
      </w:r>
    </w:p>
    <w:p w14:paraId="1AFC2AEF" w14:textId="2CF94449" w:rsidR="008F17DC" w:rsidRPr="00707BE6" w:rsidRDefault="004611E8" w:rsidP="00F81FFC">
      <w:pPr>
        <w:spacing w:after="240" w:line="240" w:lineRule="auto"/>
        <w:rPr>
          <w:rFonts w:ascii="Open Sans" w:hAnsi="Open Sans" w:cs="Open Sans"/>
        </w:rPr>
      </w:pPr>
      <w:r w:rsidRPr="00707BE6">
        <w:rPr>
          <w:rFonts w:ascii="Open Sans" w:hAnsi="Open Sans" w:cs="Open Sans"/>
          <w:b/>
          <w:bCs/>
        </w:rPr>
        <w:t>Eligibility Requirement:</w:t>
      </w:r>
      <w:r w:rsidR="008F17DC" w:rsidRPr="00707BE6">
        <w:rPr>
          <w:rFonts w:ascii="Open Sans" w:hAnsi="Open Sans" w:cs="Open Sans"/>
        </w:rPr>
        <w:t xml:space="preserve"> Any Tennessee resident who has sustained a traumatic brain injury, as well as their family members and caregivers seeking support.</w:t>
      </w:r>
    </w:p>
    <w:p w14:paraId="66D6FB0D" w14:textId="436D04F5" w:rsidR="00A908D2" w:rsidRPr="00707BE6" w:rsidRDefault="00A908D2" w:rsidP="00242C97">
      <w:pPr>
        <w:pStyle w:val="Heading2"/>
        <w:rPr>
          <w:rFonts w:ascii="Open Sans" w:hAnsi="Open Sans" w:cs="Open Sans"/>
        </w:rPr>
      </w:pPr>
      <w:bookmarkStart w:id="32" w:name="_Toc217919889"/>
      <w:r w:rsidRPr="00707BE6">
        <w:rPr>
          <w:rFonts w:ascii="Open Sans" w:hAnsi="Open Sans" w:cs="Open Sans"/>
        </w:rPr>
        <w:t>Brain Links</w:t>
      </w:r>
      <w:bookmarkEnd w:id="32"/>
    </w:p>
    <w:p w14:paraId="01ADD101" w14:textId="56317810" w:rsidR="008F17DC" w:rsidRPr="00707BE6" w:rsidRDefault="008F17DC" w:rsidP="00F81FFC">
      <w:pPr>
        <w:spacing w:after="240" w:line="240" w:lineRule="auto"/>
        <w:rPr>
          <w:rFonts w:ascii="Open Sans" w:hAnsi="Open Sans" w:cs="Open Sans"/>
        </w:rPr>
      </w:pPr>
      <w:r w:rsidRPr="00707BE6">
        <w:rPr>
          <w:rStyle w:val="Heading3Char"/>
          <w:rFonts w:ascii="Open Sans" w:hAnsi="Open Sans" w:cs="Open Sans"/>
        </w:rPr>
        <w:t>Program Description:</w:t>
      </w:r>
      <w:r w:rsidRPr="00707BE6">
        <w:rPr>
          <w:rFonts w:ascii="Open Sans" w:hAnsi="Open Sans" w:cs="Open Sans"/>
        </w:rPr>
        <w:t xml:space="preserve"> The Traumatic Brain Injury Program was awarded a three-year Traumatic Brain Injury State Partnership Program grant from the Administration on Community Living (ACL) to create and strengthen a system of services and support that maximizes the independence, well-being, and health of people with TBI across the lifespan. The Tennessee Department of Health (TDH) serves as the pass-through entity for this funding, which is awarded to Brain Links via a contract with the</w:t>
      </w:r>
      <w:r w:rsidRPr="00707BE6">
        <w:rPr>
          <w:rFonts w:ascii="Open Sans" w:hAnsi="Open Sans" w:cs="Open Sans"/>
          <w:b/>
          <w:bCs/>
        </w:rPr>
        <w:t xml:space="preserve"> </w:t>
      </w:r>
      <w:r w:rsidRPr="00707BE6">
        <w:rPr>
          <w:rFonts w:ascii="Open Sans" w:hAnsi="Open Sans" w:cs="Open Sans"/>
        </w:rPr>
        <w:t>Tennessee Disability Coalition to carry out and support the implementation of the grant-funded activities.</w:t>
      </w:r>
    </w:p>
    <w:p w14:paraId="715E6676" w14:textId="76B37C13" w:rsidR="008F17DC" w:rsidRPr="00707BE6" w:rsidRDefault="004611E8" w:rsidP="00F81FFC">
      <w:pPr>
        <w:spacing w:after="240" w:line="240" w:lineRule="auto"/>
        <w:rPr>
          <w:rFonts w:ascii="Open Sans" w:hAnsi="Open Sans" w:cs="Open Sans"/>
        </w:rPr>
      </w:pPr>
      <w:r w:rsidRPr="00707BE6">
        <w:rPr>
          <w:rFonts w:ascii="Open Sans" w:hAnsi="Open Sans" w:cs="Open Sans"/>
          <w:b/>
          <w:bCs/>
        </w:rPr>
        <w:t>Counties/Areas Served:</w:t>
      </w:r>
      <w:r w:rsidR="008F17DC" w:rsidRPr="00707BE6">
        <w:rPr>
          <w:rFonts w:ascii="Open Sans" w:hAnsi="Open Sans" w:cs="Open Sans"/>
          <w:b/>
          <w:bCs/>
        </w:rPr>
        <w:t xml:space="preserve"> </w:t>
      </w:r>
      <w:r w:rsidR="008F17DC" w:rsidRPr="00707BE6">
        <w:rPr>
          <w:rFonts w:ascii="Open Sans" w:hAnsi="Open Sans" w:cs="Open Sans"/>
        </w:rPr>
        <w:t>Statewide</w:t>
      </w:r>
    </w:p>
    <w:p w14:paraId="45CF6066" w14:textId="3E54D310" w:rsidR="008F17DC" w:rsidRPr="00707BE6" w:rsidRDefault="004611E8" w:rsidP="00F81FFC">
      <w:pPr>
        <w:spacing w:after="240" w:line="240" w:lineRule="auto"/>
        <w:rPr>
          <w:rFonts w:ascii="Open Sans" w:hAnsi="Open Sans" w:cs="Open Sans"/>
        </w:rPr>
      </w:pPr>
      <w:r w:rsidRPr="00707BE6">
        <w:rPr>
          <w:rFonts w:ascii="Open Sans" w:hAnsi="Open Sans" w:cs="Open Sans"/>
          <w:b/>
          <w:bCs/>
        </w:rPr>
        <w:t>Distinct Services Offered:</w:t>
      </w:r>
      <w:r w:rsidR="008F17DC" w:rsidRPr="00707BE6">
        <w:rPr>
          <w:rFonts w:ascii="Open Sans" w:hAnsi="Open Sans" w:cs="Open Sans"/>
          <w:b/>
          <w:bCs/>
        </w:rPr>
        <w:t xml:space="preserve"> </w:t>
      </w:r>
      <w:r w:rsidR="008F17DC" w:rsidRPr="00707BE6">
        <w:rPr>
          <w:rFonts w:ascii="Open Sans" w:hAnsi="Open Sans" w:cs="Open Sans"/>
        </w:rPr>
        <w:t>Brain Links focuses on person-centered planning and the development of a trained TBI workforce. The program provides education and training to educators, families, and health professionals, and other community members who support individuals with TBI, with the goal of improving outcomes across the lifespan. The Brain Links staff is a statewide team of brain injury specialists who equip professionals with current, research-based training and tools to strengthen their ability to serve people with TBI.</w:t>
      </w:r>
    </w:p>
    <w:p w14:paraId="0E9A8D07" w14:textId="7B958E82" w:rsidR="008F17DC" w:rsidRPr="00707BE6" w:rsidRDefault="004611E8" w:rsidP="00F81FFC">
      <w:pPr>
        <w:spacing w:after="240" w:line="240" w:lineRule="auto"/>
        <w:rPr>
          <w:rFonts w:ascii="Open Sans" w:hAnsi="Open Sans" w:cs="Open Sans"/>
        </w:rPr>
      </w:pPr>
      <w:r w:rsidRPr="00707BE6">
        <w:rPr>
          <w:rFonts w:ascii="Open Sans" w:hAnsi="Open Sans" w:cs="Open Sans"/>
          <w:b/>
          <w:bCs/>
        </w:rPr>
        <w:t>Eligibility Requirement:</w:t>
      </w:r>
      <w:r w:rsidR="008F17DC" w:rsidRPr="00707BE6">
        <w:rPr>
          <w:rFonts w:ascii="Open Sans" w:hAnsi="Open Sans" w:cs="Open Sans"/>
          <w:b/>
          <w:bCs/>
        </w:rPr>
        <w:t xml:space="preserve"> </w:t>
      </w:r>
      <w:r w:rsidR="008F17DC" w:rsidRPr="00707BE6">
        <w:rPr>
          <w:rFonts w:ascii="Open Sans" w:hAnsi="Open Sans" w:cs="Open Sans"/>
        </w:rPr>
        <w:t>Brain Links provides training to any interested individuals.</w:t>
      </w:r>
    </w:p>
    <w:p w14:paraId="1C458399" w14:textId="71B579A5" w:rsidR="002634DC" w:rsidRPr="00707BE6" w:rsidRDefault="00A908D2" w:rsidP="002634DC">
      <w:pPr>
        <w:pStyle w:val="Heading2"/>
        <w:rPr>
          <w:rFonts w:ascii="Open Sans" w:hAnsi="Open Sans" w:cs="Open Sans"/>
        </w:rPr>
      </w:pPr>
      <w:bookmarkStart w:id="33" w:name="_Toc217919890"/>
      <w:r w:rsidRPr="00707BE6">
        <w:rPr>
          <w:rFonts w:ascii="Open Sans" w:hAnsi="Open Sans" w:cs="Open Sans"/>
        </w:rPr>
        <w:t>Brain Injury Registry</w:t>
      </w:r>
      <w:bookmarkEnd w:id="33"/>
    </w:p>
    <w:p w14:paraId="64B61AB9" w14:textId="7BFA89E5" w:rsidR="008F17DC" w:rsidRPr="00707BE6" w:rsidRDefault="002634DC" w:rsidP="00F81FFC">
      <w:pPr>
        <w:spacing w:after="240" w:line="240" w:lineRule="auto"/>
        <w:rPr>
          <w:rFonts w:ascii="Open Sans" w:hAnsi="Open Sans" w:cs="Open Sans"/>
        </w:rPr>
      </w:pPr>
      <w:r w:rsidRPr="00707BE6">
        <w:rPr>
          <w:rStyle w:val="Heading3Char"/>
          <w:rFonts w:ascii="Open Sans" w:hAnsi="Open Sans" w:cs="Open Sans"/>
        </w:rPr>
        <w:t>Program Description:</w:t>
      </w:r>
      <w:r w:rsidRPr="00707BE6">
        <w:rPr>
          <w:rFonts w:ascii="Open Sans" w:hAnsi="Open Sans" w:cs="Open Sans"/>
        </w:rPr>
        <w:t xml:space="preserve"> The Brain Trauma Registry is established under Tennessee Code Annotated</w:t>
      </w:r>
      <w:r w:rsidR="00F81FFC" w:rsidRPr="00707BE6">
        <w:rPr>
          <w:rFonts w:ascii="Open Sans" w:hAnsi="Open Sans" w:cs="Open Sans"/>
        </w:rPr>
        <w:t xml:space="preserve"> </w:t>
      </w:r>
      <w:r w:rsidRPr="00707BE6">
        <w:rPr>
          <w:rFonts w:ascii="Open Sans" w:hAnsi="Open Sans" w:cs="Open Sans"/>
        </w:rPr>
        <w:t>(T.C.A.) § 68-55-203-204. Non-federal hospitals are mandated to report information to the Department of</w:t>
      </w:r>
      <w:r w:rsidR="00CA3B51" w:rsidRPr="00707BE6">
        <w:rPr>
          <w:rFonts w:ascii="Open Sans" w:hAnsi="Open Sans" w:cs="Open Sans"/>
        </w:rPr>
        <w:t xml:space="preserve"> </w:t>
      </w:r>
      <w:r w:rsidR="008F17DC" w:rsidRPr="00707BE6">
        <w:rPr>
          <w:rFonts w:ascii="Open Sans" w:hAnsi="Open Sans" w:cs="Open Sans"/>
        </w:rPr>
        <w:t>Health on all individuals with brain injury who are admitted for 24 hours or longer. Data is available to the public in aggregate form at no cost, and no personal identifiers are released. The purpose of the Registry is to support injury prevention, treatment, and rehabilitation, as well as to provide individuals with information about public and private agencies that offer services for TBI. Individuals reported to the Registry who meet eligibility for services in Tennessee receive a letter informing them of available TBI Program Services.</w:t>
      </w:r>
    </w:p>
    <w:p w14:paraId="275364FB" w14:textId="07966B8F" w:rsidR="004611E8" w:rsidRPr="00707BE6" w:rsidRDefault="004611E8" w:rsidP="00F81FFC">
      <w:pPr>
        <w:spacing w:after="240" w:line="240" w:lineRule="auto"/>
        <w:rPr>
          <w:rFonts w:ascii="Open Sans" w:hAnsi="Open Sans" w:cs="Open Sans"/>
          <w:b/>
          <w:bCs/>
        </w:rPr>
      </w:pPr>
      <w:r w:rsidRPr="00707BE6">
        <w:rPr>
          <w:rFonts w:ascii="Open Sans" w:hAnsi="Open Sans" w:cs="Open Sans"/>
          <w:b/>
          <w:bCs/>
        </w:rPr>
        <w:t>Counties/Areas Served:</w:t>
      </w:r>
      <w:r w:rsidR="008F17DC" w:rsidRPr="00707BE6">
        <w:rPr>
          <w:rFonts w:ascii="Open Sans" w:hAnsi="Open Sans" w:cs="Open Sans"/>
          <w:b/>
          <w:bCs/>
        </w:rPr>
        <w:t xml:space="preserve"> </w:t>
      </w:r>
      <w:r w:rsidR="008F17DC" w:rsidRPr="00707BE6">
        <w:rPr>
          <w:rFonts w:ascii="Open Sans" w:hAnsi="Open Sans" w:cs="Open Sans"/>
        </w:rPr>
        <w:t>Statewide</w:t>
      </w:r>
    </w:p>
    <w:p w14:paraId="77AA8769" w14:textId="0A3903B3" w:rsidR="008F17DC" w:rsidRPr="00707BE6" w:rsidRDefault="004611E8" w:rsidP="00F81FFC">
      <w:pPr>
        <w:spacing w:after="240" w:line="240" w:lineRule="auto"/>
        <w:rPr>
          <w:rFonts w:ascii="Open Sans" w:hAnsi="Open Sans" w:cs="Open Sans"/>
        </w:rPr>
      </w:pPr>
      <w:r w:rsidRPr="00707BE6">
        <w:rPr>
          <w:rStyle w:val="Heading3Char"/>
          <w:rFonts w:ascii="Open Sans" w:hAnsi="Open Sans" w:cs="Open Sans"/>
        </w:rPr>
        <w:t>Distinct Services Offered:</w:t>
      </w:r>
      <w:r w:rsidR="008F17DC" w:rsidRPr="00707BE6">
        <w:rPr>
          <w:rFonts w:ascii="Open Sans" w:hAnsi="Open Sans" w:cs="Open Sans"/>
        </w:rPr>
        <w:t xml:space="preserve"> </w:t>
      </w:r>
      <w:r w:rsidR="008F17DC" w:rsidRPr="00707BE6">
        <w:rPr>
          <w:rFonts w:ascii="Open Sans" w:hAnsi="Open Sans" w:cs="Open Sans"/>
          <w:spacing w:val="-2"/>
          <w:w w:val="110"/>
        </w:rPr>
        <w:t>Analysis</w:t>
      </w:r>
      <w:r w:rsidR="008F17DC" w:rsidRPr="00707BE6">
        <w:rPr>
          <w:rFonts w:ascii="Open Sans" w:hAnsi="Open Sans" w:cs="Open Sans"/>
          <w:spacing w:val="-10"/>
          <w:w w:val="110"/>
        </w:rPr>
        <w:t xml:space="preserve"> </w:t>
      </w:r>
      <w:r w:rsidR="008F17DC" w:rsidRPr="00707BE6">
        <w:rPr>
          <w:rFonts w:ascii="Open Sans" w:hAnsi="Open Sans" w:cs="Open Sans"/>
          <w:spacing w:val="-2"/>
          <w:w w:val="110"/>
        </w:rPr>
        <w:t>of</w:t>
      </w:r>
      <w:r w:rsidR="008F17DC" w:rsidRPr="00707BE6">
        <w:rPr>
          <w:rFonts w:ascii="Open Sans" w:hAnsi="Open Sans" w:cs="Open Sans"/>
          <w:spacing w:val="-9"/>
          <w:w w:val="110"/>
        </w:rPr>
        <w:t xml:space="preserve"> </w:t>
      </w:r>
      <w:r w:rsidR="008F17DC" w:rsidRPr="00707BE6">
        <w:rPr>
          <w:rFonts w:ascii="Open Sans" w:hAnsi="Open Sans" w:cs="Open Sans"/>
          <w:spacing w:val="-2"/>
          <w:w w:val="110"/>
        </w:rPr>
        <w:t>the</w:t>
      </w:r>
      <w:r w:rsidR="008F17DC" w:rsidRPr="00707BE6">
        <w:rPr>
          <w:rFonts w:ascii="Open Sans" w:hAnsi="Open Sans" w:cs="Open Sans"/>
          <w:spacing w:val="-8"/>
          <w:w w:val="110"/>
        </w:rPr>
        <w:t xml:space="preserve"> </w:t>
      </w:r>
      <w:r w:rsidR="008F17DC" w:rsidRPr="00707BE6">
        <w:rPr>
          <w:rFonts w:ascii="Open Sans" w:hAnsi="Open Sans" w:cs="Open Sans"/>
          <w:spacing w:val="-2"/>
          <w:w w:val="110"/>
        </w:rPr>
        <w:t>Registry</w:t>
      </w:r>
      <w:r w:rsidR="008F17DC" w:rsidRPr="00707BE6">
        <w:rPr>
          <w:rFonts w:ascii="Open Sans" w:hAnsi="Open Sans" w:cs="Open Sans"/>
          <w:spacing w:val="-10"/>
          <w:w w:val="110"/>
        </w:rPr>
        <w:t xml:space="preserve"> </w:t>
      </w:r>
      <w:r w:rsidR="008F17DC" w:rsidRPr="00707BE6">
        <w:rPr>
          <w:rFonts w:ascii="Open Sans" w:hAnsi="Open Sans" w:cs="Open Sans"/>
          <w:spacing w:val="-2"/>
          <w:w w:val="110"/>
        </w:rPr>
        <w:t>data</w:t>
      </w:r>
      <w:r w:rsidR="008F17DC" w:rsidRPr="00707BE6">
        <w:rPr>
          <w:rFonts w:ascii="Open Sans" w:hAnsi="Open Sans" w:cs="Open Sans"/>
          <w:spacing w:val="-7"/>
          <w:w w:val="110"/>
        </w:rPr>
        <w:t xml:space="preserve"> </w:t>
      </w:r>
      <w:r w:rsidR="008F17DC" w:rsidRPr="00707BE6">
        <w:rPr>
          <w:rFonts w:ascii="Open Sans" w:hAnsi="Open Sans" w:cs="Open Sans"/>
          <w:spacing w:val="-2"/>
          <w:w w:val="110"/>
        </w:rPr>
        <w:t>allows</w:t>
      </w:r>
      <w:r w:rsidR="008F17DC" w:rsidRPr="00707BE6">
        <w:rPr>
          <w:rFonts w:ascii="Open Sans" w:hAnsi="Open Sans" w:cs="Open Sans"/>
          <w:spacing w:val="-10"/>
          <w:w w:val="110"/>
        </w:rPr>
        <w:t xml:space="preserve"> </w:t>
      </w:r>
      <w:r w:rsidR="008F17DC" w:rsidRPr="00707BE6">
        <w:rPr>
          <w:rFonts w:ascii="Open Sans" w:hAnsi="Open Sans" w:cs="Open Sans"/>
          <w:spacing w:val="-2"/>
          <w:w w:val="110"/>
        </w:rPr>
        <w:t>staff</w:t>
      </w:r>
      <w:r w:rsidR="008F17DC" w:rsidRPr="00707BE6">
        <w:rPr>
          <w:rFonts w:ascii="Open Sans" w:hAnsi="Open Sans" w:cs="Open Sans"/>
          <w:spacing w:val="-9"/>
          <w:w w:val="110"/>
        </w:rPr>
        <w:t xml:space="preserve"> </w:t>
      </w:r>
      <w:r w:rsidR="008F17DC" w:rsidRPr="00707BE6">
        <w:rPr>
          <w:rFonts w:ascii="Open Sans" w:hAnsi="Open Sans" w:cs="Open Sans"/>
          <w:spacing w:val="-2"/>
          <w:w w:val="110"/>
        </w:rPr>
        <w:t>to</w:t>
      </w:r>
      <w:r w:rsidR="008F17DC" w:rsidRPr="00707BE6">
        <w:rPr>
          <w:rFonts w:ascii="Open Sans" w:hAnsi="Open Sans" w:cs="Open Sans"/>
          <w:spacing w:val="-8"/>
          <w:w w:val="110"/>
        </w:rPr>
        <w:t xml:space="preserve"> </w:t>
      </w:r>
      <w:r w:rsidR="008F17DC" w:rsidRPr="00707BE6">
        <w:rPr>
          <w:rFonts w:ascii="Open Sans" w:hAnsi="Open Sans" w:cs="Open Sans"/>
          <w:spacing w:val="-2"/>
          <w:w w:val="110"/>
        </w:rPr>
        <w:t>identify</w:t>
      </w:r>
      <w:r w:rsidR="008F17DC" w:rsidRPr="00707BE6">
        <w:rPr>
          <w:rFonts w:ascii="Open Sans" w:hAnsi="Open Sans" w:cs="Open Sans"/>
          <w:spacing w:val="-10"/>
          <w:w w:val="110"/>
        </w:rPr>
        <w:t xml:space="preserve"> </w:t>
      </w:r>
      <w:r w:rsidR="008F17DC" w:rsidRPr="00707BE6">
        <w:rPr>
          <w:rFonts w:ascii="Open Sans" w:hAnsi="Open Sans" w:cs="Open Sans"/>
          <w:spacing w:val="-2"/>
          <w:w w:val="110"/>
        </w:rPr>
        <w:t>where</w:t>
      </w:r>
      <w:r w:rsidR="008F17DC" w:rsidRPr="00707BE6">
        <w:rPr>
          <w:rFonts w:ascii="Open Sans" w:hAnsi="Open Sans" w:cs="Open Sans"/>
          <w:spacing w:val="-8"/>
          <w:w w:val="110"/>
        </w:rPr>
        <w:t xml:space="preserve"> </w:t>
      </w:r>
      <w:r w:rsidR="008F17DC" w:rsidRPr="00707BE6">
        <w:rPr>
          <w:rFonts w:ascii="Open Sans" w:hAnsi="Open Sans" w:cs="Open Sans"/>
          <w:spacing w:val="-2"/>
          <w:w w:val="110"/>
        </w:rPr>
        <w:t>and</w:t>
      </w:r>
      <w:r w:rsidR="008F17DC" w:rsidRPr="00707BE6">
        <w:rPr>
          <w:rFonts w:ascii="Open Sans" w:hAnsi="Open Sans" w:cs="Open Sans"/>
          <w:spacing w:val="-10"/>
          <w:w w:val="110"/>
        </w:rPr>
        <w:t xml:space="preserve"> </w:t>
      </w:r>
      <w:r w:rsidR="008F17DC" w:rsidRPr="00707BE6">
        <w:rPr>
          <w:rFonts w:ascii="Open Sans" w:hAnsi="Open Sans" w:cs="Open Sans"/>
          <w:spacing w:val="-2"/>
          <w:w w:val="110"/>
        </w:rPr>
        <w:t>how</w:t>
      </w:r>
      <w:r w:rsidR="008F17DC" w:rsidRPr="00707BE6">
        <w:rPr>
          <w:rFonts w:ascii="Open Sans" w:hAnsi="Open Sans" w:cs="Open Sans"/>
          <w:spacing w:val="-11"/>
          <w:w w:val="110"/>
        </w:rPr>
        <w:t xml:space="preserve"> </w:t>
      </w:r>
      <w:r w:rsidR="008F17DC" w:rsidRPr="00707BE6">
        <w:rPr>
          <w:rFonts w:ascii="Open Sans" w:hAnsi="Open Sans" w:cs="Open Sans"/>
          <w:spacing w:val="-2"/>
          <w:w w:val="110"/>
        </w:rPr>
        <w:t>injuries</w:t>
      </w:r>
      <w:r w:rsidR="008F17DC" w:rsidRPr="00707BE6">
        <w:rPr>
          <w:rFonts w:ascii="Open Sans" w:hAnsi="Open Sans" w:cs="Open Sans"/>
          <w:spacing w:val="-10"/>
          <w:w w:val="110"/>
        </w:rPr>
        <w:t xml:space="preserve"> </w:t>
      </w:r>
      <w:r w:rsidR="008F17DC" w:rsidRPr="00707BE6">
        <w:rPr>
          <w:rFonts w:ascii="Open Sans" w:hAnsi="Open Sans" w:cs="Open Sans"/>
          <w:spacing w:val="-2"/>
          <w:w w:val="110"/>
        </w:rPr>
        <w:t>occur,</w:t>
      </w:r>
      <w:r w:rsidR="008F17DC" w:rsidRPr="00707BE6">
        <w:rPr>
          <w:rFonts w:ascii="Open Sans" w:hAnsi="Open Sans" w:cs="Open Sans"/>
          <w:spacing w:val="-9"/>
          <w:w w:val="110"/>
        </w:rPr>
        <w:t xml:space="preserve"> </w:t>
      </w:r>
      <w:r w:rsidR="008F17DC" w:rsidRPr="00707BE6">
        <w:rPr>
          <w:rFonts w:ascii="Open Sans" w:hAnsi="Open Sans" w:cs="Open Sans"/>
          <w:spacing w:val="-2"/>
          <w:w w:val="110"/>
        </w:rPr>
        <w:t xml:space="preserve">the </w:t>
      </w:r>
      <w:r w:rsidR="008F17DC" w:rsidRPr="00707BE6">
        <w:rPr>
          <w:rFonts w:ascii="Open Sans" w:hAnsi="Open Sans" w:cs="Open Sans"/>
        </w:rPr>
        <w:t>population</w:t>
      </w:r>
      <w:r w:rsidR="008F17DC" w:rsidRPr="00707BE6">
        <w:rPr>
          <w:rFonts w:ascii="Open Sans" w:hAnsi="Open Sans" w:cs="Open Sans"/>
          <w:spacing w:val="40"/>
        </w:rPr>
        <w:t xml:space="preserve"> </w:t>
      </w:r>
      <w:r w:rsidR="008F17DC" w:rsidRPr="00707BE6">
        <w:rPr>
          <w:rFonts w:ascii="Open Sans" w:hAnsi="Open Sans" w:cs="Open Sans"/>
        </w:rPr>
        <w:t>most</w:t>
      </w:r>
      <w:r w:rsidR="008F17DC" w:rsidRPr="00707BE6">
        <w:rPr>
          <w:rFonts w:ascii="Open Sans" w:hAnsi="Open Sans" w:cs="Open Sans"/>
          <w:spacing w:val="40"/>
        </w:rPr>
        <w:t xml:space="preserve"> </w:t>
      </w:r>
      <w:r w:rsidR="008F17DC" w:rsidRPr="00707BE6">
        <w:rPr>
          <w:rFonts w:ascii="Open Sans" w:hAnsi="Open Sans" w:cs="Open Sans"/>
        </w:rPr>
        <w:t>affected,</w:t>
      </w:r>
      <w:r w:rsidR="008F17DC" w:rsidRPr="00707BE6">
        <w:rPr>
          <w:rFonts w:ascii="Open Sans" w:hAnsi="Open Sans" w:cs="Open Sans"/>
          <w:spacing w:val="40"/>
        </w:rPr>
        <w:t xml:space="preserve"> </w:t>
      </w:r>
      <w:r w:rsidR="008F17DC" w:rsidRPr="00707BE6">
        <w:rPr>
          <w:rFonts w:ascii="Open Sans" w:hAnsi="Open Sans" w:cs="Open Sans"/>
        </w:rPr>
        <w:t>and</w:t>
      </w:r>
      <w:r w:rsidR="008F17DC" w:rsidRPr="00707BE6">
        <w:rPr>
          <w:rFonts w:ascii="Open Sans" w:hAnsi="Open Sans" w:cs="Open Sans"/>
          <w:spacing w:val="40"/>
        </w:rPr>
        <w:t xml:space="preserve"> </w:t>
      </w:r>
      <w:r w:rsidR="008F17DC" w:rsidRPr="00707BE6">
        <w:rPr>
          <w:rFonts w:ascii="Open Sans" w:hAnsi="Open Sans" w:cs="Open Sans"/>
        </w:rPr>
        <w:t>informs</w:t>
      </w:r>
      <w:r w:rsidR="008F17DC" w:rsidRPr="00707BE6">
        <w:rPr>
          <w:rFonts w:ascii="Open Sans" w:hAnsi="Open Sans" w:cs="Open Sans"/>
          <w:spacing w:val="40"/>
        </w:rPr>
        <w:t xml:space="preserve"> </w:t>
      </w:r>
      <w:r w:rsidR="008F17DC" w:rsidRPr="00707BE6">
        <w:rPr>
          <w:rFonts w:ascii="Open Sans" w:hAnsi="Open Sans" w:cs="Open Sans"/>
        </w:rPr>
        <w:t>the</w:t>
      </w:r>
      <w:r w:rsidR="008F17DC" w:rsidRPr="00707BE6">
        <w:rPr>
          <w:rFonts w:ascii="Open Sans" w:hAnsi="Open Sans" w:cs="Open Sans"/>
          <w:spacing w:val="40"/>
        </w:rPr>
        <w:t xml:space="preserve"> </w:t>
      </w:r>
      <w:r w:rsidR="008F17DC" w:rsidRPr="00707BE6">
        <w:rPr>
          <w:rFonts w:ascii="Open Sans" w:hAnsi="Open Sans" w:cs="Open Sans"/>
        </w:rPr>
        <w:t>development</w:t>
      </w:r>
      <w:r w:rsidR="008F17DC" w:rsidRPr="00707BE6">
        <w:rPr>
          <w:rFonts w:ascii="Open Sans" w:hAnsi="Open Sans" w:cs="Open Sans"/>
          <w:spacing w:val="40"/>
        </w:rPr>
        <w:t xml:space="preserve"> </w:t>
      </w:r>
      <w:r w:rsidR="008F17DC" w:rsidRPr="00707BE6">
        <w:rPr>
          <w:rFonts w:ascii="Open Sans" w:hAnsi="Open Sans" w:cs="Open Sans"/>
        </w:rPr>
        <w:t>of</w:t>
      </w:r>
      <w:r w:rsidR="008F17DC" w:rsidRPr="00707BE6">
        <w:rPr>
          <w:rFonts w:ascii="Open Sans" w:hAnsi="Open Sans" w:cs="Open Sans"/>
          <w:spacing w:val="40"/>
        </w:rPr>
        <w:t xml:space="preserve"> </w:t>
      </w:r>
      <w:r w:rsidR="008F17DC" w:rsidRPr="00707BE6">
        <w:rPr>
          <w:rFonts w:ascii="Open Sans" w:hAnsi="Open Sans" w:cs="Open Sans"/>
        </w:rPr>
        <w:t>programs</w:t>
      </w:r>
      <w:r w:rsidR="008F17DC" w:rsidRPr="00707BE6">
        <w:rPr>
          <w:rFonts w:ascii="Open Sans" w:hAnsi="Open Sans" w:cs="Open Sans"/>
          <w:spacing w:val="40"/>
        </w:rPr>
        <w:t xml:space="preserve"> </w:t>
      </w:r>
      <w:r w:rsidR="008F17DC" w:rsidRPr="00707BE6">
        <w:rPr>
          <w:rFonts w:ascii="Open Sans" w:hAnsi="Open Sans" w:cs="Open Sans"/>
        </w:rPr>
        <w:t>to</w:t>
      </w:r>
      <w:r w:rsidR="008F17DC" w:rsidRPr="00707BE6">
        <w:rPr>
          <w:rFonts w:ascii="Open Sans" w:hAnsi="Open Sans" w:cs="Open Sans"/>
          <w:spacing w:val="40"/>
        </w:rPr>
        <w:t xml:space="preserve"> </w:t>
      </w:r>
      <w:r w:rsidR="008F17DC" w:rsidRPr="00707BE6">
        <w:rPr>
          <w:rFonts w:ascii="Open Sans" w:hAnsi="Open Sans" w:cs="Open Sans"/>
        </w:rPr>
        <w:t>prevent</w:t>
      </w:r>
      <w:r w:rsidR="008F17DC" w:rsidRPr="00707BE6">
        <w:rPr>
          <w:rFonts w:ascii="Open Sans" w:hAnsi="Open Sans" w:cs="Open Sans"/>
          <w:spacing w:val="40"/>
        </w:rPr>
        <w:t xml:space="preserve"> </w:t>
      </w:r>
      <w:r w:rsidR="008F17DC" w:rsidRPr="00707BE6">
        <w:rPr>
          <w:rFonts w:ascii="Open Sans" w:hAnsi="Open Sans" w:cs="Open Sans"/>
        </w:rPr>
        <w:t>injuries. All</w:t>
      </w:r>
      <w:r w:rsidR="008F17DC" w:rsidRPr="00707BE6">
        <w:rPr>
          <w:rFonts w:ascii="Open Sans" w:hAnsi="Open Sans" w:cs="Open Sans"/>
          <w:spacing w:val="34"/>
        </w:rPr>
        <w:t xml:space="preserve"> </w:t>
      </w:r>
      <w:r w:rsidR="008F17DC" w:rsidRPr="00707BE6">
        <w:rPr>
          <w:rFonts w:ascii="Open Sans" w:hAnsi="Open Sans" w:cs="Open Sans"/>
        </w:rPr>
        <w:t>Tennessee</w:t>
      </w:r>
      <w:r w:rsidR="008F17DC" w:rsidRPr="00707BE6">
        <w:rPr>
          <w:rFonts w:ascii="Open Sans" w:hAnsi="Open Sans" w:cs="Open Sans"/>
          <w:spacing w:val="40"/>
        </w:rPr>
        <w:t xml:space="preserve"> </w:t>
      </w:r>
      <w:r w:rsidR="008F17DC" w:rsidRPr="00707BE6">
        <w:rPr>
          <w:rFonts w:ascii="Open Sans" w:hAnsi="Open Sans" w:cs="Open Sans"/>
        </w:rPr>
        <w:t>residents</w:t>
      </w:r>
      <w:r w:rsidR="008F17DC" w:rsidRPr="00707BE6">
        <w:rPr>
          <w:rFonts w:ascii="Open Sans" w:hAnsi="Open Sans" w:cs="Open Sans"/>
          <w:spacing w:val="36"/>
        </w:rPr>
        <w:t xml:space="preserve"> </w:t>
      </w:r>
      <w:r w:rsidR="008F17DC" w:rsidRPr="00707BE6">
        <w:rPr>
          <w:rFonts w:ascii="Open Sans" w:hAnsi="Open Sans" w:cs="Open Sans"/>
        </w:rPr>
        <w:t>listed</w:t>
      </w:r>
      <w:r w:rsidR="008F17DC" w:rsidRPr="00707BE6">
        <w:rPr>
          <w:rFonts w:ascii="Open Sans" w:hAnsi="Open Sans" w:cs="Open Sans"/>
          <w:spacing w:val="38"/>
        </w:rPr>
        <w:t xml:space="preserve"> </w:t>
      </w:r>
      <w:r w:rsidR="008F17DC" w:rsidRPr="00707BE6">
        <w:rPr>
          <w:rFonts w:ascii="Open Sans" w:hAnsi="Open Sans" w:cs="Open Sans"/>
        </w:rPr>
        <w:t>in</w:t>
      </w:r>
      <w:r w:rsidR="008F17DC" w:rsidRPr="00707BE6">
        <w:rPr>
          <w:rFonts w:ascii="Open Sans" w:hAnsi="Open Sans" w:cs="Open Sans"/>
          <w:spacing w:val="36"/>
        </w:rPr>
        <w:t xml:space="preserve"> </w:t>
      </w:r>
      <w:r w:rsidR="008F17DC" w:rsidRPr="00707BE6">
        <w:rPr>
          <w:rFonts w:ascii="Open Sans" w:hAnsi="Open Sans" w:cs="Open Sans"/>
        </w:rPr>
        <w:t>the</w:t>
      </w:r>
      <w:r w:rsidR="008F17DC" w:rsidRPr="00707BE6">
        <w:rPr>
          <w:rFonts w:ascii="Open Sans" w:hAnsi="Open Sans" w:cs="Open Sans"/>
          <w:spacing w:val="40"/>
        </w:rPr>
        <w:t xml:space="preserve"> </w:t>
      </w:r>
      <w:r w:rsidR="008F17DC" w:rsidRPr="00707BE6">
        <w:rPr>
          <w:rFonts w:ascii="Open Sans" w:hAnsi="Open Sans" w:cs="Open Sans"/>
        </w:rPr>
        <w:t>Registry</w:t>
      </w:r>
      <w:r w:rsidR="008F17DC" w:rsidRPr="00707BE6">
        <w:rPr>
          <w:rFonts w:ascii="Open Sans" w:hAnsi="Open Sans" w:cs="Open Sans"/>
          <w:spacing w:val="36"/>
        </w:rPr>
        <w:t xml:space="preserve"> </w:t>
      </w:r>
      <w:r w:rsidR="008F17DC" w:rsidRPr="00707BE6">
        <w:rPr>
          <w:rFonts w:ascii="Open Sans" w:hAnsi="Open Sans" w:cs="Open Sans"/>
        </w:rPr>
        <w:t>receive</w:t>
      </w:r>
      <w:r w:rsidR="008F17DC" w:rsidRPr="00707BE6">
        <w:rPr>
          <w:rFonts w:ascii="Open Sans" w:hAnsi="Open Sans" w:cs="Open Sans"/>
          <w:spacing w:val="38"/>
        </w:rPr>
        <w:t xml:space="preserve"> </w:t>
      </w:r>
      <w:r w:rsidR="008F17DC" w:rsidRPr="00707BE6">
        <w:rPr>
          <w:rFonts w:ascii="Open Sans" w:hAnsi="Open Sans" w:cs="Open Sans"/>
        </w:rPr>
        <w:t>a</w:t>
      </w:r>
      <w:r w:rsidR="008F17DC" w:rsidRPr="00707BE6">
        <w:rPr>
          <w:rFonts w:ascii="Open Sans" w:hAnsi="Open Sans" w:cs="Open Sans"/>
          <w:spacing w:val="40"/>
        </w:rPr>
        <w:t xml:space="preserve"> </w:t>
      </w:r>
      <w:r w:rsidR="008F17DC" w:rsidRPr="00707BE6">
        <w:rPr>
          <w:rFonts w:ascii="Open Sans" w:hAnsi="Open Sans" w:cs="Open Sans"/>
        </w:rPr>
        <w:t>letter</w:t>
      </w:r>
      <w:r w:rsidR="008F17DC" w:rsidRPr="00707BE6">
        <w:rPr>
          <w:rFonts w:ascii="Open Sans" w:hAnsi="Open Sans" w:cs="Open Sans"/>
          <w:spacing w:val="38"/>
        </w:rPr>
        <w:t xml:space="preserve"> </w:t>
      </w:r>
      <w:r w:rsidR="008F17DC" w:rsidRPr="00707BE6">
        <w:rPr>
          <w:rFonts w:ascii="Open Sans" w:hAnsi="Open Sans" w:cs="Open Sans"/>
        </w:rPr>
        <w:t>informing</w:t>
      </w:r>
      <w:r w:rsidR="008F17DC" w:rsidRPr="00707BE6">
        <w:rPr>
          <w:rFonts w:ascii="Open Sans" w:hAnsi="Open Sans" w:cs="Open Sans"/>
          <w:spacing w:val="36"/>
        </w:rPr>
        <w:t xml:space="preserve"> </w:t>
      </w:r>
      <w:r w:rsidR="008F17DC" w:rsidRPr="00707BE6">
        <w:rPr>
          <w:rFonts w:ascii="Open Sans" w:hAnsi="Open Sans" w:cs="Open Sans"/>
        </w:rPr>
        <w:t>them</w:t>
      </w:r>
      <w:r w:rsidR="008F17DC" w:rsidRPr="00707BE6">
        <w:rPr>
          <w:rFonts w:ascii="Open Sans" w:hAnsi="Open Sans" w:cs="Open Sans"/>
          <w:spacing w:val="38"/>
        </w:rPr>
        <w:t xml:space="preserve"> </w:t>
      </w:r>
      <w:r w:rsidR="008F17DC" w:rsidRPr="00707BE6">
        <w:rPr>
          <w:rFonts w:ascii="Open Sans" w:hAnsi="Open Sans" w:cs="Open Sans"/>
        </w:rPr>
        <w:t>of</w:t>
      </w:r>
      <w:r w:rsidR="008F17DC" w:rsidRPr="00707BE6">
        <w:rPr>
          <w:rFonts w:ascii="Open Sans" w:hAnsi="Open Sans" w:cs="Open Sans"/>
          <w:spacing w:val="38"/>
        </w:rPr>
        <w:t xml:space="preserve"> </w:t>
      </w:r>
      <w:r w:rsidR="008F17DC" w:rsidRPr="00707BE6">
        <w:rPr>
          <w:rFonts w:ascii="Open Sans" w:hAnsi="Open Sans" w:cs="Open Sans"/>
        </w:rPr>
        <w:t>services available</w:t>
      </w:r>
      <w:r w:rsidR="008F17DC" w:rsidRPr="00707BE6">
        <w:rPr>
          <w:rFonts w:ascii="Open Sans" w:hAnsi="Open Sans" w:cs="Open Sans"/>
          <w:spacing w:val="40"/>
        </w:rPr>
        <w:t xml:space="preserve"> </w:t>
      </w:r>
      <w:r w:rsidR="008F17DC" w:rsidRPr="00707BE6">
        <w:rPr>
          <w:rFonts w:ascii="Open Sans" w:hAnsi="Open Sans" w:cs="Open Sans"/>
        </w:rPr>
        <w:t>through the</w:t>
      </w:r>
      <w:r w:rsidR="008F17DC" w:rsidRPr="00707BE6">
        <w:rPr>
          <w:rFonts w:ascii="Open Sans" w:hAnsi="Open Sans" w:cs="Open Sans"/>
          <w:spacing w:val="40"/>
        </w:rPr>
        <w:t xml:space="preserve"> </w:t>
      </w:r>
      <w:r w:rsidR="008F17DC" w:rsidRPr="00707BE6">
        <w:rPr>
          <w:rFonts w:ascii="Open Sans" w:hAnsi="Open Sans" w:cs="Open Sans"/>
        </w:rPr>
        <w:t>TBI Program.</w:t>
      </w:r>
      <w:r w:rsidR="008F17DC" w:rsidRPr="00707BE6">
        <w:rPr>
          <w:rFonts w:ascii="Open Sans" w:hAnsi="Open Sans" w:cs="Open Sans"/>
          <w:spacing w:val="40"/>
        </w:rPr>
        <w:t xml:space="preserve"> </w:t>
      </w:r>
      <w:r w:rsidR="008F17DC" w:rsidRPr="00707BE6">
        <w:rPr>
          <w:rFonts w:ascii="Open Sans" w:hAnsi="Open Sans" w:cs="Open Sans"/>
        </w:rPr>
        <w:t>Each year, approximately 8,000 individuals in Tennessee</w:t>
      </w:r>
      <w:r w:rsidR="008F17DC" w:rsidRPr="00707BE6">
        <w:rPr>
          <w:rFonts w:ascii="Open Sans" w:hAnsi="Open Sans" w:cs="Open Sans"/>
          <w:spacing w:val="31"/>
        </w:rPr>
        <w:t xml:space="preserve"> </w:t>
      </w:r>
      <w:r w:rsidR="008F17DC" w:rsidRPr="00707BE6">
        <w:rPr>
          <w:rFonts w:ascii="Open Sans" w:hAnsi="Open Sans" w:cs="Open Sans"/>
        </w:rPr>
        <w:t>are</w:t>
      </w:r>
      <w:r w:rsidR="008F17DC" w:rsidRPr="00707BE6">
        <w:rPr>
          <w:rFonts w:ascii="Open Sans" w:hAnsi="Open Sans" w:cs="Open Sans"/>
          <w:spacing w:val="31"/>
        </w:rPr>
        <w:t xml:space="preserve"> </w:t>
      </w:r>
      <w:r w:rsidR="008F17DC" w:rsidRPr="00707BE6">
        <w:rPr>
          <w:rFonts w:ascii="Open Sans" w:hAnsi="Open Sans" w:cs="Open Sans"/>
        </w:rPr>
        <w:t>admitted</w:t>
      </w:r>
      <w:r w:rsidR="008F17DC" w:rsidRPr="00707BE6">
        <w:rPr>
          <w:rFonts w:ascii="Open Sans" w:hAnsi="Open Sans" w:cs="Open Sans"/>
          <w:spacing w:val="30"/>
        </w:rPr>
        <w:t xml:space="preserve"> </w:t>
      </w:r>
      <w:r w:rsidR="008F17DC" w:rsidRPr="00707BE6">
        <w:rPr>
          <w:rFonts w:ascii="Open Sans" w:hAnsi="Open Sans" w:cs="Open Sans"/>
        </w:rPr>
        <w:t>to</w:t>
      </w:r>
      <w:r w:rsidR="008F17DC" w:rsidRPr="00707BE6">
        <w:rPr>
          <w:rFonts w:ascii="Open Sans" w:hAnsi="Open Sans" w:cs="Open Sans"/>
          <w:spacing w:val="31"/>
        </w:rPr>
        <w:t xml:space="preserve"> </w:t>
      </w:r>
      <w:r w:rsidR="008F17DC" w:rsidRPr="00707BE6">
        <w:rPr>
          <w:rFonts w:ascii="Open Sans" w:hAnsi="Open Sans" w:cs="Open Sans"/>
        </w:rPr>
        <w:t>the</w:t>
      </w:r>
      <w:r w:rsidR="008F17DC" w:rsidRPr="00707BE6">
        <w:rPr>
          <w:rFonts w:ascii="Open Sans" w:hAnsi="Open Sans" w:cs="Open Sans"/>
          <w:spacing w:val="31"/>
        </w:rPr>
        <w:t xml:space="preserve"> </w:t>
      </w:r>
      <w:r w:rsidR="008F17DC" w:rsidRPr="00707BE6">
        <w:rPr>
          <w:rFonts w:ascii="Open Sans" w:hAnsi="Open Sans" w:cs="Open Sans"/>
        </w:rPr>
        <w:t>hospital</w:t>
      </w:r>
      <w:r w:rsidR="008F17DC" w:rsidRPr="00707BE6">
        <w:rPr>
          <w:rFonts w:ascii="Open Sans" w:hAnsi="Open Sans" w:cs="Open Sans"/>
          <w:spacing w:val="28"/>
        </w:rPr>
        <w:t xml:space="preserve"> </w:t>
      </w:r>
      <w:r w:rsidR="008F17DC" w:rsidRPr="00707BE6">
        <w:rPr>
          <w:rFonts w:ascii="Open Sans" w:hAnsi="Open Sans" w:cs="Open Sans"/>
        </w:rPr>
        <w:t>with</w:t>
      </w:r>
      <w:r w:rsidR="008F17DC" w:rsidRPr="00707BE6">
        <w:rPr>
          <w:rFonts w:ascii="Open Sans" w:hAnsi="Open Sans" w:cs="Open Sans"/>
          <w:spacing w:val="28"/>
        </w:rPr>
        <w:t xml:space="preserve"> </w:t>
      </w:r>
      <w:r w:rsidR="008F17DC" w:rsidRPr="00707BE6">
        <w:rPr>
          <w:rFonts w:ascii="Open Sans" w:hAnsi="Open Sans" w:cs="Open Sans"/>
        </w:rPr>
        <w:t>at</w:t>
      </w:r>
      <w:r w:rsidR="008F17DC" w:rsidRPr="00707BE6">
        <w:rPr>
          <w:rFonts w:ascii="Open Sans" w:hAnsi="Open Sans" w:cs="Open Sans"/>
          <w:spacing w:val="33"/>
        </w:rPr>
        <w:t xml:space="preserve"> </w:t>
      </w:r>
      <w:r w:rsidR="008F17DC" w:rsidRPr="00707BE6">
        <w:rPr>
          <w:rFonts w:ascii="Open Sans" w:hAnsi="Open Sans" w:cs="Open Sans"/>
        </w:rPr>
        <w:t>least</w:t>
      </w:r>
      <w:r w:rsidR="008F17DC" w:rsidRPr="00707BE6">
        <w:rPr>
          <w:rFonts w:ascii="Open Sans" w:hAnsi="Open Sans" w:cs="Open Sans"/>
          <w:spacing w:val="33"/>
        </w:rPr>
        <w:t xml:space="preserve"> </w:t>
      </w:r>
      <w:r w:rsidR="008F17DC" w:rsidRPr="00707BE6">
        <w:rPr>
          <w:rFonts w:ascii="Open Sans" w:hAnsi="Open Sans" w:cs="Open Sans"/>
        </w:rPr>
        <w:t>one</w:t>
      </w:r>
      <w:r w:rsidR="008F17DC" w:rsidRPr="00707BE6">
        <w:rPr>
          <w:rFonts w:ascii="Open Sans" w:hAnsi="Open Sans" w:cs="Open Sans"/>
          <w:spacing w:val="31"/>
        </w:rPr>
        <w:t xml:space="preserve"> </w:t>
      </w:r>
      <w:r w:rsidR="008F17DC" w:rsidRPr="00707BE6">
        <w:rPr>
          <w:rFonts w:ascii="Open Sans" w:hAnsi="Open Sans" w:cs="Open Sans"/>
        </w:rPr>
        <w:t>diagnostic</w:t>
      </w:r>
      <w:r w:rsidR="008F17DC" w:rsidRPr="00707BE6">
        <w:rPr>
          <w:rFonts w:ascii="Open Sans" w:hAnsi="Open Sans" w:cs="Open Sans"/>
          <w:spacing w:val="28"/>
        </w:rPr>
        <w:t xml:space="preserve"> </w:t>
      </w:r>
      <w:r w:rsidR="008F17DC" w:rsidRPr="00707BE6">
        <w:rPr>
          <w:rFonts w:ascii="Open Sans" w:hAnsi="Open Sans" w:cs="Open Sans"/>
        </w:rPr>
        <w:t>code</w:t>
      </w:r>
      <w:r w:rsidR="008F17DC" w:rsidRPr="00707BE6">
        <w:rPr>
          <w:rFonts w:ascii="Open Sans" w:hAnsi="Open Sans" w:cs="Open Sans"/>
          <w:spacing w:val="31"/>
        </w:rPr>
        <w:t xml:space="preserve"> </w:t>
      </w:r>
      <w:r w:rsidR="008F17DC" w:rsidRPr="00707BE6">
        <w:rPr>
          <w:rFonts w:ascii="Open Sans" w:hAnsi="Open Sans" w:cs="Open Sans"/>
        </w:rPr>
        <w:t>for</w:t>
      </w:r>
      <w:r w:rsidR="008F17DC" w:rsidRPr="00707BE6">
        <w:rPr>
          <w:rFonts w:ascii="Open Sans" w:hAnsi="Open Sans" w:cs="Open Sans"/>
          <w:spacing w:val="30"/>
        </w:rPr>
        <w:t xml:space="preserve"> </w:t>
      </w:r>
      <w:r w:rsidR="008F17DC" w:rsidRPr="00707BE6">
        <w:rPr>
          <w:rFonts w:ascii="Open Sans" w:hAnsi="Open Sans" w:cs="Open Sans"/>
        </w:rPr>
        <w:t>head</w:t>
      </w:r>
      <w:r w:rsidR="008F17DC" w:rsidRPr="00707BE6">
        <w:rPr>
          <w:rFonts w:ascii="Open Sans" w:hAnsi="Open Sans" w:cs="Open Sans"/>
          <w:spacing w:val="30"/>
        </w:rPr>
        <w:t xml:space="preserve"> </w:t>
      </w:r>
      <w:r w:rsidR="008F17DC" w:rsidRPr="00707BE6">
        <w:rPr>
          <w:rFonts w:ascii="Open Sans" w:hAnsi="Open Sans" w:cs="Open Sans"/>
        </w:rPr>
        <w:t>injury.</w:t>
      </w:r>
    </w:p>
    <w:p w14:paraId="6C979711" w14:textId="17EEF164" w:rsidR="008F17DC" w:rsidRPr="00707BE6" w:rsidRDefault="008F17DC" w:rsidP="00F81FFC">
      <w:pPr>
        <w:spacing w:after="240" w:line="240" w:lineRule="auto"/>
        <w:rPr>
          <w:rFonts w:ascii="Open Sans" w:hAnsi="Open Sans" w:cs="Open Sans"/>
        </w:rPr>
      </w:pPr>
      <w:r w:rsidRPr="00707BE6">
        <w:rPr>
          <w:rFonts w:ascii="Open Sans" w:hAnsi="Open Sans" w:cs="Open Sans"/>
          <w:b/>
          <w:bCs/>
        </w:rPr>
        <w:t xml:space="preserve">Eligibility Requirement: </w:t>
      </w:r>
      <w:r w:rsidRPr="00707BE6">
        <w:rPr>
          <w:rFonts w:ascii="Open Sans" w:hAnsi="Open Sans" w:cs="Open Sans"/>
        </w:rPr>
        <w:t>Non-federal hospitals are required to report individuals who have been admitted for more than 24 hours with a diagnosis related to TBI, based on a list of ICD-10 codes.</w:t>
      </w:r>
    </w:p>
    <w:p w14:paraId="21C99B1D" w14:textId="77777777" w:rsidR="008F17DC" w:rsidRPr="00707BE6" w:rsidRDefault="008F17DC" w:rsidP="008F17DC">
      <w:pPr>
        <w:pStyle w:val="Heading2"/>
        <w:rPr>
          <w:rFonts w:ascii="Open Sans" w:hAnsi="Open Sans" w:cs="Open Sans"/>
        </w:rPr>
      </w:pPr>
      <w:bookmarkStart w:id="34" w:name="_Toc217919891"/>
      <w:r w:rsidRPr="00707BE6">
        <w:rPr>
          <w:rFonts w:ascii="Open Sans" w:hAnsi="Open Sans" w:cs="Open Sans"/>
        </w:rPr>
        <w:t>TBI Camp</w:t>
      </w:r>
      <w:bookmarkEnd w:id="34"/>
    </w:p>
    <w:p w14:paraId="7A1A2011" w14:textId="772E8937" w:rsidR="00CA3B51" w:rsidRPr="00707BE6" w:rsidRDefault="008F17DC" w:rsidP="00F81FFC">
      <w:pPr>
        <w:spacing w:after="240" w:line="240" w:lineRule="auto"/>
        <w:rPr>
          <w:rFonts w:ascii="Open Sans" w:hAnsi="Open Sans" w:cs="Open Sans"/>
        </w:rPr>
      </w:pPr>
      <w:r w:rsidRPr="00707BE6">
        <w:rPr>
          <w:rFonts w:ascii="Open Sans" w:hAnsi="Open Sans" w:cs="Open Sans"/>
          <w:b/>
          <w:bCs/>
        </w:rPr>
        <w:t>Program Description:</w:t>
      </w:r>
      <w:r w:rsidRPr="00707BE6">
        <w:rPr>
          <w:rFonts w:ascii="Open Sans" w:hAnsi="Open Sans" w:cs="Open Sans"/>
        </w:rPr>
        <w:t xml:space="preserve"> The TBI Program collaborates with Easterseals Tennessee to sponsor weekend and weeklong camps for adult and youth survivors of brain injury. In addition to recreational and social activities, TBI Camps provide respite for families and caregivers.</w:t>
      </w:r>
    </w:p>
    <w:p w14:paraId="7E529625" w14:textId="7B79EF8B" w:rsidR="008F17DC" w:rsidRPr="00707BE6" w:rsidRDefault="008F17DC" w:rsidP="00F81FFC">
      <w:pPr>
        <w:spacing w:after="240" w:line="240" w:lineRule="auto"/>
        <w:rPr>
          <w:rFonts w:ascii="Open Sans" w:hAnsi="Open Sans" w:cs="Open Sans"/>
        </w:rPr>
      </w:pPr>
      <w:r w:rsidRPr="00707BE6">
        <w:rPr>
          <w:rFonts w:ascii="Open Sans" w:hAnsi="Open Sans" w:cs="Open Sans"/>
          <w:b/>
          <w:bCs/>
        </w:rPr>
        <w:t>Counties/Areas Served:</w:t>
      </w:r>
      <w:r w:rsidRPr="00707BE6">
        <w:rPr>
          <w:rFonts w:ascii="Open Sans" w:hAnsi="Open Sans" w:cs="Open Sans"/>
        </w:rPr>
        <w:t xml:space="preserve"> Statewide</w:t>
      </w:r>
    </w:p>
    <w:p w14:paraId="5BA0C85D" w14:textId="060B3B80" w:rsidR="00CA3B51" w:rsidRPr="00707BE6" w:rsidRDefault="008F17DC" w:rsidP="00F81FFC">
      <w:pPr>
        <w:spacing w:after="240" w:line="240" w:lineRule="auto"/>
        <w:rPr>
          <w:rFonts w:ascii="Open Sans" w:hAnsi="Open Sans" w:cs="Open Sans"/>
        </w:rPr>
      </w:pPr>
      <w:r w:rsidRPr="00707BE6">
        <w:rPr>
          <w:rFonts w:ascii="Open Sans" w:hAnsi="Open Sans" w:cs="Open Sans"/>
          <w:b/>
          <w:bCs/>
        </w:rPr>
        <w:t>Distinct Services Offered:</w:t>
      </w:r>
      <w:r w:rsidRPr="00707BE6">
        <w:rPr>
          <w:rFonts w:ascii="Open Sans" w:hAnsi="Open Sans" w:cs="Open Sans"/>
        </w:rPr>
        <w:t xml:space="preserve"> TBI camps provide unique social and recreational opportunities in an accessible setting. Camp activities include arts and crafts, swimming, hiking, games, and boating. Scholarships are available through the state TBI Program to support participation.</w:t>
      </w:r>
    </w:p>
    <w:p w14:paraId="4EDE5FFC" w14:textId="42338BC7" w:rsidR="002634DC" w:rsidRPr="00707BE6" w:rsidRDefault="002634DC" w:rsidP="00F81FFC">
      <w:pPr>
        <w:spacing w:after="240" w:line="240" w:lineRule="auto"/>
        <w:rPr>
          <w:rFonts w:ascii="Open Sans" w:hAnsi="Open Sans" w:cs="Open Sans"/>
        </w:rPr>
      </w:pPr>
      <w:r w:rsidRPr="00707BE6">
        <w:rPr>
          <w:rFonts w:ascii="Open Sans" w:hAnsi="Open Sans" w:cs="Open Sans"/>
          <w:b/>
          <w:bCs/>
        </w:rPr>
        <w:t>Eligibility Requirement:</w:t>
      </w:r>
      <w:r w:rsidRPr="00707BE6">
        <w:rPr>
          <w:rFonts w:ascii="Open Sans" w:hAnsi="Open Sans" w:cs="Open Sans"/>
        </w:rPr>
        <w:t xml:space="preserve"> Youth ages 6-17 and adults ages 18+ with a TBI are eligible to attend TBI Camp.</w:t>
      </w:r>
    </w:p>
    <w:p w14:paraId="7CB547D1" w14:textId="77777777" w:rsidR="008F17DC" w:rsidRPr="00707BE6" w:rsidRDefault="008F17DC" w:rsidP="008F17DC">
      <w:pPr>
        <w:pStyle w:val="Heading2"/>
        <w:rPr>
          <w:rFonts w:ascii="Open Sans" w:hAnsi="Open Sans" w:cs="Open Sans"/>
        </w:rPr>
      </w:pPr>
      <w:bookmarkStart w:id="35" w:name="_Toc217919892"/>
      <w:r w:rsidRPr="00707BE6">
        <w:rPr>
          <w:rFonts w:ascii="Open Sans" w:hAnsi="Open Sans" w:cs="Open Sans"/>
        </w:rPr>
        <w:t>Evidence-Based Home Visiting</w:t>
      </w:r>
      <w:bookmarkEnd w:id="35"/>
    </w:p>
    <w:p w14:paraId="3D1013FC" w14:textId="30397E1D" w:rsidR="008F17DC" w:rsidRPr="00707BE6" w:rsidRDefault="008F17DC" w:rsidP="00F81FFC">
      <w:pPr>
        <w:spacing w:after="240" w:line="240" w:lineRule="auto"/>
        <w:rPr>
          <w:rFonts w:ascii="Open Sans" w:hAnsi="Open Sans" w:cs="Open Sans"/>
        </w:rPr>
      </w:pPr>
      <w:r w:rsidRPr="00707BE6">
        <w:rPr>
          <w:rFonts w:ascii="Open Sans" w:hAnsi="Open Sans" w:cs="Open Sans"/>
          <w:b/>
          <w:bCs/>
        </w:rPr>
        <w:t>Program Description:</w:t>
      </w:r>
      <w:r w:rsidR="00F81FFC" w:rsidRPr="00707BE6">
        <w:rPr>
          <w:rFonts w:ascii="Open Sans" w:hAnsi="Open Sans" w:cs="Open Sans"/>
        </w:rPr>
        <w:t xml:space="preserve"> </w:t>
      </w:r>
      <w:r w:rsidRPr="00707BE6">
        <w:rPr>
          <w:rFonts w:ascii="Open Sans" w:hAnsi="Open Sans" w:cs="Open Sans"/>
        </w:rPr>
        <w:t>Evidence Based Home Visiting (EBHV) programs can be an effective early-intervention strategy to improve the health and well-being of children and parents. Research demonstrates that young children of families enrolled in EBHV programs show improvements in health and development outcomes and increased school readiness.</w:t>
      </w:r>
    </w:p>
    <w:p w14:paraId="145039AF" w14:textId="694D0868" w:rsidR="008F17DC" w:rsidRPr="00707BE6" w:rsidRDefault="008F17DC" w:rsidP="00F81FFC">
      <w:pPr>
        <w:spacing w:after="240" w:line="240" w:lineRule="auto"/>
        <w:rPr>
          <w:rFonts w:ascii="Open Sans" w:hAnsi="Open Sans" w:cs="Open Sans"/>
        </w:rPr>
      </w:pPr>
      <w:r w:rsidRPr="00707BE6">
        <w:rPr>
          <w:rFonts w:ascii="Open Sans" w:hAnsi="Open Sans" w:cs="Open Sans"/>
          <w:b/>
          <w:bCs/>
        </w:rPr>
        <w:t>Counties/Areas Served:</w:t>
      </w:r>
      <w:r w:rsidRPr="00707BE6">
        <w:rPr>
          <w:rFonts w:ascii="Open Sans" w:hAnsi="Open Sans" w:cs="Open Sans"/>
        </w:rPr>
        <w:t xml:space="preserve"> The Tennessee Department of Health funds eleven (17) agencies to deliver EBHV services in 95 counties. Please see the table below to see contact information for Evidence Based Home Visiting programs available in your county.</w:t>
      </w:r>
    </w:p>
    <w:p w14:paraId="5A5E38F3" w14:textId="69E81D71" w:rsidR="008F17DC" w:rsidRPr="00707BE6" w:rsidRDefault="008F17DC" w:rsidP="00F81FFC">
      <w:pPr>
        <w:spacing w:after="240" w:line="240" w:lineRule="auto"/>
        <w:rPr>
          <w:rFonts w:ascii="Open Sans" w:hAnsi="Open Sans" w:cs="Open Sans"/>
        </w:rPr>
      </w:pPr>
      <w:r w:rsidRPr="00707BE6">
        <w:rPr>
          <w:rFonts w:ascii="Open Sans" w:hAnsi="Open Sans" w:cs="Open Sans"/>
          <w:b/>
          <w:bCs/>
        </w:rPr>
        <w:t>Distinct Services Offered:</w:t>
      </w:r>
      <w:r w:rsidRPr="00707BE6">
        <w:rPr>
          <w:rFonts w:ascii="Open Sans" w:hAnsi="Open Sans" w:cs="Open Sans"/>
        </w:rPr>
        <w:t xml:space="preserve"> EBHV programs:</w:t>
      </w:r>
    </w:p>
    <w:p w14:paraId="1738BE62" w14:textId="711EA29C" w:rsidR="008F17DC" w:rsidRPr="00707BE6" w:rsidRDefault="008F17DC" w:rsidP="00F81FFC">
      <w:pPr>
        <w:pStyle w:val="ListParagraph"/>
        <w:rPr>
          <w:rFonts w:ascii="Open Sans" w:hAnsi="Open Sans" w:cs="Open Sans"/>
        </w:rPr>
      </w:pPr>
      <w:r w:rsidRPr="00707BE6">
        <w:rPr>
          <w:rFonts w:ascii="Open Sans" w:hAnsi="Open Sans" w:cs="Open Sans"/>
        </w:rPr>
        <w:t>Improve maternal and child health</w:t>
      </w:r>
    </w:p>
    <w:p w14:paraId="695C5558" w14:textId="556490CF" w:rsidR="008F17DC" w:rsidRPr="00707BE6" w:rsidRDefault="008F17DC" w:rsidP="00F81FFC">
      <w:pPr>
        <w:pStyle w:val="ListParagraph"/>
        <w:rPr>
          <w:rFonts w:ascii="Open Sans" w:hAnsi="Open Sans" w:cs="Open Sans"/>
        </w:rPr>
      </w:pPr>
      <w:r w:rsidRPr="00707BE6">
        <w:rPr>
          <w:rFonts w:ascii="Open Sans" w:hAnsi="Open Sans" w:cs="Open Sans"/>
        </w:rPr>
        <w:t>Prevent child abuse and neglect</w:t>
      </w:r>
    </w:p>
    <w:p w14:paraId="257DDC17" w14:textId="32971AB3" w:rsidR="008F17DC" w:rsidRPr="00707BE6" w:rsidRDefault="008F17DC" w:rsidP="00F81FFC">
      <w:pPr>
        <w:pStyle w:val="ListParagraph"/>
        <w:rPr>
          <w:rFonts w:ascii="Open Sans" w:hAnsi="Open Sans" w:cs="Open Sans"/>
        </w:rPr>
      </w:pPr>
      <w:r w:rsidRPr="00707BE6">
        <w:rPr>
          <w:rFonts w:ascii="Open Sans" w:hAnsi="Open Sans" w:cs="Open Sans"/>
        </w:rPr>
        <w:t>Promote children’s development and readiness to participate in school</w:t>
      </w:r>
    </w:p>
    <w:p w14:paraId="57A5C8F1" w14:textId="788552B3" w:rsidR="008F17DC" w:rsidRPr="00707BE6" w:rsidRDefault="008F17DC" w:rsidP="00F81FFC">
      <w:pPr>
        <w:pStyle w:val="ListParagraph"/>
        <w:rPr>
          <w:rFonts w:ascii="Open Sans" w:hAnsi="Open Sans" w:cs="Open Sans"/>
        </w:rPr>
      </w:pPr>
      <w:r w:rsidRPr="00707BE6">
        <w:rPr>
          <w:rFonts w:ascii="Open Sans" w:hAnsi="Open Sans" w:cs="Open Sans"/>
        </w:rPr>
        <w:t>Connect families to needed community resources and supports</w:t>
      </w:r>
    </w:p>
    <w:p w14:paraId="313030AB" w14:textId="0C473678" w:rsidR="008F17DC" w:rsidRPr="00707BE6" w:rsidRDefault="008F17DC" w:rsidP="00F81FFC">
      <w:pPr>
        <w:pStyle w:val="ListParagraph"/>
        <w:rPr>
          <w:rFonts w:ascii="Open Sans" w:hAnsi="Open Sans" w:cs="Open Sans"/>
        </w:rPr>
      </w:pPr>
      <w:r w:rsidRPr="00707BE6">
        <w:rPr>
          <w:rFonts w:ascii="Open Sans" w:hAnsi="Open Sans" w:cs="Open Sans"/>
        </w:rPr>
        <w:t>Reduce crime and domestic violence</w:t>
      </w:r>
    </w:p>
    <w:p w14:paraId="3D76C31A" w14:textId="2E925F1A" w:rsidR="008F17DC" w:rsidRPr="00707BE6" w:rsidRDefault="008F17DC" w:rsidP="00F81FFC">
      <w:pPr>
        <w:pStyle w:val="ListParagraph"/>
        <w:rPr>
          <w:rFonts w:ascii="Open Sans" w:hAnsi="Open Sans" w:cs="Open Sans"/>
        </w:rPr>
      </w:pPr>
      <w:r w:rsidRPr="00707BE6">
        <w:rPr>
          <w:rFonts w:ascii="Open Sans" w:hAnsi="Open Sans" w:cs="Open Sans"/>
        </w:rPr>
        <w:t>Increase family education level and learning potential.</w:t>
      </w:r>
    </w:p>
    <w:p w14:paraId="5C8FAB4C" w14:textId="7341D0D0" w:rsidR="008F17DC" w:rsidRPr="00707BE6" w:rsidRDefault="008F17DC" w:rsidP="00F81FFC">
      <w:pPr>
        <w:spacing w:after="240" w:line="240" w:lineRule="auto"/>
        <w:rPr>
          <w:rFonts w:ascii="Open Sans" w:hAnsi="Open Sans" w:cs="Open Sans"/>
        </w:rPr>
      </w:pPr>
      <w:r w:rsidRPr="00707BE6">
        <w:rPr>
          <w:rFonts w:ascii="Open Sans" w:hAnsi="Open Sans" w:cs="Open Sans"/>
          <w:b/>
          <w:bCs/>
        </w:rPr>
        <w:t>Eligibility Requirement:</w:t>
      </w:r>
      <w:r w:rsidRPr="00707BE6">
        <w:rPr>
          <w:rFonts w:ascii="Open Sans" w:hAnsi="Open Sans" w:cs="Open Sans"/>
        </w:rPr>
        <w:t xml:space="preserve"> EBHV provides services to pregnant or newly parenting families who meet one or more of the following criteria at enrollment:</w:t>
      </w:r>
    </w:p>
    <w:p w14:paraId="0EAB6824" w14:textId="0BAE6561" w:rsidR="008F17DC" w:rsidRPr="00707BE6" w:rsidRDefault="008F17DC" w:rsidP="00F81FFC">
      <w:pPr>
        <w:pStyle w:val="ListParagraph"/>
        <w:rPr>
          <w:rFonts w:ascii="Open Sans" w:hAnsi="Open Sans" w:cs="Open Sans"/>
        </w:rPr>
      </w:pPr>
      <w:r w:rsidRPr="00707BE6">
        <w:rPr>
          <w:rFonts w:ascii="Open Sans" w:hAnsi="Open Sans" w:cs="Open Sans"/>
        </w:rPr>
        <w:t>Low-income family</w:t>
      </w:r>
    </w:p>
    <w:p w14:paraId="60C6E546" w14:textId="3C73F668" w:rsidR="008F17DC" w:rsidRPr="00707BE6" w:rsidRDefault="008F17DC" w:rsidP="00F81FFC">
      <w:pPr>
        <w:pStyle w:val="ListParagraph"/>
        <w:rPr>
          <w:rFonts w:ascii="Open Sans" w:hAnsi="Open Sans" w:cs="Open Sans"/>
        </w:rPr>
      </w:pPr>
      <w:r w:rsidRPr="00707BE6">
        <w:rPr>
          <w:rFonts w:ascii="Open Sans" w:hAnsi="Open Sans" w:cs="Open Sans"/>
        </w:rPr>
        <w:t>Pregnant or first-time mothers under the age of twenty-one (21)</w:t>
      </w:r>
    </w:p>
    <w:p w14:paraId="4956911C" w14:textId="47C0C826" w:rsidR="008F17DC" w:rsidRPr="00707BE6" w:rsidRDefault="008F17DC" w:rsidP="00F81FFC">
      <w:pPr>
        <w:pStyle w:val="ListParagraph"/>
        <w:rPr>
          <w:rFonts w:ascii="Open Sans" w:hAnsi="Open Sans" w:cs="Open Sans"/>
        </w:rPr>
      </w:pPr>
      <w:r w:rsidRPr="00707BE6">
        <w:rPr>
          <w:rFonts w:ascii="Open Sans" w:hAnsi="Open Sans" w:cs="Open Sans"/>
        </w:rPr>
        <w:t>Has a history of child abuse or neglect or has had interactions with child welfare services</w:t>
      </w:r>
    </w:p>
    <w:p w14:paraId="1909C17B" w14:textId="49CB47E0" w:rsidR="008F17DC" w:rsidRPr="00707BE6" w:rsidRDefault="008F17DC" w:rsidP="00F81FFC">
      <w:pPr>
        <w:pStyle w:val="ListParagraph"/>
        <w:rPr>
          <w:rFonts w:ascii="Open Sans" w:hAnsi="Open Sans" w:cs="Open Sans"/>
        </w:rPr>
      </w:pPr>
      <w:r w:rsidRPr="00707BE6">
        <w:rPr>
          <w:rFonts w:ascii="Open Sans" w:hAnsi="Open Sans" w:cs="Open Sans"/>
        </w:rPr>
        <w:t>Has a history of substance abuse or need substance abuse treatment</w:t>
      </w:r>
    </w:p>
    <w:p w14:paraId="26504B26" w14:textId="16912FB3" w:rsidR="008F17DC" w:rsidRPr="00707BE6" w:rsidRDefault="008F17DC" w:rsidP="00F81FFC">
      <w:pPr>
        <w:pStyle w:val="ListParagraph"/>
        <w:rPr>
          <w:rFonts w:ascii="Open Sans" w:hAnsi="Open Sans" w:cs="Open Sans"/>
        </w:rPr>
      </w:pPr>
      <w:r w:rsidRPr="00707BE6">
        <w:rPr>
          <w:rFonts w:ascii="Open Sans" w:hAnsi="Open Sans" w:cs="Open Sans"/>
        </w:rPr>
        <w:t>Has users of tobacco products in the home</w:t>
      </w:r>
    </w:p>
    <w:p w14:paraId="715FC4DF" w14:textId="5ADF98E7" w:rsidR="008F17DC" w:rsidRPr="00707BE6" w:rsidRDefault="008F17DC" w:rsidP="00F81FFC">
      <w:pPr>
        <w:pStyle w:val="ListParagraph"/>
        <w:rPr>
          <w:rFonts w:ascii="Open Sans" w:hAnsi="Open Sans" w:cs="Open Sans"/>
        </w:rPr>
      </w:pPr>
      <w:r w:rsidRPr="00707BE6">
        <w:rPr>
          <w:rFonts w:ascii="Open Sans" w:hAnsi="Open Sans" w:cs="Open Sans"/>
        </w:rPr>
        <w:t>Has attained low student achievement or has a child with low student achievement</w:t>
      </w:r>
    </w:p>
    <w:p w14:paraId="02109793" w14:textId="030BEBB4" w:rsidR="008F17DC" w:rsidRPr="00707BE6" w:rsidRDefault="008F17DC" w:rsidP="00F81FFC">
      <w:pPr>
        <w:pStyle w:val="ListParagraph"/>
        <w:rPr>
          <w:rFonts w:ascii="Open Sans" w:hAnsi="Open Sans" w:cs="Open Sans"/>
        </w:rPr>
      </w:pPr>
      <w:r w:rsidRPr="00707BE6">
        <w:rPr>
          <w:rFonts w:ascii="Open Sans" w:hAnsi="Open Sans" w:cs="Open Sans"/>
        </w:rPr>
        <w:t>Has a child with developmental delays or disabilities</w:t>
      </w:r>
    </w:p>
    <w:p w14:paraId="6B19EC6B" w14:textId="51939FEB" w:rsidR="008F17DC" w:rsidRPr="00707BE6" w:rsidRDefault="008F17DC" w:rsidP="00F81FFC">
      <w:pPr>
        <w:pStyle w:val="ListParagraph"/>
        <w:rPr>
          <w:rFonts w:ascii="Open Sans" w:hAnsi="Open Sans" w:cs="Open Sans"/>
        </w:rPr>
      </w:pPr>
      <w:r w:rsidRPr="00707BE6">
        <w:rPr>
          <w:rFonts w:ascii="Open Sans" w:hAnsi="Open Sans" w:cs="Open Sans"/>
        </w:rPr>
        <w:t>Has an individual who is serving or has formerly served in the Armed Forces.</w:t>
      </w:r>
    </w:p>
    <w:p w14:paraId="3F6C627C" w14:textId="77777777" w:rsidR="008F17DC" w:rsidRPr="00707BE6" w:rsidRDefault="008F17DC" w:rsidP="008F17DC">
      <w:pPr>
        <w:pStyle w:val="Heading2"/>
        <w:rPr>
          <w:rFonts w:ascii="Open Sans" w:hAnsi="Open Sans" w:cs="Open Sans"/>
        </w:rPr>
      </w:pPr>
      <w:bookmarkStart w:id="36" w:name="_Toc217919893"/>
      <w:r w:rsidRPr="00707BE6">
        <w:rPr>
          <w:rFonts w:ascii="Open Sans" w:hAnsi="Open Sans" w:cs="Open Sans"/>
        </w:rPr>
        <w:t>Children’s Special Services</w:t>
      </w:r>
      <w:bookmarkEnd w:id="36"/>
    </w:p>
    <w:p w14:paraId="0F8D258D" w14:textId="12FE9547" w:rsidR="008F17DC" w:rsidRPr="00707BE6" w:rsidRDefault="008F17DC" w:rsidP="00F81FFC">
      <w:pPr>
        <w:spacing w:after="240" w:line="240" w:lineRule="auto"/>
        <w:rPr>
          <w:rFonts w:ascii="Open Sans" w:hAnsi="Open Sans" w:cs="Open Sans"/>
          <w:w w:val="105"/>
        </w:rPr>
      </w:pPr>
      <w:r w:rsidRPr="00707BE6">
        <w:rPr>
          <w:rStyle w:val="Heading3Char"/>
          <w:rFonts w:ascii="Open Sans" w:hAnsi="Open Sans" w:cs="Open Sans"/>
        </w:rPr>
        <w:t>Program Description:</w:t>
      </w:r>
      <w:r w:rsidRPr="00707BE6">
        <w:rPr>
          <w:rFonts w:ascii="Open Sans" w:hAnsi="Open Sans" w:cs="Open Sans"/>
        </w:rPr>
        <w:t xml:space="preserve"> </w:t>
      </w:r>
      <w:r w:rsidRPr="00707BE6">
        <w:rPr>
          <w:rFonts w:ascii="Open Sans" w:hAnsi="Open Sans" w:cs="Open Sans"/>
          <w:w w:val="105"/>
        </w:rPr>
        <w:t>Children’s</w:t>
      </w:r>
      <w:r w:rsidRPr="00707BE6">
        <w:rPr>
          <w:rFonts w:ascii="Open Sans" w:hAnsi="Open Sans" w:cs="Open Sans"/>
          <w:spacing w:val="-8"/>
          <w:w w:val="105"/>
        </w:rPr>
        <w:t xml:space="preserve"> </w:t>
      </w:r>
      <w:r w:rsidRPr="00707BE6">
        <w:rPr>
          <w:rFonts w:ascii="Open Sans" w:hAnsi="Open Sans" w:cs="Open Sans"/>
          <w:w w:val="105"/>
        </w:rPr>
        <w:t>Special</w:t>
      </w:r>
      <w:r w:rsidRPr="00707BE6">
        <w:rPr>
          <w:rFonts w:ascii="Open Sans" w:hAnsi="Open Sans" w:cs="Open Sans"/>
          <w:spacing w:val="-8"/>
          <w:w w:val="105"/>
        </w:rPr>
        <w:t xml:space="preserve"> </w:t>
      </w:r>
      <w:r w:rsidRPr="00707BE6">
        <w:rPr>
          <w:rFonts w:ascii="Open Sans" w:hAnsi="Open Sans" w:cs="Open Sans"/>
          <w:w w:val="105"/>
        </w:rPr>
        <w:t>Services</w:t>
      </w:r>
      <w:r w:rsidRPr="00707BE6">
        <w:rPr>
          <w:rFonts w:ascii="Open Sans" w:hAnsi="Open Sans" w:cs="Open Sans"/>
          <w:spacing w:val="-8"/>
          <w:w w:val="105"/>
        </w:rPr>
        <w:t xml:space="preserve"> </w:t>
      </w:r>
      <w:r w:rsidRPr="00707BE6">
        <w:rPr>
          <w:rFonts w:ascii="Open Sans" w:hAnsi="Open Sans" w:cs="Open Sans"/>
          <w:w w:val="105"/>
        </w:rPr>
        <w:t>(CSS)</w:t>
      </w:r>
      <w:r w:rsidRPr="00707BE6">
        <w:rPr>
          <w:rFonts w:ascii="Open Sans" w:hAnsi="Open Sans" w:cs="Open Sans"/>
          <w:spacing w:val="-8"/>
          <w:w w:val="105"/>
        </w:rPr>
        <w:t xml:space="preserve"> </w:t>
      </w:r>
      <w:r w:rsidRPr="00707BE6">
        <w:rPr>
          <w:rFonts w:ascii="Open Sans" w:hAnsi="Open Sans" w:cs="Open Sans"/>
          <w:w w:val="105"/>
        </w:rPr>
        <w:t>is</w:t>
      </w:r>
      <w:r w:rsidRPr="00707BE6">
        <w:rPr>
          <w:rFonts w:ascii="Open Sans" w:hAnsi="Open Sans" w:cs="Open Sans"/>
          <w:spacing w:val="-8"/>
          <w:w w:val="105"/>
        </w:rPr>
        <w:t xml:space="preserve"> </w:t>
      </w:r>
      <w:r w:rsidRPr="00707BE6">
        <w:rPr>
          <w:rFonts w:ascii="Open Sans" w:hAnsi="Open Sans" w:cs="Open Sans"/>
          <w:w w:val="105"/>
        </w:rPr>
        <w:t>the</w:t>
      </w:r>
      <w:r w:rsidRPr="00707BE6">
        <w:rPr>
          <w:rFonts w:ascii="Open Sans" w:hAnsi="Open Sans" w:cs="Open Sans"/>
          <w:spacing w:val="-6"/>
          <w:w w:val="105"/>
        </w:rPr>
        <w:t xml:space="preserve"> </w:t>
      </w:r>
      <w:r w:rsidRPr="00707BE6">
        <w:rPr>
          <w:rFonts w:ascii="Open Sans" w:hAnsi="Open Sans" w:cs="Open Sans"/>
          <w:w w:val="105"/>
        </w:rPr>
        <w:t>State</w:t>
      </w:r>
      <w:r w:rsidRPr="00707BE6">
        <w:rPr>
          <w:rFonts w:ascii="Open Sans" w:hAnsi="Open Sans" w:cs="Open Sans"/>
          <w:spacing w:val="-6"/>
          <w:w w:val="105"/>
        </w:rPr>
        <w:t xml:space="preserve"> </w:t>
      </w:r>
      <w:r w:rsidRPr="00707BE6">
        <w:rPr>
          <w:rFonts w:ascii="Open Sans" w:hAnsi="Open Sans" w:cs="Open Sans"/>
          <w:w w:val="105"/>
        </w:rPr>
        <w:t>Title</w:t>
      </w:r>
      <w:r w:rsidRPr="00707BE6">
        <w:rPr>
          <w:rFonts w:ascii="Open Sans" w:hAnsi="Open Sans" w:cs="Open Sans"/>
          <w:spacing w:val="-7"/>
          <w:w w:val="105"/>
        </w:rPr>
        <w:t xml:space="preserve"> </w:t>
      </w:r>
      <w:r w:rsidRPr="00707BE6">
        <w:rPr>
          <w:rFonts w:ascii="Open Sans" w:hAnsi="Open Sans" w:cs="Open Sans"/>
          <w:w w:val="105"/>
        </w:rPr>
        <w:t>V</w:t>
      </w:r>
      <w:r w:rsidRPr="00707BE6">
        <w:rPr>
          <w:rFonts w:ascii="Open Sans" w:hAnsi="Open Sans" w:cs="Open Sans"/>
          <w:spacing w:val="-15"/>
          <w:w w:val="105"/>
        </w:rPr>
        <w:t xml:space="preserve"> </w:t>
      </w:r>
      <w:r w:rsidRPr="00707BE6">
        <w:rPr>
          <w:rFonts w:ascii="Open Sans" w:hAnsi="Open Sans" w:cs="Open Sans"/>
          <w:w w:val="105"/>
        </w:rPr>
        <w:t>Program</w:t>
      </w:r>
      <w:r w:rsidRPr="00707BE6">
        <w:rPr>
          <w:rFonts w:ascii="Open Sans" w:hAnsi="Open Sans" w:cs="Open Sans"/>
          <w:spacing w:val="-7"/>
          <w:w w:val="105"/>
        </w:rPr>
        <w:t xml:space="preserve"> </w:t>
      </w:r>
      <w:r w:rsidRPr="00707BE6">
        <w:rPr>
          <w:rFonts w:ascii="Open Sans" w:hAnsi="Open Sans" w:cs="Open Sans"/>
          <w:w w:val="105"/>
        </w:rPr>
        <w:t>for</w:t>
      </w:r>
      <w:r w:rsidRPr="00707BE6">
        <w:rPr>
          <w:rFonts w:ascii="Open Sans" w:hAnsi="Open Sans" w:cs="Open Sans"/>
          <w:spacing w:val="-7"/>
          <w:w w:val="105"/>
        </w:rPr>
        <w:t xml:space="preserve"> </w:t>
      </w:r>
      <w:r w:rsidRPr="00707BE6">
        <w:rPr>
          <w:rFonts w:ascii="Open Sans" w:hAnsi="Open Sans" w:cs="Open Sans"/>
          <w:w w:val="105"/>
        </w:rPr>
        <w:t>children</w:t>
      </w:r>
      <w:r w:rsidRPr="00707BE6">
        <w:rPr>
          <w:rFonts w:ascii="Open Sans" w:hAnsi="Open Sans" w:cs="Open Sans"/>
          <w:spacing w:val="-8"/>
          <w:w w:val="105"/>
        </w:rPr>
        <w:t xml:space="preserve"> </w:t>
      </w:r>
      <w:r w:rsidRPr="00707BE6">
        <w:rPr>
          <w:rFonts w:ascii="Open Sans" w:hAnsi="Open Sans" w:cs="Open Sans"/>
          <w:w w:val="105"/>
        </w:rPr>
        <w:t>and</w:t>
      </w:r>
      <w:r w:rsidRPr="00707BE6">
        <w:rPr>
          <w:rFonts w:ascii="Open Sans" w:hAnsi="Open Sans" w:cs="Open Sans"/>
          <w:spacing w:val="-8"/>
          <w:w w:val="105"/>
        </w:rPr>
        <w:t xml:space="preserve"> </w:t>
      </w:r>
      <w:r w:rsidRPr="00707BE6">
        <w:rPr>
          <w:rFonts w:ascii="Open Sans" w:hAnsi="Open Sans" w:cs="Open Sans"/>
          <w:w w:val="105"/>
        </w:rPr>
        <w:t>youth</w:t>
      </w:r>
      <w:r w:rsidRPr="00707BE6">
        <w:rPr>
          <w:rFonts w:ascii="Open Sans" w:hAnsi="Open Sans" w:cs="Open Sans"/>
          <w:spacing w:val="-8"/>
          <w:w w:val="105"/>
        </w:rPr>
        <w:t xml:space="preserve"> </w:t>
      </w:r>
      <w:r w:rsidRPr="00707BE6">
        <w:rPr>
          <w:rFonts w:ascii="Open Sans" w:hAnsi="Open Sans" w:cs="Open Sans"/>
          <w:w w:val="105"/>
        </w:rPr>
        <w:t xml:space="preserve">with </w:t>
      </w:r>
      <w:r w:rsidRPr="00707BE6">
        <w:rPr>
          <w:rFonts w:ascii="Open Sans" w:hAnsi="Open Sans" w:cs="Open Sans"/>
        </w:rPr>
        <w:t>special health care needs (CYSHCN). CSS provides access to comprehensive medical care</w:t>
      </w:r>
      <w:r w:rsidRPr="00707BE6">
        <w:rPr>
          <w:rFonts w:ascii="Open Sans" w:hAnsi="Open Sans" w:cs="Open Sans"/>
          <w:spacing w:val="40"/>
          <w:w w:val="105"/>
        </w:rPr>
        <w:t xml:space="preserve"> </w:t>
      </w:r>
      <w:r w:rsidRPr="00707BE6">
        <w:rPr>
          <w:rFonts w:ascii="Open Sans" w:hAnsi="Open Sans" w:cs="Open Sans"/>
          <w:w w:val="105"/>
        </w:rPr>
        <w:t>for children with physical disabilities from birth to 21 years of age. Diagnostic and financial eligibility</w:t>
      </w:r>
      <w:r w:rsidRPr="00707BE6">
        <w:rPr>
          <w:rFonts w:ascii="Open Sans" w:hAnsi="Open Sans" w:cs="Open Sans"/>
          <w:spacing w:val="-2"/>
          <w:w w:val="105"/>
        </w:rPr>
        <w:t xml:space="preserve"> </w:t>
      </w:r>
      <w:r w:rsidRPr="00707BE6">
        <w:rPr>
          <w:rFonts w:ascii="Open Sans" w:hAnsi="Open Sans" w:cs="Open Sans"/>
          <w:w w:val="105"/>
        </w:rPr>
        <w:t>criteria must be met to participate in</w:t>
      </w:r>
      <w:r w:rsidRPr="00707BE6">
        <w:rPr>
          <w:rFonts w:ascii="Open Sans" w:hAnsi="Open Sans" w:cs="Open Sans"/>
          <w:spacing w:val="-2"/>
          <w:w w:val="105"/>
        </w:rPr>
        <w:t xml:space="preserve"> </w:t>
      </w:r>
      <w:r w:rsidRPr="00707BE6">
        <w:rPr>
          <w:rFonts w:ascii="Open Sans" w:hAnsi="Open Sans" w:cs="Open Sans"/>
          <w:w w:val="105"/>
        </w:rPr>
        <w:t>the</w:t>
      </w:r>
      <w:r w:rsidRPr="00707BE6">
        <w:rPr>
          <w:rFonts w:ascii="Open Sans" w:hAnsi="Open Sans" w:cs="Open Sans"/>
          <w:spacing w:val="-6"/>
          <w:w w:val="105"/>
        </w:rPr>
        <w:t xml:space="preserve"> </w:t>
      </w:r>
      <w:r w:rsidRPr="00707BE6">
        <w:rPr>
          <w:rFonts w:ascii="Open Sans" w:hAnsi="Open Sans" w:cs="Open Sans"/>
          <w:w w:val="105"/>
        </w:rPr>
        <w:t>program. The CSS</w:t>
      </w:r>
      <w:r w:rsidRPr="00707BE6">
        <w:rPr>
          <w:rFonts w:ascii="Open Sans" w:hAnsi="Open Sans" w:cs="Open Sans"/>
          <w:spacing w:val="-2"/>
          <w:w w:val="105"/>
        </w:rPr>
        <w:t xml:space="preserve"> </w:t>
      </w:r>
      <w:r w:rsidRPr="00707BE6">
        <w:rPr>
          <w:rFonts w:ascii="Open Sans" w:hAnsi="Open Sans" w:cs="Open Sans"/>
          <w:w w:val="105"/>
        </w:rPr>
        <w:t>program</w:t>
      </w:r>
      <w:r w:rsidRPr="00707BE6">
        <w:rPr>
          <w:rFonts w:ascii="Open Sans" w:hAnsi="Open Sans" w:cs="Open Sans"/>
          <w:spacing w:val="-1"/>
          <w:w w:val="105"/>
        </w:rPr>
        <w:t xml:space="preserve"> </w:t>
      </w:r>
      <w:r w:rsidRPr="00707BE6">
        <w:rPr>
          <w:rFonts w:ascii="Open Sans" w:hAnsi="Open Sans" w:cs="Open Sans"/>
          <w:w w:val="105"/>
        </w:rPr>
        <w:t>is</w:t>
      </w:r>
      <w:r w:rsidRPr="00707BE6">
        <w:rPr>
          <w:rFonts w:ascii="Open Sans" w:hAnsi="Open Sans" w:cs="Open Sans"/>
          <w:spacing w:val="-2"/>
          <w:w w:val="105"/>
        </w:rPr>
        <w:t xml:space="preserve"> </w:t>
      </w:r>
      <w:r w:rsidRPr="00707BE6">
        <w:rPr>
          <w:rFonts w:ascii="Open Sans" w:hAnsi="Open Sans" w:cs="Open Sans"/>
          <w:w w:val="105"/>
        </w:rPr>
        <w:t>a payer</w:t>
      </w:r>
      <w:r w:rsidRPr="00707BE6">
        <w:rPr>
          <w:rFonts w:ascii="Open Sans" w:hAnsi="Open Sans" w:cs="Open Sans"/>
          <w:spacing w:val="-1"/>
          <w:w w:val="105"/>
        </w:rPr>
        <w:t xml:space="preserve"> </w:t>
      </w:r>
      <w:r w:rsidRPr="00707BE6">
        <w:rPr>
          <w:rFonts w:ascii="Open Sans" w:hAnsi="Open Sans" w:cs="Open Sans"/>
          <w:w w:val="105"/>
        </w:rPr>
        <w:t>of last resort. The CSS program is coordinated through all 95 local health departments in Tennessee and provides resources for medical and nonmedical services.</w:t>
      </w:r>
    </w:p>
    <w:p w14:paraId="075596AE" w14:textId="2382A3AB" w:rsidR="008F17DC" w:rsidRPr="00707BE6" w:rsidRDefault="008F17DC" w:rsidP="00F81FFC">
      <w:pPr>
        <w:spacing w:after="240" w:line="240" w:lineRule="auto"/>
        <w:rPr>
          <w:rFonts w:ascii="Open Sans" w:hAnsi="Open Sans" w:cs="Open Sans"/>
          <w:w w:val="105"/>
        </w:rPr>
      </w:pPr>
      <w:r w:rsidRPr="00707BE6">
        <w:rPr>
          <w:rFonts w:ascii="Open Sans" w:hAnsi="Open Sans" w:cs="Open Sans"/>
          <w:spacing w:val="-2"/>
          <w:w w:val="105"/>
        </w:rPr>
        <w:t>The</w:t>
      </w:r>
      <w:r w:rsidRPr="00707BE6">
        <w:rPr>
          <w:rFonts w:ascii="Open Sans" w:hAnsi="Open Sans" w:cs="Open Sans"/>
          <w:spacing w:val="-14"/>
          <w:w w:val="105"/>
        </w:rPr>
        <w:t xml:space="preserve"> </w:t>
      </w:r>
      <w:r w:rsidRPr="00707BE6">
        <w:rPr>
          <w:rFonts w:ascii="Open Sans" w:hAnsi="Open Sans" w:cs="Open Sans"/>
          <w:spacing w:val="-2"/>
          <w:w w:val="105"/>
        </w:rPr>
        <w:t>medical</w:t>
      </w:r>
      <w:r w:rsidRPr="00707BE6">
        <w:rPr>
          <w:rFonts w:ascii="Open Sans" w:hAnsi="Open Sans" w:cs="Open Sans"/>
          <w:spacing w:val="-16"/>
          <w:w w:val="105"/>
        </w:rPr>
        <w:t xml:space="preserve"> </w:t>
      </w:r>
      <w:r w:rsidRPr="00707BE6">
        <w:rPr>
          <w:rFonts w:ascii="Open Sans" w:hAnsi="Open Sans" w:cs="Open Sans"/>
          <w:spacing w:val="-2"/>
          <w:w w:val="105"/>
        </w:rPr>
        <w:t>services</w:t>
      </w:r>
      <w:r w:rsidRPr="00707BE6">
        <w:rPr>
          <w:rFonts w:ascii="Open Sans" w:hAnsi="Open Sans" w:cs="Open Sans"/>
          <w:spacing w:val="-16"/>
          <w:w w:val="105"/>
        </w:rPr>
        <w:t xml:space="preserve"> </w:t>
      </w:r>
      <w:r w:rsidRPr="00707BE6">
        <w:rPr>
          <w:rFonts w:ascii="Open Sans" w:hAnsi="Open Sans" w:cs="Open Sans"/>
          <w:spacing w:val="-2"/>
          <w:w w:val="105"/>
        </w:rPr>
        <w:t>component</w:t>
      </w:r>
      <w:r w:rsidRPr="00707BE6">
        <w:rPr>
          <w:rFonts w:ascii="Open Sans" w:hAnsi="Open Sans" w:cs="Open Sans"/>
          <w:spacing w:val="-13"/>
          <w:w w:val="105"/>
        </w:rPr>
        <w:t xml:space="preserve"> </w:t>
      </w:r>
      <w:r w:rsidRPr="00707BE6">
        <w:rPr>
          <w:rFonts w:ascii="Open Sans" w:hAnsi="Open Sans" w:cs="Open Sans"/>
          <w:spacing w:val="-2"/>
          <w:w w:val="105"/>
        </w:rPr>
        <w:t>provides</w:t>
      </w:r>
      <w:r w:rsidRPr="00707BE6">
        <w:rPr>
          <w:rFonts w:ascii="Open Sans" w:hAnsi="Open Sans" w:cs="Open Sans"/>
          <w:spacing w:val="-16"/>
          <w:w w:val="105"/>
        </w:rPr>
        <w:t xml:space="preserve"> </w:t>
      </w:r>
      <w:r w:rsidRPr="00707BE6">
        <w:rPr>
          <w:rFonts w:ascii="Open Sans" w:hAnsi="Open Sans" w:cs="Open Sans"/>
          <w:spacing w:val="-2"/>
          <w:w w:val="105"/>
        </w:rPr>
        <w:t>for</w:t>
      </w:r>
      <w:r w:rsidRPr="00707BE6">
        <w:rPr>
          <w:rFonts w:ascii="Open Sans" w:hAnsi="Open Sans" w:cs="Open Sans"/>
          <w:spacing w:val="-16"/>
          <w:w w:val="105"/>
        </w:rPr>
        <w:t xml:space="preserve"> </w:t>
      </w:r>
      <w:r w:rsidRPr="00707BE6">
        <w:rPr>
          <w:rFonts w:ascii="Open Sans" w:hAnsi="Open Sans" w:cs="Open Sans"/>
          <w:spacing w:val="-2"/>
          <w:w w:val="105"/>
        </w:rPr>
        <w:t>reimbursement</w:t>
      </w:r>
      <w:r w:rsidRPr="00707BE6">
        <w:rPr>
          <w:rFonts w:ascii="Open Sans" w:hAnsi="Open Sans" w:cs="Open Sans"/>
          <w:spacing w:val="-13"/>
          <w:w w:val="105"/>
        </w:rPr>
        <w:t xml:space="preserve"> </w:t>
      </w:r>
      <w:r w:rsidRPr="00707BE6">
        <w:rPr>
          <w:rFonts w:ascii="Open Sans" w:hAnsi="Open Sans" w:cs="Open Sans"/>
          <w:spacing w:val="-2"/>
          <w:w w:val="105"/>
        </w:rPr>
        <w:t>of</w:t>
      </w:r>
      <w:r w:rsidRPr="00707BE6">
        <w:rPr>
          <w:rFonts w:ascii="Open Sans" w:hAnsi="Open Sans" w:cs="Open Sans"/>
          <w:spacing w:val="-15"/>
          <w:w w:val="105"/>
        </w:rPr>
        <w:t xml:space="preserve"> </w:t>
      </w:r>
      <w:r w:rsidRPr="00707BE6">
        <w:rPr>
          <w:rFonts w:ascii="Open Sans" w:hAnsi="Open Sans" w:cs="Open Sans"/>
          <w:spacing w:val="-2"/>
          <w:w w:val="105"/>
        </w:rPr>
        <w:t>medical</w:t>
      </w:r>
      <w:r w:rsidRPr="00707BE6">
        <w:rPr>
          <w:rFonts w:ascii="Open Sans" w:hAnsi="Open Sans" w:cs="Open Sans"/>
          <w:spacing w:val="-16"/>
          <w:w w:val="105"/>
        </w:rPr>
        <w:t xml:space="preserve"> </w:t>
      </w:r>
      <w:r w:rsidRPr="00707BE6">
        <w:rPr>
          <w:rFonts w:ascii="Open Sans" w:hAnsi="Open Sans" w:cs="Open Sans"/>
          <w:spacing w:val="-2"/>
          <w:w w:val="105"/>
        </w:rPr>
        <w:t>services,</w:t>
      </w:r>
      <w:r w:rsidRPr="00707BE6">
        <w:rPr>
          <w:rFonts w:ascii="Open Sans" w:hAnsi="Open Sans" w:cs="Open Sans"/>
          <w:spacing w:val="-15"/>
          <w:w w:val="105"/>
        </w:rPr>
        <w:t xml:space="preserve"> </w:t>
      </w:r>
      <w:r w:rsidRPr="00707BE6">
        <w:rPr>
          <w:rFonts w:ascii="Open Sans" w:hAnsi="Open Sans" w:cs="Open Sans"/>
          <w:spacing w:val="-2"/>
          <w:w w:val="105"/>
        </w:rPr>
        <w:t>i.e., physician/clinic</w:t>
      </w:r>
      <w:r w:rsidRPr="00707BE6">
        <w:rPr>
          <w:rFonts w:ascii="Open Sans" w:hAnsi="Open Sans" w:cs="Open Sans"/>
          <w:spacing w:val="-20"/>
          <w:w w:val="105"/>
        </w:rPr>
        <w:t xml:space="preserve"> </w:t>
      </w:r>
      <w:r w:rsidRPr="00707BE6">
        <w:rPr>
          <w:rFonts w:ascii="Open Sans" w:hAnsi="Open Sans" w:cs="Open Sans"/>
          <w:spacing w:val="-2"/>
          <w:w w:val="105"/>
        </w:rPr>
        <w:t>visits,</w:t>
      </w:r>
      <w:r w:rsidRPr="00707BE6">
        <w:rPr>
          <w:rFonts w:ascii="Open Sans" w:hAnsi="Open Sans" w:cs="Open Sans"/>
          <w:spacing w:val="-19"/>
          <w:w w:val="105"/>
        </w:rPr>
        <w:t xml:space="preserve"> </w:t>
      </w:r>
      <w:r w:rsidRPr="00707BE6">
        <w:rPr>
          <w:rFonts w:ascii="Open Sans" w:hAnsi="Open Sans" w:cs="Open Sans"/>
          <w:spacing w:val="-2"/>
          <w:w w:val="105"/>
        </w:rPr>
        <w:t>hospitalizations,</w:t>
      </w:r>
      <w:r w:rsidRPr="00707BE6">
        <w:rPr>
          <w:rFonts w:ascii="Open Sans" w:hAnsi="Open Sans" w:cs="Open Sans"/>
          <w:spacing w:val="-19"/>
          <w:w w:val="105"/>
        </w:rPr>
        <w:t xml:space="preserve"> </w:t>
      </w:r>
      <w:r w:rsidRPr="00707BE6">
        <w:rPr>
          <w:rFonts w:ascii="Open Sans" w:hAnsi="Open Sans" w:cs="Open Sans"/>
          <w:spacing w:val="-2"/>
          <w:w w:val="105"/>
        </w:rPr>
        <w:t>medical</w:t>
      </w:r>
      <w:r w:rsidRPr="00707BE6">
        <w:rPr>
          <w:rFonts w:ascii="Open Sans" w:hAnsi="Open Sans" w:cs="Open Sans"/>
          <w:spacing w:val="-20"/>
          <w:w w:val="105"/>
        </w:rPr>
        <w:t xml:space="preserve"> </w:t>
      </w:r>
      <w:r w:rsidRPr="00707BE6">
        <w:rPr>
          <w:rFonts w:ascii="Open Sans" w:hAnsi="Open Sans" w:cs="Open Sans"/>
          <w:spacing w:val="-2"/>
          <w:w w:val="105"/>
        </w:rPr>
        <w:t>supplies,</w:t>
      </w:r>
      <w:r w:rsidRPr="00707BE6">
        <w:rPr>
          <w:rFonts w:ascii="Open Sans" w:hAnsi="Open Sans" w:cs="Open Sans"/>
          <w:spacing w:val="-19"/>
          <w:w w:val="105"/>
        </w:rPr>
        <w:t xml:space="preserve"> </w:t>
      </w:r>
      <w:r w:rsidRPr="00707BE6">
        <w:rPr>
          <w:rFonts w:ascii="Open Sans" w:hAnsi="Open Sans" w:cs="Open Sans"/>
          <w:spacing w:val="-2"/>
          <w:w w:val="105"/>
        </w:rPr>
        <w:t>pharmaceuticals,</w:t>
      </w:r>
      <w:r w:rsidRPr="00707BE6">
        <w:rPr>
          <w:rFonts w:ascii="Open Sans" w:hAnsi="Open Sans" w:cs="Open Sans"/>
          <w:spacing w:val="-19"/>
          <w:w w:val="105"/>
        </w:rPr>
        <w:t xml:space="preserve"> </w:t>
      </w:r>
      <w:r w:rsidRPr="00707BE6">
        <w:rPr>
          <w:rFonts w:ascii="Open Sans" w:hAnsi="Open Sans" w:cs="Open Sans"/>
          <w:spacing w:val="-2"/>
          <w:w w:val="105"/>
        </w:rPr>
        <w:t>durable</w:t>
      </w:r>
      <w:r w:rsidRPr="00707BE6">
        <w:rPr>
          <w:rFonts w:ascii="Open Sans" w:hAnsi="Open Sans" w:cs="Open Sans"/>
          <w:spacing w:val="-18"/>
          <w:w w:val="105"/>
        </w:rPr>
        <w:t xml:space="preserve"> </w:t>
      </w:r>
      <w:r w:rsidRPr="00707BE6">
        <w:rPr>
          <w:rFonts w:ascii="Open Sans" w:hAnsi="Open Sans" w:cs="Open Sans"/>
          <w:spacing w:val="-2"/>
          <w:w w:val="105"/>
        </w:rPr>
        <w:t>medical equipment,</w:t>
      </w:r>
      <w:r w:rsidRPr="00707BE6">
        <w:rPr>
          <w:rFonts w:ascii="Open Sans" w:hAnsi="Open Sans" w:cs="Open Sans"/>
          <w:spacing w:val="-16"/>
          <w:w w:val="105"/>
        </w:rPr>
        <w:t xml:space="preserve"> </w:t>
      </w:r>
      <w:r w:rsidRPr="00707BE6">
        <w:rPr>
          <w:rFonts w:ascii="Open Sans" w:hAnsi="Open Sans" w:cs="Open Sans"/>
          <w:spacing w:val="-2"/>
          <w:w w:val="105"/>
        </w:rPr>
        <w:t>and</w:t>
      </w:r>
      <w:r w:rsidRPr="00707BE6">
        <w:rPr>
          <w:rFonts w:ascii="Open Sans" w:hAnsi="Open Sans" w:cs="Open Sans"/>
          <w:spacing w:val="-16"/>
          <w:w w:val="105"/>
        </w:rPr>
        <w:t xml:space="preserve"> </w:t>
      </w:r>
      <w:r w:rsidRPr="00707BE6">
        <w:rPr>
          <w:rFonts w:ascii="Open Sans" w:hAnsi="Open Sans" w:cs="Open Sans"/>
          <w:spacing w:val="-2"/>
          <w:w w:val="105"/>
        </w:rPr>
        <w:t>therapies</w:t>
      </w:r>
      <w:r w:rsidR="00F81FFC" w:rsidRPr="00707BE6">
        <w:rPr>
          <w:rFonts w:ascii="Open Sans" w:hAnsi="Open Sans" w:cs="Open Sans"/>
          <w:w w:val="105"/>
        </w:rPr>
        <w:t xml:space="preserve"> </w:t>
      </w:r>
      <w:r w:rsidRPr="00707BE6">
        <w:rPr>
          <w:rFonts w:ascii="Open Sans" w:hAnsi="Open Sans" w:cs="Open Sans"/>
          <w:spacing w:val="-2"/>
          <w:w w:val="105"/>
        </w:rPr>
        <w:t>for</w:t>
      </w:r>
      <w:r w:rsidRPr="00707BE6">
        <w:rPr>
          <w:rFonts w:ascii="Open Sans" w:hAnsi="Open Sans" w:cs="Open Sans"/>
          <w:spacing w:val="-17"/>
          <w:w w:val="105"/>
        </w:rPr>
        <w:t xml:space="preserve"> </w:t>
      </w:r>
      <w:r w:rsidRPr="00707BE6">
        <w:rPr>
          <w:rFonts w:ascii="Open Sans" w:hAnsi="Open Sans" w:cs="Open Sans"/>
          <w:spacing w:val="-2"/>
          <w:w w:val="105"/>
        </w:rPr>
        <w:t>children</w:t>
      </w:r>
      <w:r w:rsidRPr="00707BE6">
        <w:rPr>
          <w:rFonts w:ascii="Open Sans" w:hAnsi="Open Sans" w:cs="Open Sans"/>
          <w:spacing w:val="-17"/>
          <w:w w:val="105"/>
        </w:rPr>
        <w:t xml:space="preserve"> </w:t>
      </w:r>
      <w:r w:rsidRPr="00707BE6">
        <w:rPr>
          <w:rFonts w:ascii="Open Sans" w:hAnsi="Open Sans" w:cs="Open Sans"/>
          <w:spacing w:val="-2"/>
          <w:w w:val="105"/>
        </w:rPr>
        <w:t>who</w:t>
      </w:r>
      <w:r w:rsidRPr="00707BE6">
        <w:rPr>
          <w:rFonts w:ascii="Open Sans" w:hAnsi="Open Sans" w:cs="Open Sans"/>
          <w:spacing w:val="-15"/>
          <w:w w:val="105"/>
        </w:rPr>
        <w:t xml:space="preserve"> </w:t>
      </w:r>
      <w:r w:rsidRPr="00707BE6">
        <w:rPr>
          <w:rFonts w:ascii="Open Sans" w:hAnsi="Open Sans" w:cs="Open Sans"/>
          <w:spacing w:val="-2"/>
          <w:w w:val="105"/>
        </w:rPr>
        <w:t>meet</w:t>
      </w:r>
      <w:r w:rsidRPr="00707BE6">
        <w:rPr>
          <w:rFonts w:ascii="Open Sans" w:hAnsi="Open Sans" w:cs="Open Sans"/>
          <w:spacing w:val="-13"/>
          <w:w w:val="105"/>
        </w:rPr>
        <w:t xml:space="preserve"> </w:t>
      </w:r>
      <w:r w:rsidRPr="00707BE6">
        <w:rPr>
          <w:rFonts w:ascii="Open Sans" w:hAnsi="Open Sans" w:cs="Open Sans"/>
          <w:spacing w:val="-2"/>
          <w:w w:val="105"/>
        </w:rPr>
        <w:t>medical</w:t>
      </w:r>
      <w:r w:rsidRPr="00707BE6">
        <w:rPr>
          <w:rFonts w:ascii="Open Sans" w:hAnsi="Open Sans" w:cs="Open Sans"/>
          <w:spacing w:val="-17"/>
          <w:w w:val="105"/>
        </w:rPr>
        <w:t xml:space="preserve"> </w:t>
      </w:r>
      <w:r w:rsidRPr="00707BE6">
        <w:rPr>
          <w:rFonts w:ascii="Open Sans" w:hAnsi="Open Sans" w:cs="Open Sans"/>
          <w:spacing w:val="-2"/>
          <w:w w:val="105"/>
        </w:rPr>
        <w:t>and</w:t>
      </w:r>
      <w:r w:rsidRPr="00707BE6">
        <w:rPr>
          <w:rFonts w:ascii="Open Sans" w:hAnsi="Open Sans" w:cs="Open Sans"/>
          <w:spacing w:val="-16"/>
          <w:w w:val="105"/>
        </w:rPr>
        <w:t xml:space="preserve"> </w:t>
      </w:r>
      <w:r w:rsidRPr="00707BE6">
        <w:rPr>
          <w:rFonts w:ascii="Open Sans" w:hAnsi="Open Sans" w:cs="Open Sans"/>
          <w:spacing w:val="-2"/>
          <w:w w:val="105"/>
        </w:rPr>
        <w:t>financial</w:t>
      </w:r>
      <w:r w:rsidRPr="00707BE6">
        <w:rPr>
          <w:rFonts w:ascii="Open Sans" w:hAnsi="Open Sans" w:cs="Open Sans"/>
          <w:spacing w:val="-17"/>
          <w:w w:val="105"/>
        </w:rPr>
        <w:t xml:space="preserve"> </w:t>
      </w:r>
      <w:r w:rsidRPr="00707BE6">
        <w:rPr>
          <w:rFonts w:ascii="Open Sans" w:hAnsi="Open Sans" w:cs="Open Sans"/>
          <w:spacing w:val="-2"/>
          <w:w w:val="105"/>
        </w:rPr>
        <w:t>eligibility</w:t>
      </w:r>
      <w:r w:rsidRPr="00707BE6">
        <w:rPr>
          <w:rFonts w:ascii="Open Sans" w:hAnsi="Open Sans" w:cs="Open Sans"/>
          <w:spacing w:val="-18"/>
          <w:w w:val="105"/>
        </w:rPr>
        <w:t xml:space="preserve"> </w:t>
      </w:r>
      <w:r w:rsidRPr="00707BE6">
        <w:rPr>
          <w:rFonts w:ascii="Open Sans" w:hAnsi="Open Sans" w:cs="Open Sans"/>
          <w:spacing w:val="-2"/>
          <w:w w:val="105"/>
        </w:rPr>
        <w:t>requirements.</w:t>
      </w:r>
    </w:p>
    <w:p w14:paraId="0D134D24" w14:textId="4A5B04B2" w:rsidR="008F17DC" w:rsidRPr="00707BE6" w:rsidRDefault="008F17DC" w:rsidP="00F81FFC">
      <w:pPr>
        <w:spacing w:after="240" w:line="240" w:lineRule="auto"/>
        <w:rPr>
          <w:rFonts w:ascii="Open Sans" w:hAnsi="Open Sans" w:cs="Open Sans"/>
          <w:b/>
          <w:bCs/>
        </w:rPr>
      </w:pPr>
      <w:r w:rsidRPr="00707BE6">
        <w:rPr>
          <w:rFonts w:ascii="Open Sans" w:hAnsi="Open Sans" w:cs="Open Sans"/>
          <w:b/>
          <w:bCs/>
        </w:rPr>
        <w:t xml:space="preserve">Counties/Areas Served: </w:t>
      </w:r>
      <w:r w:rsidRPr="00707BE6">
        <w:rPr>
          <w:rFonts w:ascii="Open Sans" w:hAnsi="Open Sans" w:cs="Open Sans"/>
        </w:rPr>
        <w:t>Statewide</w:t>
      </w:r>
    </w:p>
    <w:p w14:paraId="13E4F689" w14:textId="24F098A2" w:rsidR="008F17DC" w:rsidRPr="00707BE6" w:rsidRDefault="008F17DC" w:rsidP="00F81FFC">
      <w:pPr>
        <w:spacing w:after="240" w:line="240" w:lineRule="auto"/>
        <w:rPr>
          <w:rFonts w:ascii="Open Sans" w:hAnsi="Open Sans" w:cs="Open Sans"/>
        </w:rPr>
      </w:pPr>
      <w:r w:rsidRPr="00707BE6">
        <w:rPr>
          <w:rFonts w:ascii="Open Sans" w:hAnsi="Open Sans" w:cs="Open Sans"/>
          <w:b/>
          <w:bCs/>
        </w:rPr>
        <w:t xml:space="preserve">Distinct Services Offered: </w:t>
      </w:r>
      <w:r w:rsidRPr="00707BE6">
        <w:rPr>
          <w:rFonts w:ascii="Open Sans" w:hAnsi="Open Sans" w:cs="Open Sans"/>
        </w:rPr>
        <w:t>Diagnostic eligibility, financial eligibility, transition planning, additional resources, vendor agreements, and a resource directory.</w:t>
      </w:r>
      <w:r w:rsidRPr="00707BE6">
        <w:rPr>
          <w:rFonts w:ascii="Open Sans" w:hAnsi="Open Sans" w:cs="Open Sans"/>
        </w:rPr>
        <w:tab/>
        <w:t xml:space="preserve"> </w:t>
      </w:r>
    </w:p>
    <w:p w14:paraId="6D0FE10A" w14:textId="77777777" w:rsidR="008F17DC" w:rsidRPr="00707BE6" w:rsidRDefault="008F17DC" w:rsidP="00F81FFC">
      <w:pPr>
        <w:spacing w:after="240" w:line="240" w:lineRule="auto"/>
        <w:rPr>
          <w:rFonts w:ascii="Open Sans" w:hAnsi="Open Sans" w:cs="Open Sans"/>
        </w:rPr>
      </w:pPr>
      <w:r w:rsidRPr="00707BE6">
        <w:rPr>
          <w:rFonts w:ascii="Open Sans" w:hAnsi="Open Sans" w:cs="Open Sans"/>
        </w:rPr>
        <w:t>Diagnostic eligibility:</w:t>
      </w:r>
    </w:p>
    <w:p w14:paraId="4E4781DA" w14:textId="5BDACC8B" w:rsidR="008F17DC" w:rsidRPr="00707BE6" w:rsidRDefault="008F17DC" w:rsidP="00F81FFC">
      <w:pPr>
        <w:pStyle w:val="ListParagraph"/>
        <w:rPr>
          <w:rFonts w:ascii="Open Sans" w:hAnsi="Open Sans" w:cs="Open Sans"/>
        </w:rPr>
      </w:pPr>
      <w:r w:rsidRPr="00707BE6">
        <w:rPr>
          <w:rFonts w:ascii="Open Sans" w:hAnsi="Open Sans" w:cs="Open Sans"/>
        </w:rPr>
        <w:t xml:space="preserve">Diagnostic Evaluation </w:t>
      </w:r>
    </w:p>
    <w:p w14:paraId="56500035" w14:textId="52A8E0E8" w:rsidR="008F17DC" w:rsidRPr="00707BE6" w:rsidRDefault="008F17DC" w:rsidP="00F81FFC">
      <w:pPr>
        <w:pStyle w:val="ListParagraph"/>
        <w:rPr>
          <w:rFonts w:ascii="Open Sans" w:hAnsi="Open Sans" w:cs="Open Sans"/>
        </w:rPr>
      </w:pPr>
      <w:r w:rsidRPr="00707BE6">
        <w:rPr>
          <w:rFonts w:ascii="Open Sans" w:hAnsi="Open Sans" w:cs="Open Sans"/>
        </w:rPr>
        <w:t xml:space="preserve">Hospitalization </w:t>
      </w:r>
    </w:p>
    <w:p w14:paraId="43A0FC37" w14:textId="686FCA38" w:rsidR="008F17DC" w:rsidRPr="00707BE6" w:rsidRDefault="008F17DC" w:rsidP="00F81FFC">
      <w:pPr>
        <w:pStyle w:val="ListParagraph"/>
        <w:rPr>
          <w:rFonts w:ascii="Open Sans" w:hAnsi="Open Sans" w:cs="Open Sans"/>
        </w:rPr>
      </w:pPr>
      <w:r w:rsidRPr="00707BE6">
        <w:rPr>
          <w:rFonts w:ascii="Open Sans" w:hAnsi="Open Sans" w:cs="Open Sans"/>
        </w:rPr>
        <w:t>Rehabilitation Services</w:t>
      </w:r>
    </w:p>
    <w:p w14:paraId="593FC1B7" w14:textId="25975FF5" w:rsidR="008F17DC" w:rsidRPr="00707BE6" w:rsidRDefault="008F17DC" w:rsidP="00F81FFC">
      <w:pPr>
        <w:pStyle w:val="ListParagraph"/>
        <w:rPr>
          <w:rFonts w:ascii="Open Sans" w:hAnsi="Open Sans" w:cs="Open Sans"/>
        </w:rPr>
      </w:pPr>
      <w:r w:rsidRPr="00707BE6">
        <w:rPr>
          <w:rFonts w:ascii="Open Sans" w:hAnsi="Open Sans" w:cs="Open Sans"/>
        </w:rPr>
        <w:t>Medications</w:t>
      </w:r>
    </w:p>
    <w:p w14:paraId="7C350687" w14:textId="1D610AEB" w:rsidR="008F17DC" w:rsidRPr="00707BE6" w:rsidRDefault="008F17DC" w:rsidP="00F81FFC">
      <w:pPr>
        <w:pStyle w:val="ListParagraph"/>
        <w:rPr>
          <w:rFonts w:ascii="Open Sans" w:hAnsi="Open Sans" w:cs="Open Sans"/>
        </w:rPr>
      </w:pPr>
      <w:r w:rsidRPr="00707BE6">
        <w:rPr>
          <w:rFonts w:ascii="Open Sans" w:hAnsi="Open Sans" w:cs="Open Sans"/>
        </w:rPr>
        <w:t>Speech and Language</w:t>
      </w:r>
    </w:p>
    <w:p w14:paraId="442EEF24" w14:textId="1749B34E" w:rsidR="008F17DC" w:rsidRPr="00707BE6" w:rsidRDefault="008F17DC" w:rsidP="00F81FFC">
      <w:pPr>
        <w:pStyle w:val="ListParagraph"/>
        <w:rPr>
          <w:rFonts w:ascii="Open Sans" w:hAnsi="Open Sans" w:cs="Open Sans"/>
        </w:rPr>
      </w:pPr>
      <w:r w:rsidRPr="00707BE6">
        <w:rPr>
          <w:rFonts w:ascii="Open Sans" w:hAnsi="Open Sans" w:cs="Open Sans"/>
        </w:rPr>
        <w:t>Hearing Aids/Supplies</w:t>
      </w:r>
    </w:p>
    <w:p w14:paraId="77963728" w14:textId="090ACAEB" w:rsidR="008F17DC" w:rsidRPr="00707BE6" w:rsidRDefault="008F17DC" w:rsidP="00F81FFC">
      <w:pPr>
        <w:pStyle w:val="ListParagraph"/>
        <w:rPr>
          <w:rFonts w:ascii="Open Sans" w:hAnsi="Open Sans" w:cs="Open Sans"/>
        </w:rPr>
      </w:pPr>
      <w:r w:rsidRPr="00707BE6">
        <w:rPr>
          <w:rFonts w:ascii="Open Sans" w:hAnsi="Open Sans" w:cs="Open Sans"/>
        </w:rPr>
        <w:t>Special Formula/Food</w:t>
      </w:r>
    </w:p>
    <w:p w14:paraId="398FBD65" w14:textId="7CA3029C" w:rsidR="008F17DC" w:rsidRPr="00707BE6" w:rsidRDefault="008F17DC" w:rsidP="00F81FFC">
      <w:pPr>
        <w:pStyle w:val="ListParagraph"/>
        <w:rPr>
          <w:rFonts w:ascii="Open Sans" w:hAnsi="Open Sans" w:cs="Open Sans"/>
        </w:rPr>
      </w:pPr>
      <w:r w:rsidRPr="00707BE6">
        <w:rPr>
          <w:rFonts w:ascii="Open Sans" w:hAnsi="Open Sans" w:cs="Open Sans"/>
        </w:rPr>
        <w:t>Medical and Surgical Treatment</w:t>
      </w:r>
    </w:p>
    <w:p w14:paraId="0EDFA35A" w14:textId="46572709" w:rsidR="008F17DC" w:rsidRPr="00707BE6" w:rsidRDefault="008F17DC" w:rsidP="00F81FFC">
      <w:pPr>
        <w:pStyle w:val="ListParagraph"/>
        <w:rPr>
          <w:rFonts w:ascii="Open Sans" w:hAnsi="Open Sans" w:cs="Open Sans"/>
        </w:rPr>
      </w:pPr>
      <w:r w:rsidRPr="00707BE6">
        <w:rPr>
          <w:rFonts w:ascii="Open Sans" w:hAnsi="Open Sans" w:cs="Open Sans"/>
        </w:rPr>
        <w:t xml:space="preserve">Care Coordination </w:t>
      </w:r>
    </w:p>
    <w:p w14:paraId="38658E6D" w14:textId="39953FA0" w:rsidR="008F17DC" w:rsidRPr="00707BE6" w:rsidRDefault="008F17DC" w:rsidP="00F81FFC">
      <w:pPr>
        <w:pStyle w:val="ListParagraph"/>
        <w:rPr>
          <w:rFonts w:ascii="Open Sans" w:hAnsi="Open Sans" w:cs="Open Sans"/>
        </w:rPr>
      </w:pPr>
      <w:r w:rsidRPr="00707BE6">
        <w:rPr>
          <w:rFonts w:ascii="Open Sans" w:hAnsi="Open Sans" w:cs="Open Sans"/>
        </w:rPr>
        <w:t xml:space="preserve">Physical and Occupational Therapy </w:t>
      </w:r>
    </w:p>
    <w:p w14:paraId="556235BB" w14:textId="0438D5AC" w:rsidR="008F17DC" w:rsidRPr="00707BE6" w:rsidRDefault="008F17DC" w:rsidP="00F81FFC">
      <w:pPr>
        <w:pStyle w:val="ListParagraph"/>
        <w:rPr>
          <w:rFonts w:ascii="Open Sans" w:hAnsi="Open Sans" w:cs="Open Sans"/>
        </w:rPr>
      </w:pPr>
      <w:r w:rsidRPr="00707BE6">
        <w:rPr>
          <w:rFonts w:ascii="Open Sans" w:hAnsi="Open Sans" w:cs="Open Sans"/>
        </w:rPr>
        <w:t xml:space="preserve">Braces and Artificial Limbs </w:t>
      </w:r>
    </w:p>
    <w:p w14:paraId="5CC5DAC6" w14:textId="38093FAB" w:rsidR="008F17DC" w:rsidRPr="00707BE6" w:rsidRDefault="008F17DC" w:rsidP="00F81FFC">
      <w:pPr>
        <w:pStyle w:val="ListParagraph"/>
        <w:rPr>
          <w:rFonts w:ascii="Open Sans" w:hAnsi="Open Sans" w:cs="Open Sans"/>
        </w:rPr>
      </w:pPr>
      <w:r w:rsidRPr="00707BE6">
        <w:rPr>
          <w:rFonts w:ascii="Open Sans" w:hAnsi="Open Sans" w:cs="Open Sans"/>
        </w:rPr>
        <w:t xml:space="preserve">Durable Medical Equipment </w:t>
      </w:r>
    </w:p>
    <w:p w14:paraId="7DFBE82C" w14:textId="060447D7" w:rsidR="008F17DC" w:rsidRPr="00707BE6" w:rsidRDefault="008F17DC" w:rsidP="00F81FFC">
      <w:pPr>
        <w:pStyle w:val="ListParagraph"/>
        <w:rPr>
          <w:rFonts w:ascii="Open Sans" w:hAnsi="Open Sans" w:cs="Open Sans"/>
        </w:rPr>
      </w:pPr>
      <w:r w:rsidRPr="00707BE6">
        <w:rPr>
          <w:rFonts w:ascii="Open Sans" w:hAnsi="Open Sans" w:cs="Open Sans"/>
        </w:rPr>
        <w:t>Wheelchairs and Walkers</w:t>
      </w:r>
    </w:p>
    <w:p w14:paraId="07397320" w14:textId="0C1FBFE3" w:rsidR="008F17DC" w:rsidRPr="00707BE6" w:rsidRDefault="008F17DC" w:rsidP="00F81FFC">
      <w:pPr>
        <w:pStyle w:val="ListParagraph"/>
        <w:rPr>
          <w:rFonts w:ascii="Open Sans" w:hAnsi="Open Sans" w:cs="Open Sans"/>
        </w:rPr>
      </w:pPr>
      <w:r w:rsidRPr="00707BE6">
        <w:rPr>
          <w:rFonts w:ascii="Open Sans" w:hAnsi="Open Sans" w:cs="Open Sans"/>
        </w:rPr>
        <w:t>Pharmacy Needs</w:t>
      </w:r>
    </w:p>
    <w:p w14:paraId="40576122" w14:textId="2486F4C1" w:rsidR="008F17DC" w:rsidRPr="00707BE6" w:rsidRDefault="008F17DC" w:rsidP="00F81FFC">
      <w:pPr>
        <w:spacing w:after="240" w:line="240" w:lineRule="auto"/>
        <w:rPr>
          <w:rFonts w:ascii="Open Sans" w:hAnsi="Open Sans" w:cs="Open Sans"/>
        </w:rPr>
      </w:pPr>
      <w:r w:rsidRPr="00707BE6">
        <w:rPr>
          <w:rFonts w:ascii="Open Sans" w:hAnsi="Open Sans" w:cs="Open Sans"/>
          <w:b/>
          <w:bCs/>
        </w:rPr>
        <w:t xml:space="preserve">Eligibility Requirement: </w:t>
      </w:r>
      <w:r w:rsidRPr="00707BE6">
        <w:rPr>
          <w:rFonts w:ascii="Open Sans" w:hAnsi="Open Sans" w:cs="Open Sans"/>
        </w:rPr>
        <w:t xml:space="preserve">A child/youth is eligible for the program if s/he is under the age of 21 and has been diagnosed with a physical disability which requires medical, surgical, dental or rehabilitative treatment. The CSS Program has an approved diagnostic list of over 500 eligible diagnoses. This list is not all inclusive. The most common diagnoses are: </w:t>
      </w:r>
    </w:p>
    <w:p w14:paraId="1D95C442" w14:textId="45964934" w:rsidR="008F17DC" w:rsidRPr="00707BE6" w:rsidRDefault="008F17DC" w:rsidP="00F81FFC">
      <w:pPr>
        <w:pStyle w:val="ListParagraph"/>
        <w:rPr>
          <w:rFonts w:ascii="Open Sans" w:hAnsi="Open Sans" w:cs="Open Sans"/>
        </w:rPr>
      </w:pPr>
      <w:r w:rsidRPr="00707BE6">
        <w:rPr>
          <w:rFonts w:ascii="Open Sans" w:hAnsi="Open Sans" w:cs="Open Sans"/>
        </w:rPr>
        <w:t xml:space="preserve">Asthma </w:t>
      </w:r>
    </w:p>
    <w:p w14:paraId="12713F40" w14:textId="730A16F8" w:rsidR="008F17DC" w:rsidRPr="00707BE6" w:rsidRDefault="008F17DC" w:rsidP="00F81FFC">
      <w:pPr>
        <w:pStyle w:val="ListParagraph"/>
        <w:rPr>
          <w:rFonts w:ascii="Open Sans" w:hAnsi="Open Sans" w:cs="Open Sans"/>
        </w:rPr>
      </w:pPr>
      <w:r w:rsidRPr="00707BE6">
        <w:rPr>
          <w:rFonts w:ascii="Open Sans" w:hAnsi="Open Sans" w:cs="Open Sans"/>
        </w:rPr>
        <w:t>Cardiac Related</w:t>
      </w:r>
    </w:p>
    <w:p w14:paraId="1E4F166E" w14:textId="64D19677" w:rsidR="008F17DC" w:rsidRPr="00707BE6" w:rsidRDefault="008F17DC" w:rsidP="00F81FFC">
      <w:pPr>
        <w:pStyle w:val="ListParagraph"/>
        <w:rPr>
          <w:rFonts w:ascii="Open Sans" w:hAnsi="Open Sans" w:cs="Open Sans"/>
        </w:rPr>
      </w:pPr>
      <w:r w:rsidRPr="00707BE6">
        <w:rPr>
          <w:rFonts w:ascii="Open Sans" w:hAnsi="Open Sans" w:cs="Open Sans"/>
        </w:rPr>
        <w:t xml:space="preserve">Cerebral Palsy </w:t>
      </w:r>
    </w:p>
    <w:p w14:paraId="570ABD32" w14:textId="70A21DF2" w:rsidR="008F17DC" w:rsidRPr="00707BE6" w:rsidRDefault="008F17DC" w:rsidP="00F81FFC">
      <w:pPr>
        <w:pStyle w:val="ListParagraph"/>
        <w:rPr>
          <w:rFonts w:ascii="Open Sans" w:hAnsi="Open Sans" w:cs="Open Sans"/>
        </w:rPr>
      </w:pPr>
      <w:r w:rsidRPr="00707BE6">
        <w:rPr>
          <w:rFonts w:ascii="Open Sans" w:hAnsi="Open Sans" w:cs="Open Sans"/>
        </w:rPr>
        <w:t xml:space="preserve">Congenital Hydrocephalus </w:t>
      </w:r>
    </w:p>
    <w:p w14:paraId="095FBC16" w14:textId="660B59A1" w:rsidR="008F17DC" w:rsidRPr="00707BE6" w:rsidRDefault="008F17DC" w:rsidP="00F81FFC">
      <w:pPr>
        <w:pStyle w:val="ListParagraph"/>
        <w:rPr>
          <w:rFonts w:ascii="Open Sans" w:hAnsi="Open Sans" w:cs="Open Sans"/>
        </w:rPr>
      </w:pPr>
      <w:r w:rsidRPr="00707BE6">
        <w:rPr>
          <w:rFonts w:ascii="Open Sans" w:hAnsi="Open Sans" w:cs="Open Sans"/>
        </w:rPr>
        <w:t>Cystic Fibrosis</w:t>
      </w:r>
    </w:p>
    <w:p w14:paraId="5D2AC533" w14:textId="44CA4FF6" w:rsidR="008F17DC" w:rsidRPr="00707BE6" w:rsidRDefault="008F17DC" w:rsidP="00F81FFC">
      <w:pPr>
        <w:pStyle w:val="ListParagraph"/>
        <w:rPr>
          <w:rFonts w:ascii="Open Sans" w:hAnsi="Open Sans" w:cs="Open Sans"/>
        </w:rPr>
      </w:pPr>
      <w:r w:rsidRPr="00707BE6">
        <w:rPr>
          <w:rFonts w:ascii="Open Sans" w:hAnsi="Open Sans" w:cs="Open Sans"/>
        </w:rPr>
        <w:t>Diabetes</w:t>
      </w:r>
    </w:p>
    <w:p w14:paraId="2CC14D34" w14:textId="1CE2142C" w:rsidR="008F17DC" w:rsidRPr="00707BE6" w:rsidRDefault="008F17DC" w:rsidP="00F81FFC">
      <w:pPr>
        <w:pStyle w:val="ListParagraph"/>
        <w:rPr>
          <w:rFonts w:ascii="Open Sans" w:hAnsi="Open Sans" w:cs="Open Sans"/>
        </w:rPr>
      </w:pPr>
      <w:r w:rsidRPr="00707BE6">
        <w:rPr>
          <w:rFonts w:ascii="Open Sans" w:hAnsi="Open Sans" w:cs="Open Sans"/>
        </w:rPr>
        <w:t>Hearing Loss</w:t>
      </w:r>
    </w:p>
    <w:p w14:paraId="52659E12" w14:textId="1EF8B965" w:rsidR="008F17DC" w:rsidRPr="00707BE6" w:rsidRDefault="008F17DC" w:rsidP="00F81FFC">
      <w:pPr>
        <w:pStyle w:val="ListParagraph"/>
        <w:rPr>
          <w:rFonts w:ascii="Open Sans" w:hAnsi="Open Sans" w:cs="Open Sans"/>
        </w:rPr>
      </w:pPr>
      <w:r w:rsidRPr="00707BE6">
        <w:rPr>
          <w:rFonts w:ascii="Open Sans" w:hAnsi="Open Sans" w:cs="Open Sans"/>
        </w:rPr>
        <w:t>Obesity (Greater than 95th percentile)</w:t>
      </w:r>
    </w:p>
    <w:p w14:paraId="0E9E84A0" w14:textId="78759D82" w:rsidR="008F17DC" w:rsidRPr="00707BE6" w:rsidRDefault="008F17DC" w:rsidP="00F81FFC">
      <w:pPr>
        <w:pStyle w:val="ListParagraph"/>
        <w:rPr>
          <w:rFonts w:ascii="Open Sans" w:hAnsi="Open Sans" w:cs="Open Sans"/>
        </w:rPr>
      </w:pPr>
      <w:r w:rsidRPr="00707BE6">
        <w:rPr>
          <w:rFonts w:ascii="Open Sans" w:hAnsi="Open Sans" w:cs="Open Sans"/>
        </w:rPr>
        <w:t>Seizure Disorders</w:t>
      </w:r>
    </w:p>
    <w:p w14:paraId="52B295A0" w14:textId="291C99E8" w:rsidR="008F17DC" w:rsidRPr="00707BE6" w:rsidRDefault="008F17DC" w:rsidP="00F81FFC">
      <w:pPr>
        <w:pStyle w:val="ListParagraph"/>
        <w:rPr>
          <w:rFonts w:ascii="Open Sans" w:hAnsi="Open Sans" w:cs="Open Sans"/>
        </w:rPr>
      </w:pPr>
      <w:r w:rsidRPr="00707BE6">
        <w:rPr>
          <w:rFonts w:ascii="Open Sans" w:hAnsi="Open Sans" w:cs="Open Sans"/>
        </w:rPr>
        <w:t>Sickle Cell Anemia</w:t>
      </w:r>
    </w:p>
    <w:p w14:paraId="66504F1A" w14:textId="0F31CDFB" w:rsidR="002634DC" w:rsidRPr="00707BE6" w:rsidRDefault="008F17DC" w:rsidP="00F81FFC">
      <w:pPr>
        <w:spacing w:after="240" w:line="240" w:lineRule="auto"/>
        <w:rPr>
          <w:rFonts w:ascii="Open Sans" w:hAnsi="Open Sans" w:cs="Open Sans"/>
          <w:color w:val="000000"/>
        </w:rPr>
      </w:pPr>
      <w:r w:rsidRPr="00707BE6">
        <w:rPr>
          <w:rFonts w:ascii="Open Sans" w:hAnsi="Open Sans" w:cs="Open Sans"/>
          <w:w w:val="105"/>
        </w:rPr>
        <w:t>Financial</w:t>
      </w:r>
      <w:r w:rsidRPr="00707BE6">
        <w:rPr>
          <w:rFonts w:ascii="Open Sans" w:hAnsi="Open Sans" w:cs="Open Sans"/>
          <w:spacing w:val="-13"/>
          <w:w w:val="105"/>
        </w:rPr>
        <w:t xml:space="preserve"> </w:t>
      </w:r>
      <w:r w:rsidRPr="00707BE6">
        <w:rPr>
          <w:rFonts w:ascii="Open Sans" w:hAnsi="Open Sans" w:cs="Open Sans"/>
          <w:w w:val="105"/>
        </w:rPr>
        <w:t>eligibility</w:t>
      </w:r>
      <w:r w:rsidRPr="00707BE6">
        <w:rPr>
          <w:rFonts w:ascii="Open Sans" w:hAnsi="Open Sans" w:cs="Open Sans"/>
          <w:spacing w:val="-13"/>
          <w:w w:val="105"/>
        </w:rPr>
        <w:t xml:space="preserve"> </w:t>
      </w:r>
      <w:r w:rsidRPr="00707BE6">
        <w:rPr>
          <w:rFonts w:ascii="Open Sans" w:hAnsi="Open Sans" w:cs="Open Sans"/>
          <w:w w:val="105"/>
        </w:rPr>
        <w:t>is</w:t>
      </w:r>
      <w:r w:rsidRPr="00707BE6">
        <w:rPr>
          <w:rFonts w:ascii="Open Sans" w:hAnsi="Open Sans" w:cs="Open Sans"/>
          <w:spacing w:val="-13"/>
          <w:w w:val="105"/>
        </w:rPr>
        <w:t xml:space="preserve"> </w:t>
      </w:r>
      <w:r w:rsidRPr="00707BE6">
        <w:rPr>
          <w:rFonts w:ascii="Open Sans" w:hAnsi="Open Sans" w:cs="Open Sans"/>
          <w:w w:val="105"/>
        </w:rPr>
        <w:t>based</w:t>
      </w:r>
      <w:r w:rsidRPr="00707BE6">
        <w:rPr>
          <w:rFonts w:ascii="Open Sans" w:hAnsi="Open Sans" w:cs="Open Sans"/>
          <w:spacing w:val="-11"/>
          <w:w w:val="105"/>
        </w:rPr>
        <w:t xml:space="preserve"> </w:t>
      </w:r>
      <w:r w:rsidRPr="00707BE6">
        <w:rPr>
          <w:rFonts w:ascii="Open Sans" w:hAnsi="Open Sans" w:cs="Open Sans"/>
          <w:w w:val="105"/>
        </w:rPr>
        <w:t>on</w:t>
      </w:r>
      <w:r w:rsidRPr="00707BE6">
        <w:rPr>
          <w:rFonts w:ascii="Open Sans" w:hAnsi="Open Sans" w:cs="Open Sans"/>
          <w:spacing w:val="-13"/>
          <w:w w:val="105"/>
        </w:rPr>
        <w:t xml:space="preserve"> </w:t>
      </w:r>
      <w:r w:rsidRPr="00707BE6">
        <w:rPr>
          <w:rFonts w:ascii="Open Sans" w:hAnsi="Open Sans" w:cs="Open Sans"/>
          <w:w w:val="105"/>
        </w:rPr>
        <w:t>family</w:t>
      </w:r>
      <w:r w:rsidRPr="00707BE6">
        <w:rPr>
          <w:rFonts w:ascii="Open Sans" w:hAnsi="Open Sans" w:cs="Open Sans"/>
          <w:spacing w:val="-13"/>
          <w:w w:val="105"/>
        </w:rPr>
        <w:t xml:space="preserve"> </w:t>
      </w:r>
      <w:r w:rsidRPr="00707BE6">
        <w:rPr>
          <w:rFonts w:ascii="Open Sans" w:hAnsi="Open Sans" w:cs="Open Sans"/>
          <w:w w:val="105"/>
        </w:rPr>
        <w:t>size</w:t>
      </w:r>
      <w:r w:rsidRPr="00707BE6">
        <w:rPr>
          <w:rFonts w:ascii="Open Sans" w:hAnsi="Open Sans" w:cs="Open Sans"/>
          <w:spacing w:val="-11"/>
          <w:w w:val="105"/>
        </w:rPr>
        <w:t xml:space="preserve"> </w:t>
      </w:r>
      <w:r w:rsidRPr="00707BE6">
        <w:rPr>
          <w:rFonts w:ascii="Open Sans" w:hAnsi="Open Sans" w:cs="Open Sans"/>
          <w:w w:val="105"/>
        </w:rPr>
        <w:t>and</w:t>
      </w:r>
      <w:r w:rsidRPr="00707BE6">
        <w:rPr>
          <w:rFonts w:ascii="Open Sans" w:hAnsi="Open Sans" w:cs="Open Sans"/>
          <w:spacing w:val="-12"/>
          <w:w w:val="105"/>
        </w:rPr>
        <w:t xml:space="preserve"> </w:t>
      </w:r>
      <w:r w:rsidRPr="00707BE6">
        <w:rPr>
          <w:rFonts w:ascii="Open Sans" w:hAnsi="Open Sans" w:cs="Open Sans"/>
          <w:w w:val="105"/>
        </w:rPr>
        <w:t>income</w:t>
      </w:r>
      <w:r w:rsidRPr="00707BE6">
        <w:rPr>
          <w:rFonts w:ascii="Open Sans" w:hAnsi="Open Sans" w:cs="Open Sans"/>
          <w:spacing w:val="-11"/>
          <w:w w:val="105"/>
        </w:rPr>
        <w:t xml:space="preserve"> </w:t>
      </w:r>
      <w:r w:rsidRPr="00707BE6">
        <w:rPr>
          <w:rFonts w:ascii="Open Sans" w:hAnsi="Open Sans" w:cs="Open Sans"/>
          <w:w w:val="105"/>
        </w:rPr>
        <w:t>level.</w:t>
      </w:r>
      <w:r w:rsidRPr="00707BE6">
        <w:rPr>
          <w:rFonts w:ascii="Open Sans" w:hAnsi="Open Sans" w:cs="Open Sans"/>
          <w:spacing w:val="-12"/>
          <w:w w:val="105"/>
        </w:rPr>
        <w:t xml:space="preserve"> </w:t>
      </w:r>
      <w:r w:rsidRPr="00707BE6">
        <w:rPr>
          <w:rFonts w:ascii="Open Sans" w:hAnsi="Open Sans" w:cs="Open Sans"/>
          <w:w w:val="105"/>
        </w:rPr>
        <w:t>The</w:t>
      </w:r>
      <w:r w:rsidRPr="00707BE6">
        <w:rPr>
          <w:rFonts w:ascii="Open Sans" w:hAnsi="Open Sans" w:cs="Open Sans"/>
          <w:spacing w:val="-11"/>
          <w:w w:val="105"/>
        </w:rPr>
        <w:t xml:space="preserve"> </w:t>
      </w:r>
      <w:r w:rsidRPr="00707BE6">
        <w:rPr>
          <w:rFonts w:ascii="Open Sans" w:hAnsi="Open Sans" w:cs="Open Sans"/>
          <w:w w:val="105"/>
        </w:rPr>
        <w:t>family’s</w:t>
      </w:r>
      <w:r w:rsidRPr="00707BE6">
        <w:rPr>
          <w:rFonts w:ascii="Open Sans" w:hAnsi="Open Sans" w:cs="Open Sans"/>
          <w:spacing w:val="-12"/>
          <w:w w:val="105"/>
        </w:rPr>
        <w:t xml:space="preserve"> </w:t>
      </w:r>
      <w:r w:rsidRPr="00707BE6">
        <w:rPr>
          <w:rFonts w:ascii="Open Sans" w:hAnsi="Open Sans" w:cs="Open Sans"/>
          <w:w w:val="105"/>
        </w:rPr>
        <w:t>adjusted</w:t>
      </w:r>
      <w:r w:rsidRPr="00707BE6">
        <w:rPr>
          <w:rFonts w:ascii="Open Sans" w:hAnsi="Open Sans" w:cs="Open Sans"/>
          <w:spacing w:val="-12"/>
          <w:w w:val="105"/>
        </w:rPr>
        <w:t xml:space="preserve"> </w:t>
      </w:r>
      <w:r w:rsidRPr="00707BE6">
        <w:rPr>
          <w:rFonts w:ascii="Open Sans" w:hAnsi="Open Sans" w:cs="Open Sans"/>
          <w:w w:val="105"/>
        </w:rPr>
        <w:t>gross</w:t>
      </w:r>
      <w:r w:rsidRPr="00707BE6">
        <w:rPr>
          <w:rFonts w:ascii="Open Sans" w:hAnsi="Open Sans" w:cs="Open Sans"/>
          <w:spacing w:val="-12"/>
          <w:w w:val="105"/>
        </w:rPr>
        <w:t xml:space="preserve"> </w:t>
      </w:r>
      <w:r w:rsidRPr="00707BE6">
        <w:rPr>
          <w:rFonts w:ascii="Open Sans" w:hAnsi="Open Sans" w:cs="Open Sans"/>
          <w:w w:val="105"/>
        </w:rPr>
        <w:t>income</w:t>
      </w:r>
      <w:r w:rsidRPr="00707BE6">
        <w:rPr>
          <w:rFonts w:ascii="Open Sans" w:hAnsi="Open Sans" w:cs="Open Sans"/>
          <w:spacing w:val="-11"/>
          <w:w w:val="105"/>
        </w:rPr>
        <w:t xml:space="preserve"> </w:t>
      </w:r>
      <w:r w:rsidRPr="00707BE6">
        <w:rPr>
          <w:rFonts w:ascii="Open Sans" w:hAnsi="Open Sans" w:cs="Open Sans"/>
          <w:spacing w:val="-4"/>
          <w:w w:val="105"/>
        </w:rPr>
        <w:t>must</w:t>
      </w:r>
      <w:r w:rsidR="00F81FFC" w:rsidRPr="00707BE6">
        <w:rPr>
          <w:rFonts w:ascii="Open Sans" w:hAnsi="Open Sans" w:cs="Open Sans"/>
          <w:color w:val="000000"/>
        </w:rPr>
        <w:t xml:space="preserve"> </w:t>
      </w:r>
      <w:r w:rsidRPr="00707BE6">
        <w:rPr>
          <w:rFonts w:ascii="Open Sans" w:hAnsi="Open Sans" w:cs="Open Sans"/>
        </w:rPr>
        <w:t>be</w:t>
      </w:r>
      <w:r w:rsidRPr="00707BE6">
        <w:rPr>
          <w:rFonts w:ascii="Open Sans" w:hAnsi="Open Sans" w:cs="Open Sans"/>
          <w:spacing w:val="23"/>
        </w:rPr>
        <w:t xml:space="preserve"> </w:t>
      </w:r>
      <w:r w:rsidRPr="00707BE6">
        <w:rPr>
          <w:rFonts w:ascii="Open Sans" w:hAnsi="Open Sans" w:cs="Open Sans"/>
        </w:rPr>
        <w:t>at</w:t>
      </w:r>
      <w:r w:rsidRPr="00707BE6">
        <w:rPr>
          <w:rFonts w:ascii="Open Sans" w:hAnsi="Open Sans" w:cs="Open Sans"/>
          <w:spacing w:val="25"/>
        </w:rPr>
        <w:t xml:space="preserve"> </w:t>
      </w:r>
      <w:r w:rsidRPr="00707BE6">
        <w:rPr>
          <w:rFonts w:ascii="Open Sans" w:hAnsi="Open Sans" w:cs="Open Sans"/>
        </w:rPr>
        <w:t>or</w:t>
      </w:r>
      <w:r w:rsidRPr="00707BE6">
        <w:rPr>
          <w:rFonts w:ascii="Open Sans" w:hAnsi="Open Sans" w:cs="Open Sans"/>
          <w:spacing w:val="22"/>
        </w:rPr>
        <w:t xml:space="preserve"> </w:t>
      </w:r>
      <w:r w:rsidRPr="00707BE6">
        <w:rPr>
          <w:rFonts w:ascii="Open Sans" w:hAnsi="Open Sans" w:cs="Open Sans"/>
        </w:rPr>
        <w:t>below</w:t>
      </w:r>
      <w:r w:rsidRPr="00707BE6">
        <w:rPr>
          <w:rFonts w:ascii="Open Sans" w:hAnsi="Open Sans" w:cs="Open Sans"/>
          <w:spacing w:val="19"/>
        </w:rPr>
        <w:t xml:space="preserve"> </w:t>
      </w:r>
      <w:r w:rsidRPr="00707BE6">
        <w:rPr>
          <w:rFonts w:ascii="Open Sans" w:hAnsi="Open Sans" w:cs="Open Sans"/>
        </w:rPr>
        <w:t>the</w:t>
      </w:r>
      <w:r w:rsidRPr="00707BE6">
        <w:rPr>
          <w:rFonts w:ascii="Open Sans" w:hAnsi="Open Sans" w:cs="Open Sans"/>
          <w:spacing w:val="24"/>
        </w:rPr>
        <w:t xml:space="preserve"> </w:t>
      </w:r>
      <w:r w:rsidRPr="00707BE6">
        <w:rPr>
          <w:rFonts w:ascii="Open Sans" w:hAnsi="Open Sans" w:cs="Open Sans"/>
        </w:rPr>
        <w:t>225%</w:t>
      </w:r>
      <w:r w:rsidRPr="00707BE6">
        <w:rPr>
          <w:rFonts w:ascii="Open Sans" w:hAnsi="Open Sans" w:cs="Open Sans"/>
          <w:spacing w:val="19"/>
        </w:rPr>
        <w:t xml:space="preserve"> </w:t>
      </w:r>
      <w:r w:rsidRPr="00707BE6">
        <w:rPr>
          <w:rFonts w:ascii="Open Sans" w:hAnsi="Open Sans" w:cs="Open Sans"/>
        </w:rPr>
        <w:t>federal</w:t>
      </w:r>
      <w:r w:rsidRPr="00707BE6">
        <w:rPr>
          <w:rFonts w:ascii="Open Sans" w:hAnsi="Open Sans" w:cs="Open Sans"/>
          <w:spacing w:val="20"/>
        </w:rPr>
        <w:t xml:space="preserve"> </w:t>
      </w:r>
      <w:r w:rsidRPr="00707BE6">
        <w:rPr>
          <w:rFonts w:ascii="Open Sans" w:hAnsi="Open Sans" w:cs="Open Sans"/>
        </w:rPr>
        <w:t>poverty</w:t>
      </w:r>
      <w:r w:rsidRPr="00707BE6">
        <w:rPr>
          <w:rFonts w:ascii="Open Sans" w:hAnsi="Open Sans" w:cs="Open Sans"/>
          <w:spacing w:val="21"/>
        </w:rPr>
        <w:t xml:space="preserve"> </w:t>
      </w:r>
      <w:r w:rsidRPr="00707BE6">
        <w:rPr>
          <w:rFonts w:ascii="Open Sans" w:hAnsi="Open Sans" w:cs="Open Sans"/>
          <w:spacing w:val="-2"/>
        </w:rPr>
        <w:t>level.</w:t>
      </w:r>
    </w:p>
    <w:p w14:paraId="5AC5F6E6" w14:textId="11A61A06" w:rsidR="002634DC" w:rsidRPr="00707BE6" w:rsidRDefault="008F17DC" w:rsidP="00F81FFC">
      <w:pPr>
        <w:spacing w:after="240" w:line="240" w:lineRule="auto"/>
        <w:rPr>
          <w:rFonts w:ascii="Open Sans" w:hAnsi="Open Sans" w:cs="Open Sans"/>
          <w:w w:val="105"/>
        </w:rPr>
      </w:pPr>
      <w:r w:rsidRPr="00707BE6">
        <w:rPr>
          <w:rFonts w:ascii="Open Sans" w:hAnsi="Open Sans" w:cs="Open Sans"/>
          <w:w w:val="105"/>
        </w:rPr>
        <w:t>Tennessee</w:t>
      </w:r>
      <w:r w:rsidRPr="00707BE6">
        <w:rPr>
          <w:rFonts w:ascii="Open Sans" w:hAnsi="Open Sans" w:cs="Open Sans"/>
          <w:spacing w:val="-3"/>
          <w:w w:val="105"/>
        </w:rPr>
        <w:t xml:space="preserve"> </w:t>
      </w:r>
      <w:r w:rsidRPr="00707BE6">
        <w:rPr>
          <w:rFonts w:ascii="Open Sans" w:hAnsi="Open Sans" w:cs="Open Sans"/>
          <w:w w:val="105"/>
        </w:rPr>
        <w:t>Department of</w:t>
      </w:r>
      <w:r w:rsidRPr="00707BE6">
        <w:rPr>
          <w:rFonts w:ascii="Open Sans" w:hAnsi="Open Sans" w:cs="Open Sans"/>
          <w:spacing w:val="-4"/>
          <w:w w:val="105"/>
        </w:rPr>
        <w:t xml:space="preserve"> </w:t>
      </w:r>
      <w:r w:rsidRPr="00707BE6">
        <w:rPr>
          <w:rFonts w:ascii="Open Sans" w:hAnsi="Open Sans" w:cs="Open Sans"/>
          <w:w w:val="105"/>
        </w:rPr>
        <w:t>Health</w:t>
      </w:r>
      <w:r w:rsidRPr="00707BE6">
        <w:rPr>
          <w:rFonts w:ascii="Open Sans" w:hAnsi="Open Sans" w:cs="Open Sans"/>
          <w:spacing w:val="-5"/>
          <w:w w:val="105"/>
        </w:rPr>
        <w:t xml:space="preserve"> </w:t>
      </w:r>
      <w:r w:rsidRPr="00707BE6">
        <w:rPr>
          <w:rFonts w:ascii="Open Sans" w:hAnsi="Open Sans" w:cs="Open Sans"/>
          <w:w w:val="105"/>
        </w:rPr>
        <w:t>Children's Special</w:t>
      </w:r>
      <w:r w:rsidRPr="00707BE6">
        <w:rPr>
          <w:rFonts w:ascii="Open Sans" w:hAnsi="Open Sans" w:cs="Open Sans"/>
          <w:spacing w:val="-5"/>
          <w:w w:val="105"/>
        </w:rPr>
        <w:t xml:space="preserve"> </w:t>
      </w:r>
      <w:r w:rsidRPr="00707BE6">
        <w:rPr>
          <w:rFonts w:ascii="Open Sans" w:hAnsi="Open Sans" w:cs="Open Sans"/>
          <w:w w:val="105"/>
        </w:rPr>
        <w:t>Services</w:t>
      </w:r>
      <w:r w:rsidRPr="00707BE6">
        <w:rPr>
          <w:rFonts w:ascii="Open Sans" w:hAnsi="Open Sans" w:cs="Open Sans"/>
          <w:spacing w:val="-5"/>
          <w:w w:val="105"/>
        </w:rPr>
        <w:t xml:space="preserve"> </w:t>
      </w:r>
      <w:r w:rsidRPr="00707BE6">
        <w:rPr>
          <w:rFonts w:ascii="Open Sans" w:hAnsi="Open Sans" w:cs="Open Sans"/>
          <w:w w:val="105"/>
        </w:rPr>
        <w:t>Program</w:t>
      </w:r>
      <w:r w:rsidRPr="00707BE6">
        <w:rPr>
          <w:rFonts w:ascii="Open Sans" w:hAnsi="Open Sans" w:cs="Open Sans"/>
          <w:spacing w:val="-4"/>
          <w:w w:val="105"/>
        </w:rPr>
        <w:t xml:space="preserve"> </w:t>
      </w:r>
      <w:r w:rsidRPr="00707BE6">
        <w:rPr>
          <w:rFonts w:ascii="Open Sans" w:hAnsi="Open Sans" w:cs="Open Sans"/>
          <w:w w:val="105"/>
        </w:rPr>
        <w:t>Financial</w:t>
      </w:r>
      <w:r w:rsidRPr="00707BE6">
        <w:rPr>
          <w:rFonts w:ascii="Open Sans" w:hAnsi="Open Sans" w:cs="Open Sans"/>
          <w:spacing w:val="-5"/>
          <w:w w:val="105"/>
        </w:rPr>
        <w:t xml:space="preserve"> </w:t>
      </w:r>
      <w:r w:rsidRPr="00707BE6">
        <w:rPr>
          <w:rFonts w:ascii="Open Sans" w:hAnsi="Open Sans" w:cs="Open Sans"/>
          <w:w w:val="105"/>
        </w:rPr>
        <w:t>Eligibility Requirements Effective January 17, 2025.</w:t>
      </w:r>
      <w:r w:rsidR="002634DC" w:rsidRPr="00707BE6">
        <w:rPr>
          <w:rFonts w:ascii="Open Sans" w:hAnsi="Open Sans" w:cs="Open Sans"/>
          <w:w w:val="105"/>
        </w:rPr>
        <w:t xml:space="preserve"> </w:t>
      </w:r>
    </w:p>
    <w:tbl>
      <w:tblPr>
        <w:tblpPr w:leftFromText="180" w:rightFromText="180" w:vertAnchor="text" w:horzAnchor="margin" w:tblpY="175"/>
        <w:tblW w:w="0" w:type="auto"/>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0" w:type="dxa"/>
          <w:right w:w="0" w:type="dxa"/>
        </w:tblCellMar>
        <w:tblLook w:val="01E0" w:firstRow="1" w:lastRow="1" w:firstColumn="1" w:lastColumn="1" w:noHBand="0" w:noVBand="0"/>
      </w:tblPr>
      <w:tblGrid>
        <w:gridCol w:w="3232"/>
        <w:gridCol w:w="4383"/>
        <w:gridCol w:w="1051"/>
        <w:gridCol w:w="1037"/>
      </w:tblGrid>
      <w:tr w:rsidR="008F17DC" w:rsidRPr="00707BE6" w14:paraId="32BC7938" w14:textId="77777777" w:rsidTr="008F17DC">
        <w:trPr>
          <w:trHeight w:val="505"/>
        </w:trPr>
        <w:tc>
          <w:tcPr>
            <w:tcW w:w="3232" w:type="dxa"/>
            <w:vAlign w:val="bottom"/>
          </w:tcPr>
          <w:p w14:paraId="23DA7880" w14:textId="77777777" w:rsidR="008F17DC" w:rsidRPr="00707BE6" w:rsidRDefault="008F17DC" w:rsidP="00F81FFC">
            <w:pPr>
              <w:spacing w:after="240" w:line="240" w:lineRule="auto"/>
              <w:rPr>
                <w:rFonts w:ascii="Open Sans" w:hAnsi="Open Sans" w:cs="Open Sans"/>
              </w:rPr>
            </w:pPr>
            <w:r w:rsidRPr="00707BE6">
              <w:rPr>
                <w:rFonts w:ascii="Open Sans" w:hAnsi="Open Sans" w:cs="Open Sans"/>
                <w:noProof/>
              </w:rPr>
              <mc:AlternateContent>
                <mc:Choice Requires="wpg">
                  <w:drawing>
                    <wp:anchor distT="0" distB="0" distL="0" distR="0" simplePos="0" relativeHeight="251659264" behindDoc="1" locked="0" layoutInCell="1" allowOverlap="1" wp14:anchorId="1695C258" wp14:editId="0A4D6CBC">
                      <wp:simplePos x="0" y="0"/>
                      <wp:positionH relativeFrom="column">
                        <wp:posOffset>49212</wp:posOffset>
                      </wp:positionH>
                      <wp:positionV relativeFrom="paragraph">
                        <wp:posOffset>63092</wp:posOffset>
                      </wp:positionV>
                      <wp:extent cx="1957070" cy="190500"/>
                      <wp:effectExtent l="0" t="0" r="0" b="0"/>
                      <wp:wrapNone/>
                      <wp:docPr id="10" name="Group 1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957070" cy="190500"/>
                                <a:chOff x="0" y="0"/>
                                <a:chExt cx="1957070" cy="190500"/>
                              </a:xfrm>
                            </wpg:grpSpPr>
                            <wps:wsp>
                              <wps:cNvPr id="11" name="Graphic 11"/>
                              <wps:cNvSpPr/>
                              <wps:spPr>
                                <a:xfrm>
                                  <a:off x="0" y="0"/>
                                  <a:ext cx="1957070" cy="190500"/>
                                </a:xfrm>
                                <a:custGeom>
                                  <a:avLst/>
                                  <a:gdLst/>
                                  <a:ahLst/>
                                  <a:cxnLst/>
                                  <a:rect l="l" t="t" r="r" b="b"/>
                                  <a:pathLst>
                                    <a:path w="1957070" h="190500">
                                      <a:moveTo>
                                        <a:pt x="1956816" y="0"/>
                                      </a:moveTo>
                                      <a:lnTo>
                                        <a:pt x="0" y="0"/>
                                      </a:lnTo>
                                      <a:lnTo>
                                        <a:pt x="0" y="190500"/>
                                      </a:lnTo>
                                      <a:lnTo>
                                        <a:pt x="1956816" y="190500"/>
                                      </a:lnTo>
                                      <a:lnTo>
                                        <a:pt x="1956816" y="0"/>
                                      </a:lnTo>
                                      <a:close/>
                                    </a:path>
                                  </a:pathLst>
                                </a:custGeom>
                                <a:solidFill>
                                  <a:srgbClr val="F8F8F8"/>
                                </a:solidFill>
                              </wps:spPr>
                              <wps:bodyPr wrap="square" lIns="0" tIns="0" rIns="0" bIns="0" rtlCol="0">
                                <a:prstTxWarp prst="textNoShape">
                                  <a:avLst/>
                                </a:prstTxWarp>
                                <a:noAutofit/>
                              </wps:bodyPr>
                            </wps:wsp>
                          </wpg:wgp>
                        </a:graphicData>
                      </a:graphic>
                    </wp:anchor>
                  </w:drawing>
                </mc:Choice>
                <mc:Fallback>
                  <w:pict>
                    <v:group w14:anchorId="07D70159" id="Group 10" o:spid="_x0000_s1026" style="position:absolute;margin-left:3.85pt;margin-top:4.95pt;width:154.1pt;height:15pt;z-index:-251657216;mso-wrap-distance-left:0;mso-wrap-distance-right:0" coordsize="19570,19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">
                      <v:shape id="Graphic 11" o:spid="_x0000_s1027" style="position:absolute;width:19570;height:1905;visibility:visible;mso-wrap-style:square;v-text-anchor:top" coordsize="1957070,1905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" path="m1956816,l,,,190500r1956816,l1956816,xe" fillcolor="#f8f8f8" stroked="f">
                        <v:path arrowok="t"/>
                      </v:shape>
                    </v:group>
                  </w:pict>
                </mc:Fallback>
              </mc:AlternateContent>
            </w:r>
            <w:r w:rsidRPr="00707BE6">
              <w:rPr>
                <w:rFonts w:ascii="Open Sans" w:hAnsi="Open Sans" w:cs="Open Sans"/>
              </w:rPr>
              <w:t>Family</w:t>
            </w:r>
            <w:r w:rsidRPr="00707BE6">
              <w:rPr>
                <w:rFonts w:ascii="Open Sans" w:hAnsi="Open Sans" w:cs="Open Sans"/>
                <w:spacing w:val="13"/>
              </w:rPr>
              <w:t xml:space="preserve"> </w:t>
            </w:r>
            <w:r w:rsidRPr="00707BE6">
              <w:rPr>
                <w:rFonts w:ascii="Open Sans" w:hAnsi="Open Sans" w:cs="Open Sans"/>
                <w:spacing w:val="-4"/>
              </w:rPr>
              <w:t>Size</w:t>
            </w:r>
          </w:p>
        </w:tc>
        <w:tc>
          <w:tcPr>
            <w:tcW w:w="4383" w:type="dxa"/>
            <w:vAlign w:val="bottom"/>
          </w:tcPr>
          <w:p w14:paraId="0F4D8093" w14:textId="77777777" w:rsidR="008F17DC" w:rsidRPr="00707BE6" w:rsidRDefault="008F17DC" w:rsidP="00F81FFC">
            <w:pPr>
              <w:spacing w:after="240" w:line="240" w:lineRule="auto"/>
              <w:rPr>
                <w:rFonts w:ascii="Open Sans" w:hAnsi="Open Sans" w:cs="Open Sans"/>
              </w:rPr>
            </w:pPr>
            <w:r w:rsidRPr="00707BE6">
              <w:rPr>
                <w:rFonts w:ascii="Open Sans" w:hAnsi="Open Sans" w:cs="Open Sans"/>
                <w:noProof/>
              </w:rPr>
              <mc:AlternateContent>
                <mc:Choice Requires="wpg">
                  <w:drawing>
                    <wp:anchor distT="0" distB="0" distL="0" distR="0" simplePos="0" relativeHeight="251660288" behindDoc="1" locked="0" layoutInCell="1" allowOverlap="1" wp14:anchorId="575115B4" wp14:editId="5CBA7713">
                      <wp:simplePos x="0" y="0"/>
                      <wp:positionH relativeFrom="column">
                        <wp:posOffset>49212</wp:posOffset>
                      </wp:positionH>
                      <wp:positionV relativeFrom="paragraph">
                        <wp:posOffset>63092</wp:posOffset>
                      </wp:positionV>
                      <wp:extent cx="2690495" cy="190500"/>
                      <wp:effectExtent l="0" t="0" r="0" b="0"/>
                      <wp:wrapNone/>
                      <wp:docPr id="12" name="Group 1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690495" cy="190500"/>
                                <a:chOff x="0" y="0"/>
                                <a:chExt cx="2690495" cy="190500"/>
                              </a:xfrm>
                            </wpg:grpSpPr>
                            <wps:wsp>
                              <wps:cNvPr id="13" name="Graphic 13"/>
                              <wps:cNvSpPr/>
                              <wps:spPr>
                                <a:xfrm>
                                  <a:off x="0" y="0"/>
                                  <a:ext cx="2690495" cy="190500"/>
                                </a:xfrm>
                                <a:custGeom>
                                  <a:avLst/>
                                  <a:gdLst/>
                                  <a:ahLst/>
                                  <a:cxnLst/>
                                  <a:rect l="l" t="t" r="r" b="b"/>
                                  <a:pathLst>
                                    <a:path w="2690495" h="190500">
                                      <a:moveTo>
                                        <a:pt x="2690495" y="0"/>
                                      </a:moveTo>
                                      <a:lnTo>
                                        <a:pt x="0" y="0"/>
                                      </a:lnTo>
                                      <a:lnTo>
                                        <a:pt x="0" y="190500"/>
                                      </a:lnTo>
                                      <a:lnTo>
                                        <a:pt x="2690495" y="190500"/>
                                      </a:lnTo>
                                      <a:lnTo>
                                        <a:pt x="2690495" y="0"/>
                                      </a:lnTo>
                                      <a:close/>
                                    </a:path>
                                  </a:pathLst>
                                </a:custGeom>
                                <a:solidFill>
                                  <a:srgbClr val="F8F8F8"/>
                                </a:solidFill>
                              </wps:spPr>
                              <wps:bodyPr wrap="square" lIns="0" tIns="0" rIns="0" bIns="0" rtlCol="0">
                                <a:prstTxWarp prst="textNoShape">
                                  <a:avLst/>
                                </a:prstTxWarp>
                                <a:noAutofit/>
                              </wps:bodyPr>
                            </wps:wsp>
                          </wpg:wgp>
                        </a:graphicData>
                      </a:graphic>
                    </wp:anchor>
                  </w:drawing>
                </mc:Choice>
                <mc:Fallback>
                  <w:pict>
                    <v:group w14:anchorId="5FA4966B" id="Group 12" o:spid="_x0000_s1026" style="position:absolute;margin-left:3.85pt;margin-top:4.95pt;width:211.85pt;height:15pt;z-index:-251656192;mso-wrap-distance-left:0;mso-wrap-distance-right:0" coordsize="26904,19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">
                      <v:shape id="Graphic 13" o:spid="_x0000_s1027" style="position:absolute;width:26904;height:1905;visibility:visible;mso-wrap-style:square;v-text-anchor:top" coordsize="2690495,1905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" path="m2690495,l,,,190500r2690495,l2690495,xe" fillcolor="#f8f8f8" stroked="f">
                        <v:path arrowok="t"/>
                      </v:shape>
                    </v:group>
                  </w:pict>
                </mc:Fallback>
              </mc:AlternateContent>
            </w:r>
            <w:r w:rsidRPr="00707BE6">
              <w:rPr>
                <w:rFonts w:ascii="Open Sans" w:hAnsi="Open Sans" w:cs="Open Sans"/>
                <w:w w:val="105"/>
              </w:rPr>
              <w:t>Annual</w:t>
            </w:r>
            <w:r w:rsidRPr="00707BE6">
              <w:rPr>
                <w:rFonts w:ascii="Open Sans" w:hAnsi="Open Sans" w:cs="Open Sans"/>
                <w:spacing w:val="-15"/>
                <w:w w:val="105"/>
              </w:rPr>
              <w:t xml:space="preserve"> </w:t>
            </w:r>
            <w:r w:rsidRPr="00707BE6">
              <w:rPr>
                <w:rFonts w:ascii="Open Sans" w:hAnsi="Open Sans" w:cs="Open Sans"/>
                <w:w w:val="105"/>
              </w:rPr>
              <w:t>Income</w:t>
            </w:r>
            <w:r w:rsidRPr="00707BE6">
              <w:rPr>
                <w:rFonts w:ascii="Open Sans" w:hAnsi="Open Sans" w:cs="Open Sans"/>
                <w:spacing w:val="-14"/>
                <w:w w:val="105"/>
              </w:rPr>
              <w:t xml:space="preserve"> </w:t>
            </w:r>
            <w:r w:rsidRPr="00707BE6">
              <w:rPr>
                <w:rFonts w:ascii="Open Sans" w:hAnsi="Open Sans" w:cs="Open Sans"/>
                <w:w w:val="105"/>
              </w:rPr>
              <w:t>Poverty</w:t>
            </w:r>
            <w:r w:rsidRPr="00707BE6">
              <w:rPr>
                <w:rFonts w:ascii="Open Sans" w:hAnsi="Open Sans" w:cs="Open Sans"/>
                <w:spacing w:val="-13"/>
                <w:w w:val="105"/>
              </w:rPr>
              <w:t xml:space="preserve"> </w:t>
            </w:r>
            <w:r w:rsidRPr="00707BE6">
              <w:rPr>
                <w:rFonts w:ascii="Open Sans" w:hAnsi="Open Sans" w:cs="Open Sans"/>
                <w:w w:val="105"/>
              </w:rPr>
              <w:t>Level</w:t>
            </w:r>
            <w:r w:rsidRPr="00707BE6">
              <w:rPr>
                <w:rFonts w:ascii="Open Sans" w:hAnsi="Open Sans" w:cs="Open Sans"/>
                <w:spacing w:val="-10"/>
                <w:w w:val="105"/>
              </w:rPr>
              <w:t xml:space="preserve"> </w:t>
            </w:r>
            <w:r w:rsidRPr="00707BE6">
              <w:rPr>
                <w:rFonts w:ascii="Open Sans" w:hAnsi="Open Sans" w:cs="Open Sans"/>
                <w:w w:val="105"/>
              </w:rPr>
              <w:t>for</w:t>
            </w:r>
            <w:r w:rsidRPr="00707BE6">
              <w:rPr>
                <w:rFonts w:ascii="Open Sans" w:hAnsi="Open Sans" w:cs="Open Sans"/>
                <w:spacing w:val="-8"/>
                <w:w w:val="105"/>
              </w:rPr>
              <w:t xml:space="preserve"> </w:t>
            </w:r>
            <w:r w:rsidRPr="00707BE6">
              <w:rPr>
                <w:rFonts w:ascii="Open Sans" w:hAnsi="Open Sans" w:cs="Open Sans"/>
                <w:spacing w:val="-4"/>
                <w:w w:val="105"/>
              </w:rPr>
              <w:t>2024</w:t>
            </w:r>
          </w:p>
        </w:tc>
        <w:tc>
          <w:tcPr>
            <w:tcW w:w="1051" w:type="dxa"/>
            <w:vAlign w:val="bottom"/>
          </w:tcPr>
          <w:p w14:paraId="2B4A321D" w14:textId="77777777" w:rsidR="008F17DC" w:rsidRPr="00707BE6" w:rsidRDefault="008F17DC" w:rsidP="00F81FFC">
            <w:pPr>
              <w:spacing w:after="240" w:line="240" w:lineRule="auto"/>
              <w:rPr>
                <w:rFonts w:ascii="Open Sans" w:hAnsi="Open Sans" w:cs="Open Sans"/>
                <w:sz w:val="8"/>
              </w:rPr>
            </w:pPr>
          </w:p>
          <w:p w14:paraId="58714A8A" w14:textId="77777777" w:rsidR="008F17DC" w:rsidRPr="00707BE6" w:rsidRDefault="008F17DC" w:rsidP="00F81FFC">
            <w:pPr>
              <w:spacing w:after="240" w:line="240" w:lineRule="auto"/>
              <w:rPr>
                <w:rFonts w:ascii="Open Sans" w:hAnsi="Open Sans" w:cs="Open Sans"/>
                <w:sz w:val="20"/>
              </w:rPr>
            </w:pPr>
            <w:r w:rsidRPr="00707BE6">
              <w:rPr>
                <w:rFonts w:ascii="Open Sans" w:hAnsi="Open Sans" w:cs="Open Sans"/>
                <w:noProof/>
                <w:sz w:val="20"/>
              </w:rPr>
              <mc:AlternateContent>
                <mc:Choice Requires="wpg">
                  <w:drawing>
                    <wp:inline distT="0" distB="0" distL="0" distR="0" wp14:anchorId="78770830" wp14:editId="0982160C">
                      <wp:extent cx="568325" cy="190500"/>
                      <wp:effectExtent l="0" t="0" r="0" b="0"/>
                      <wp:docPr id="14" name="Group 1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68325" cy="190500"/>
                                <a:chOff x="0" y="0"/>
                                <a:chExt cx="568325" cy="190500"/>
                              </a:xfrm>
                            </wpg:grpSpPr>
                            <wps:wsp>
                              <wps:cNvPr id="15" name="Graphic 15"/>
                              <wps:cNvSpPr/>
                              <wps:spPr>
                                <a:xfrm>
                                  <a:off x="0" y="0"/>
                                  <a:ext cx="568325" cy="190500"/>
                                </a:xfrm>
                                <a:custGeom>
                                  <a:avLst/>
                                  <a:gdLst/>
                                  <a:ahLst/>
                                  <a:cxnLst/>
                                  <a:rect l="l" t="t" r="r" b="b"/>
                                  <a:pathLst>
                                    <a:path w="568325" h="190500">
                                      <a:moveTo>
                                        <a:pt x="568325" y="0"/>
                                      </a:moveTo>
                                      <a:lnTo>
                                        <a:pt x="0" y="0"/>
                                      </a:lnTo>
                                      <a:lnTo>
                                        <a:pt x="0" y="190500"/>
                                      </a:lnTo>
                                      <a:lnTo>
                                        <a:pt x="568325" y="190500"/>
                                      </a:lnTo>
                                      <a:lnTo>
                                        <a:pt x="568325" y="0"/>
                                      </a:lnTo>
                                      <a:close/>
                                    </a:path>
                                  </a:pathLst>
                                </a:custGeom>
                                <a:solidFill>
                                  <a:srgbClr val="F8F8F8"/>
                                </a:solidFill>
                              </wps:spPr>
                              <wps:bodyPr wrap="square" lIns="0" tIns="0" rIns="0" bIns="0" rtlCol="0">
                                <a:prstTxWarp prst="textNoShape">
                                  <a:avLst/>
                                </a:prstTxWarp>
                                <a:noAutofit/>
                              </wps:bodyPr>
                            </wps:wsp>
                          </wpg:wgp>
                        </a:graphicData>
                      </a:graphic>
                    </wp:inline>
                  </w:drawing>
                </mc:Choice>
                <mc:Fallback>
                  <w:pict>
                    <v:group w14:anchorId="657D7562" id="Group 14" o:spid="_x0000_s1026" style="width:44.75pt;height:15pt;mso-position-horizontal-relative:char;mso-position-vertical-relative:line" coordsize="5683,19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">
                      <v:shape id="Graphic 15" o:spid="_x0000_s1027" style="position:absolute;width:5683;height:1905;visibility:visible;mso-wrap-style:square;v-text-anchor:top" coordsize="568325,1905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" path="m568325,l,,,190500r568325,l568325,xe" fillcolor="#f8f8f8" stroked="f">
                        <v:path arrowok="t"/>
                      </v:shape>
                      <w10:anchorlock/>
                    </v:group>
                  </w:pict>
                </mc:Fallback>
              </mc:AlternateContent>
            </w:r>
          </w:p>
        </w:tc>
        <w:tc>
          <w:tcPr>
            <w:tcW w:w="1037" w:type="dxa"/>
            <w:vAlign w:val="bottom"/>
          </w:tcPr>
          <w:p w14:paraId="0D457F54" w14:textId="77777777" w:rsidR="008F17DC" w:rsidRPr="00707BE6" w:rsidRDefault="008F17DC" w:rsidP="00F81FFC">
            <w:pPr>
              <w:spacing w:after="240" w:line="240" w:lineRule="auto"/>
              <w:rPr>
                <w:rFonts w:ascii="Open Sans" w:hAnsi="Open Sans" w:cs="Open Sans"/>
                <w:sz w:val="8"/>
              </w:rPr>
            </w:pPr>
          </w:p>
          <w:p w14:paraId="3E328245" w14:textId="77777777" w:rsidR="008F17DC" w:rsidRPr="00707BE6" w:rsidRDefault="008F17DC" w:rsidP="00F81FFC">
            <w:pPr>
              <w:spacing w:after="240" w:line="240" w:lineRule="auto"/>
              <w:rPr>
                <w:rFonts w:ascii="Open Sans" w:hAnsi="Open Sans" w:cs="Open Sans"/>
                <w:sz w:val="20"/>
              </w:rPr>
            </w:pPr>
            <w:r w:rsidRPr="00707BE6">
              <w:rPr>
                <w:rFonts w:ascii="Open Sans" w:hAnsi="Open Sans" w:cs="Open Sans"/>
                <w:noProof/>
                <w:sz w:val="20"/>
              </w:rPr>
              <mc:AlternateContent>
                <mc:Choice Requires="wpg">
                  <w:drawing>
                    <wp:inline distT="0" distB="0" distL="0" distR="0" wp14:anchorId="5E948088" wp14:editId="0213C7C3">
                      <wp:extent cx="562610" cy="190500"/>
                      <wp:effectExtent l="0" t="0" r="0" b="0"/>
                      <wp:docPr id="16" name="Group 1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62610" cy="190500"/>
                                <a:chOff x="0" y="0"/>
                                <a:chExt cx="562610" cy="190500"/>
                              </a:xfrm>
                            </wpg:grpSpPr>
                            <wps:wsp>
                              <wps:cNvPr id="17" name="Graphic 17"/>
                              <wps:cNvSpPr/>
                              <wps:spPr>
                                <a:xfrm>
                                  <a:off x="0" y="0"/>
                                  <a:ext cx="562610" cy="190500"/>
                                </a:xfrm>
                                <a:custGeom>
                                  <a:avLst/>
                                  <a:gdLst/>
                                  <a:ahLst/>
                                  <a:cxnLst/>
                                  <a:rect l="l" t="t" r="r" b="b"/>
                                  <a:pathLst>
                                    <a:path w="562610" h="190500">
                                      <a:moveTo>
                                        <a:pt x="562292" y="0"/>
                                      </a:moveTo>
                                      <a:lnTo>
                                        <a:pt x="0" y="0"/>
                                      </a:lnTo>
                                      <a:lnTo>
                                        <a:pt x="0" y="190500"/>
                                      </a:lnTo>
                                      <a:lnTo>
                                        <a:pt x="562292" y="190500"/>
                                      </a:lnTo>
                                      <a:lnTo>
                                        <a:pt x="562292" y="0"/>
                                      </a:lnTo>
                                      <a:close/>
                                    </a:path>
                                  </a:pathLst>
                                </a:custGeom>
                                <a:solidFill>
                                  <a:srgbClr val="F8F8F8"/>
                                </a:solidFill>
                              </wps:spPr>
                              <wps:bodyPr wrap="square" lIns="0" tIns="0" rIns="0" bIns="0" rtlCol="0">
                                <a:prstTxWarp prst="textNoShape">
                                  <a:avLst/>
                                </a:prstTxWarp>
                                <a:noAutofit/>
                              </wps:bodyPr>
                            </wps:wsp>
                          </wpg:wgp>
                        </a:graphicData>
                      </a:graphic>
                    </wp:inline>
                  </w:drawing>
                </mc:Choice>
                <mc:Fallback>
                  <w:pict>
                    <v:group w14:anchorId="419AEBD7" id="Group 16" o:spid="_x0000_s1026" style="width:44.3pt;height:15pt;mso-position-horizontal-relative:char;mso-position-vertical-relative:line" coordsize="5626,19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">
                      <v:shape id="Graphic 17" o:spid="_x0000_s1027" style="position:absolute;width:5626;height:1905;visibility:visible;mso-wrap-style:square;v-text-anchor:top" coordsize="562610,1905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" path="m562292,l,,,190500r562292,l562292,xe" fillcolor="#f8f8f8" stroked="f">
                        <v:path arrowok="t"/>
                      </v:shape>
                      <w10:anchorlock/>
                    </v:group>
                  </w:pict>
                </mc:Fallback>
              </mc:AlternateContent>
            </w:r>
          </w:p>
        </w:tc>
      </w:tr>
      <w:tr w:rsidR="008F17DC" w:rsidRPr="00707BE6" w14:paraId="76195666" w14:textId="77777777" w:rsidTr="008F17DC">
        <w:trPr>
          <w:trHeight w:val="505"/>
        </w:trPr>
        <w:tc>
          <w:tcPr>
            <w:tcW w:w="3232" w:type="dxa"/>
            <w:vAlign w:val="bottom"/>
          </w:tcPr>
          <w:p w14:paraId="03831F42" w14:textId="77777777" w:rsidR="008F17DC" w:rsidRPr="00707BE6" w:rsidRDefault="008F17DC" w:rsidP="00F81FFC">
            <w:pPr>
              <w:spacing w:after="240" w:line="240" w:lineRule="auto"/>
              <w:rPr>
                <w:rFonts w:ascii="Open Sans" w:hAnsi="Open Sans" w:cs="Open Sans"/>
                <w:sz w:val="8"/>
              </w:rPr>
            </w:pPr>
          </w:p>
          <w:p w14:paraId="5852C625" w14:textId="77777777" w:rsidR="008F17DC" w:rsidRPr="00707BE6" w:rsidRDefault="008F17DC" w:rsidP="00F81FFC">
            <w:pPr>
              <w:spacing w:after="240" w:line="240" w:lineRule="auto"/>
              <w:rPr>
                <w:rFonts w:ascii="Open Sans" w:hAnsi="Open Sans" w:cs="Open Sans"/>
                <w:sz w:val="20"/>
              </w:rPr>
            </w:pPr>
            <w:r w:rsidRPr="00707BE6">
              <w:rPr>
                <w:rFonts w:ascii="Open Sans" w:hAnsi="Open Sans" w:cs="Open Sans"/>
                <w:noProof/>
                <w:sz w:val="20"/>
              </w:rPr>
              <mc:AlternateContent>
                <mc:Choice Requires="wpg">
                  <w:drawing>
                    <wp:inline distT="0" distB="0" distL="0" distR="0" wp14:anchorId="4BE33BF6" wp14:editId="67802814">
                      <wp:extent cx="1957070" cy="190500"/>
                      <wp:effectExtent l="0" t="0" r="0" b="0"/>
                      <wp:docPr id="18" name="Group 1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957070" cy="190500"/>
                                <a:chOff x="0" y="0"/>
                                <a:chExt cx="1957070" cy="190500"/>
                              </a:xfrm>
                            </wpg:grpSpPr>
                            <wps:wsp>
                              <wps:cNvPr id="19" name="Graphic 19"/>
                              <wps:cNvSpPr/>
                              <wps:spPr>
                                <a:xfrm>
                                  <a:off x="0" y="0"/>
                                  <a:ext cx="1957070" cy="190500"/>
                                </a:xfrm>
                                <a:custGeom>
                                  <a:avLst/>
                                  <a:gdLst/>
                                  <a:ahLst/>
                                  <a:cxnLst/>
                                  <a:rect l="l" t="t" r="r" b="b"/>
                                  <a:pathLst>
                                    <a:path w="1957070" h="190500">
                                      <a:moveTo>
                                        <a:pt x="1956816" y="0"/>
                                      </a:moveTo>
                                      <a:lnTo>
                                        <a:pt x="0" y="0"/>
                                      </a:lnTo>
                                      <a:lnTo>
                                        <a:pt x="0" y="190500"/>
                                      </a:lnTo>
                                      <a:lnTo>
                                        <a:pt x="1956816" y="190500"/>
                                      </a:lnTo>
                                      <a:lnTo>
                                        <a:pt x="1956816" y="0"/>
                                      </a:lnTo>
                                      <a:close/>
                                    </a:path>
                                  </a:pathLst>
                                </a:custGeom>
                                <a:solidFill>
                                  <a:srgbClr val="F8F8F8"/>
                                </a:solidFill>
                              </wps:spPr>
                              <wps:bodyPr wrap="square" lIns="0" tIns="0" rIns="0" bIns="0" rtlCol="0">
                                <a:prstTxWarp prst="textNoShape">
                                  <a:avLst/>
                                </a:prstTxWarp>
                                <a:noAutofit/>
                              </wps:bodyPr>
                            </wps:wsp>
                          </wpg:wgp>
                        </a:graphicData>
                      </a:graphic>
                    </wp:inline>
                  </w:drawing>
                </mc:Choice>
                <mc:Fallback>
                  <w:pict>
                    <v:group w14:anchorId="0CE58F3E" id="Group 18" o:spid="_x0000_s1026" style="width:154.1pt;height:15pt;mso-position-horizontal-relative:char;mso-position-vertical-relative:line" coordsize="19570,19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">
                      <v:shape id="Graphic 19" o:spid="_x0000_s1027" style="position:absolute;width:19570;height:1905;visibility:visible;mso-wrap-style:square;v-text-anchor:top" coordsize="1957070,1905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" path="m1956816,l,,,190500r1956816,l1956816,xe" fillcolor="#f8f8f8" stroked="f">
                        <v:path arrowok="t"/>
                      </v:shape>
                      <w10:anchorlock/>
                    </v:group>
                  </w:pict>
                </mc:Fallback>
              </mc:AlternateContent>
            </w:r>
          </w:p>
        </w:tc>
        <w:tc>
          <w:tcPr>
            <w:tcW w:w="4383" w:type="dxa"/>
            <w:vAlign w:val="bottom"/>
          </w:tcPr>
          <w:p w14:paraId="7A8868DB" w14:textId="77777777" w:rsidR="008F17DC" w:rsidRPr="00707BE6" w:rsidRDefault="008F17DC" w:rsidP="00F81FFC">
            <w:pPr>
              <w:spacing w:after="240" w:line="240" w:lineRule="auto"/>
              <w:rPr>
                <w:rFonts w:ascii="Open Sans" w:hAnsi="Open Sans" w:cs="Open Sans"/>
              </w:rPr>
            </w:pPr>
            <w:r w:rsidRPr="00707BE6">
              <w:rPr>
                <w:rFonts w:ascii="Open Sans" w:hAnsi="Open Sans" w:cs="Open Sans"/>
                <w:noProof/>
              </w:rPr>
              <mc:AlternateContent>
                <mc:Choice Requires="wpg">
                  <w:drawing>
                    <wp:anchor distT="0" distB="0" distL="0" distR="0" simplePos="0" relativeHeight="251661312" behindDoc="1" locked="0" layoutInCell="1" allowOverlap="1" wp14:anchorId="3A8E84B2" wp14:editId="08857D0E">
                      <wp:simplePos x="0" y="0"/>
                      <wp:positionH relativeFrom="column">
                        <wp:posOffset>49212</wp:posOffset>
                      </wp:positionH>
                      <wp:positionV relativeFrom="paragraph">
                        <wp:posOffset>63726</wp:posOffset>
                      </wp:positionV>
                      <wp:extent cx="2690495" cy="190500"/>
                      <wp:effectExtent l="0" t="0" r="0" b="0"/>
                      <wp:wrapNone/>
                      <wp:docPr id="20" name="Group 2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690495" cy="190500"/>
                                <a:chOff x="0" y="0"/>
                                <a:chExt cx="2690495" cy="190500"/>
                              </a:xfrm>
                            </wpg:grpSpPr>
                            <wps:wsp>
                              <wps:cNvPr id="21" name="Graphic 21"/>
                              <wps:cNvSpPr/>
                              <wps:spPr>
                                <a:xfrm>
                                  <a:off x="0" y="0"/>
                                  <a:ext cx="2690495" cy="190500"/>
                                </a:xfrm>
                                <a:custGeom>
                                  <a:avLst/>
                                  <a:gdLst/>
                                  <a:ahLst/>
                                  <a:cxnLst/>
                                  <a:rect l="l" t="t" r="r" b="b"/>
                                  <a:pathLst>
                                    <a:path w="2690495" h="190500">
                                      <a:moveTo>
                                        <a:pt x="2690495" y="0"/>
                                      </a:moveTo>
                                      <a:lnTo>
                                        <a:pt x="0" y="0"/>
                                      </a:lnTo>
                                      <a:lnTo>
                                        <a:pt x="0" y="190500"/>
                                      </a:lnTo>
                                      <a:lnTo>
                                        <a:pt x="2690495" y="190500"/>
                                      </a:lnTo>
                                      <a:lnTo>
                                        <a:pt x="2690495" y="0"/>
                                      </a:lnTo>
                                      <a:close/>
                                    </a:path>
                                  </a:pathLst>
                                </a:custGeom>
                                <a:solidFill>
                                  <a:srgbClr val="F8F8F8"/>
                                </a:solidFill>
                              </wps:spPr>
                              <wps:bodyPr wrap="square" lIns="0" tIns="0" rIns="0" bIns="0" rtlCol="0">
                                <a:prstTxWarp prst="textNoShape">
                                  <a:avLst/>
                                </a:prstTxWarp>
                                <a:noAutofit/>
                              </wps:bodyPr>
                            </wps:wsp>
                          </wpg:wgp>
                        </a:graphicData>
                      </a:graphic>
                    </wp:anchor>
                  </w:drawing>
                </mc:Choice>
                <mc:Fallback>
                  <w:pict>
                    <v:group w14:anchorId="57DC26F5" id="Group 20" o:spid="_x0000_s1026" style="position:absolute;margin-left:3.85pt;margin-top:5pt;width:211.85pt;height:15pt;z-index:-251655168;mso-wrap-distance-left:0;mso-wrap-distance-right:0" coordsize="26904,19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">
                      <v:shape id="Graphic 21" o:spid="_x0000_s1027" style="position:absolute;width:26904;height:1905;visibility:visible;mso-wrap-style:square;v-text-anchor:top" coordsize="2690495,1905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" path="m2690495,l,,,190500r2690495,l2690495,xe" fillcolor="#f8f8f8" stroked="f">
                        <v:path arrowok="t"/>
                      </v:shape>
                    </v:group>
                  </w:pict>
                </mc:Fallback>
              </mc:AlternateContent>
            </w:r>
            <w:r w:rsidRPr="00707BE6">
              <w:rPr>
                <w:rFonts w:ascii="Open Sans" w:hAnsi="Open Sans" w:cs="Open Sans"/>
                <w:spacing w:val="-4"/>
              </w:rPr>
              <w:t>100%</w:t>
            </w:r>
          </w:p>
        </w:tc>
        <w:tc>
          <w:tcPr>
            <w:tcW w:w="1051" w:type="dxa"/>
            <w:vAlign w:val="bottom"/>
          </w:tcPr>
          <w:p w14:paraId="5E2B9D95" w14:textId="77777777" w:rsidR="008F17DC" w:rsidRPr="00707BE6" w:rsidRDefault="008F17DC" w:rsidP="00F81FFC">
            <w:pPr>
              <w:spacing w:after="240" w:line="240" w:lineRule="auto"/>
              <w:rPr>
                <w:rFonts w:ascii="Open Sans" w:hAnsi="Open Sans" w:cs="Open Sans"/>
              </w:rPr>
            </w:pPr>
            <w:r w:rsidRPr="00707BE6">
              <w:rPr>
                <w:rFonts w:ascii="Open Sans" w:hAnsi="Open Sans" w:cs="Open Sans"/>
                <w:noProof/>
              </w:rPr>
              <mc:AlternateContent>
                <mc:Choice Requires="wpg">
                  <w:drawing>
                    <wp:anchor distT="0" distB="0" distL="0" distR="0" simplePos="0" relativeHeight="251662336" behindDoc="1" locked="0" layoutInCell="1" allowOverlap="1" wp14:anchorId="041B3424" wp14:editId="22AC0972">
                      <wp:simplePos x="0" y="0"/>
                      <wp:positionH relativeFrom="column">
                        <wp:posOffset>49212</wp:posOffset>
                      </wp:positionH>
                      <wp:positionV relativeFrom="paragraph">
                        <wp:posOffset>63726</wp:posOffset>
                      </wp:positionV>
                      <wp:extent cx="568325" cy="190500"/>
                      <wp:effectExtent l="0" t="0" r="0" b="0"/>
                      <wp:wrapNone/>
                      <wp:docPr id="22" name="Group 2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68325" cy="190500"/>
                                <a:chOff x="0" y="0"/>
                                <a:chExt cx="568325" cy="190500"/>
                              </a:xfrm>
                            </wpg:grpSpPr>
                            <wps:wsp>
                              <wps:cNvPr id="23" name="Graphic 23"/>
                              <wps:cNvSpPr/>
                              <wps:spPr>
                                <a:xfrm>
                                  <a:off x="0" y="0"/>
                                  <a:ext cx="568325" cy="190500"/>
                                </a:xfrm>
                                <a:custGeom>
                                  <a:avLst/>
                                  <a:gdLst/>
                                  <a:ahLst/>
                                  <a:cxnLst/>
                                  <a:rect l="l" t="t" r="r" b="b"/>
                                  <a:pathLst>
                                    <a:path w="568325" h="190500">
                                      <a:moveTo>
                                        <a:pt x="568325" y="0"/>
                                      </a:moveTo>
                                      <a:lnTo>
                                        <a:pt x="0" y="0"/>
                                      </a:lnTo>
                                      <a:lnTo>
                                        <a:pt x="0" y="190500"/>
                                      </a:lnTo>
                                      <a:lnTo>
                                        <a:pt x="568325" y="190500"/>
                                      </a:lnTo>
                                      <a:lnTo>
                                        <a:pt x="568325" y="0"/>
                                      </a:lnTo>
                                      <a:close/>
                                    </a:path>
                                  </a:pathLst>
                                </a:custGeom>
                                <a:solidFill>
                                  <a:srgbClr val="F8F8F8"/>
                                </a:solidFill>
                              </wps:spPr>
                              <wps:bodyPr wrap="square" lIns="0" tIns="0" rIns="0" bIns="0" rtlCol="0">
                                <a:prstTxWarp prst="textNoShape">
                                  <a:avLst/>
                                </a:prstTxWarp>
                                <a:noAutofit/>
                              </wps:bodyPr>
                            </wps:wsp>
                          </wpg:wgp>
                        </a:graphicData>
                      </a:graphic>
                    </wp:anchor>
                  </w:drawing>
                </mc:Choice>
                <mc:Fallback>
                  <w:pict>
                    <v:group w14:anchorId="15AAE35C" id="Group 22" o:spid="_x0000_s1026" style="position:absolute;margin-left:3.85pt;margin-top:5pt;width:44.75pt;height:15pt;z-index:-251654144;mso-wrap-distance-left:0;mso-wrap-distance-right:0" coordsize="5683,19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">
                      <v:shape id="Graphic 23" o:spid="_x0000_s1027" style="position:absolute;width:5683;height:1905;visibility:visible;mso-wrap-style:square;v-text-anchor:top" coordsize="568325,1905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" path="m568325,l,,,190500r568325,l568325,xe" fillcolor="#f8f8f8" stroked="f">
                        <v:path arrowok="t"/>
                      </v:shape>
                    </v:group>
                  </w:pict>
                </mc:Fallback>
              </mc:AlternateContent>
            </w:r>
            <w:r w:rsidRPr="00707BE6">
              <w:rPr>
                <w:rFonts w:ascii="Open Sans" w:hAnsi="Open Sans" w:cs="Open Sans"/>
                <w:spacing w:val="-4"/>
              </w:rPr>
              <w:t>200%</w:t>
            </w:r>
          </w:p>
        </w:tc>
        <w:tc>
          <w:tcPr>
            <w:tcW w:w="1037" w:type="dxa"/>
            <w:vAlign w:val="bottom"/>
          </w:tcPr>
          <w:p w14:paraId="4A4938EA" w14:textId="77777777" w:rsidR="008F17DC" w:rsidRPr="00707BE6" w:rsidRDefault="008F17DC" w:rsidP="00F81FFC">
            <w:pPr>
              <w:spacing w:after="240" w:line="240" w:lineRule="auto"/>
              <w:rPr>
                <w:rFonts w:ascii="Open Sans" w:hAnsi="Open Sans" w:cs="Open Sans"/>
              </w:rPr>
            </w:pPr>
            <w:r w:rsidRPr="00707BE6">
              <w:rPr>
                <w:rFonts w:ascii="Open Sans" w:hAnsi="Open Sans" w:cs="Open Sans"/>
                <w:noProof/>
              </w:rPr>
              <mc:AlternateContent>
                <mc:Choice Requires="wpg">
                  <w:drawing>
                    <wp:anchor distT="0" distB="0" distL="0" distR="0" simplePos="0" relativeHeight="251663360" behindDoc="1" locked="0" layoutInCell="1" allowOverlap="1" wp14:anchorId="3CF30F04" wp14:editId="5393D38F">
                      <wp:simplePos x="0" y="0"/>
                      <wp:positionH relativeFrom="column">
                        <wp:posOffset>49212</wp:posOffset>
                      </wp:positionH>
                      <wp:positionV relativeFrom="paragraph">
                        <wp:posOffset>63726</wp:posOffset>
                      </wp:positionV>
                      <wp:extent cx="562610" cy="190500"/>
                      <wp:effectExtent l="0" t="0" r="0" b="0"/>
                      <wp:wrapNone/>
                      <wp:docPr id="24" name="Group 2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62610" cy="190500"/>
                                <a:chOff x="0" y="0"/>
                                <a:chExt cx="562610" cy="190500"/>
                              </a:xfrm>
                            </wpg:grpSpPr>
                            <wps:wsp>
                              <wps:cNvPr id="25" name="Graphic 25"/>
                              <wps:cNvSpPr/>
                              <wps:spPr>
                                <a:xfrm>
                                  <a:off x="0" y="0"/>
                                  <a:ext cx="562610" cy="190500"/>
                                </a:xfrm>
                                <a:custGeom>
                                  <a:avLst/>
                                  <a:gdLst/>
                                  <a:ahLst/>
                                  <a:cxnLst/>
                                  <a:rect l="l" t="t" r="r" b="b"/>
                                  <a:pathLst>
                                    <a:path w="562610" h="190500">
                                      <a:moveTo>
                                        <a:pt x="562292" y="0"/>
                                      </a:moveTo>
                                      <a:lnTo>
                                        <a:pt x="0" y="0"/>
                                      </a:lnTo>
                                      <a:lnTo>
                                        <a:pt x="0" y="190500"/>
                                      </a:lnTo>
                                      <a:lnTo>
                                        <a:pt x="562292" y="190500"/>
                                      </a:lnTo>
                                      <a:lnTo>
                                        <a:pt x="562292" y="0"/>
                                      </a:lnTo>
                                      <a:close/>
                                    </a:path>
                                  </a:pathLst>
                                </a:custGeom>
                                <a:solidFill>
                                  <a:srgbClr val="F8F8F8"/>
                                </a:solidFill>
                              </wps:spPr>
                              <wps:bodyPr wrap="square" lIns="0" tIns="0" rIns="0" bIns="0" rtlCol="0">
                                <a:prstTxWarp prst="textNoShape">
                                  <a:avLst/>
                                </a:prstTxWarp>
                                <a:noAutofit/>
                              </wps:bodyPr>
                            </wps:wsp>
                          </wpg:wgp>
                        </a:graphicData>
                      </a:graphic>
                    </wp:anchor>
                  </w:drawing>
                </mc:Choice>
                <mc:Fallback>
                  <w:pict>
                    <v:group w14:anchorId="3B238DC8" id="Group 24" o:spid="_x0000_s1026" style="position:absolute;margin-left:3.85pt;margin-top:5pt;width:44.3pt;height:15pt;z-index:-251653120;mso-wrap-distance-left:0;mso-wrap-distance-right:0" coordsize="5626,19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">
                      <v:shape id="Graphic 25" o:spid="_x0000_s1027" style="position:absolute;width:5626;height:1905;visibility:visible;mso-wrap-style:square;v-text-anchor:top" coordsize="562610,1905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" path="m562292,l,,,190500r562292,l562292,xe" fillcolor="#f8f8f8" stroked="f">
                        <v:path arrowok="t"/>
                      </v:shape>
                    </v:group>
                  </w:pict>
                </mc:Fallback>
              </mc:AlternateContent>
            </w:r>
            <w:r w:rsidRPr="00707BE6">
              <w:rPr>
                <w:rFonts w:ascii="Open Sans" w:hAnsi="Open Sans" w:cs="Open Sans"/>
                <w:spacing w:val="-4"/>
              </w:rPr>
              <w:t>225%</w:t>
            </w:r>
          </w:p>
        </w:tc>
      </w:tr>
      <w:tr w:rsidR="008F17DC" w:rsidRPr="00707BE6" w14:paraId="1BE2BAB0" w14:textId="77777777" w:rsidTr="008F17DC">
        <w:trPr>
          <w:trHeight w:val="505"/>
        </w:trPr>
        <w:tc>
          <w:tcPr>
            <w:tcW w:w="3232" w:type="dxa"/>
            <w:vAlign w:val="bottom"/>
          </w:tcPr>
          <w:p w14:paraId="45148EC0" w14:textId="77777777" w:rsidR="008F17DC" w:rsidRPr="00707BE6" w:rsidRDefault="008F17DC" w:rsidP="00F81FFC">
            <w:pPr>
              <w:spacing w:after="240" w:line="240" w:lineRule="auto"/>
              <w:rPr>
                <w:rFonts w:ascii="Open Sans" w:hAnsi="Open Sans" w:cs="Open Sans"/>
              </w:rPr>
            </w:pPr>
            <w:r w:rsidRPr="00707BE6">
              <w:rPr>
                <w:rFonts w:ascii="Open Sans" w:hAnsi="Open Sans" w:cs="Open Sans"/>
                <w:noProof/>
              </w:rPr>
              <mc:AlternateContent>
                <mc:Choice Requires="wpg">
                  <w:drawing>
                    <wp:anchor distT="0" distB="0" distL="0" distR="0" simplePos="0" relativeHeight="251664384" behindDoc="1" locked="0" layoutInCell="1" allowOverlap="1" wp14:anchorId="6927FD3F" wp14:editId="3E2B5418">
                      <wp:simplePos x="0" y="0"/>
                      <wp:positionH relativeFrom="column">
                        <wp:posOffset>49212</wp:posOffset>
                      </wp:positionH>
                      <wp:positionV relativeFrom="paragraph">
                        <wp:posOffset>63091</wp:posOffset>
                      </wp:positionV>
                      <wp:extent cx="1957070" cy="190500"/>
                      <wp:effectExtent l="0" t="0" r="0" b="0"/>
                      <wp:wrapNone/>
                      <wp:docPr id="26" name="Group 2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957070" cy="190500"/>
                                <a:chOff x="0" y="0"/>
                                <a:chExt cx="1957070" cy="190500"/>
                              </a:xfrm>
                            </wpg:grpSpPr>
                            <wps:wsp>
                              <wps:cNvPr id="27" name="Graphic 27"/>
                              <wps:cNvSpPr/>
                              <wps:spPr>
                                <a:xfrm>
                                  <a:off x="0" y="0"/>
                                  <a:ext cx="1957070" cy="190500"/>
                                </a:xfrm>
                                <a:custGeom>
                                  <a:avLst/>
                                  <a:gdLst/>
                                  <a:ahLst/>
                                  <a:cxnLst/>
                                  <a:rect l="l" t="t" r="r" b="b"/>
                                  <a:pathLst>
                                    <a:path w="1957070" h="190500">
                                      <a:moveTo>
                                        <a:pt x="1956816" y="0"/>
                                      </a:moveTo>
                                      <a:lnTo>
                                        <a:pt x="0" y="0"/>
                                      </a:lnTo>
                                      <a:lnTo>
                                        <a:pt x="0" y="190500"/>
                                      </a:lnTo>
                                      <a:lnTo>
                                        <a:pt x="1956816" y="190500"/>
                                      </a:lnTo>
                                      <a:lnTo>
                                        <a:pt x="1956816" y="0"/>
                                      </a:lnTo>
                                      <a:close/>
                                    </a:path>
                                  </a:pathLst>
                                </a:custGeom>
                                <a:solidFill>
                                  <a:srgbClr val="F8F8F8"/>
                                </a:solidFill>
                              </wps:spPr>
                              <wps:bodyPr wrap="square" lIns="0" tIns="0" rIns="0" bIns="0" rtlCol="0">
                                <a:prstTxWarp prst="textNoShape">
                                  <a:avLst/>
                                </a:prstTxWarp>
                                <a:noAutofit/>
                              </wps:bodyPr>
                            </wps:wsp>
                          </wpg:wgp>
                        </a:graphicData>
                      </a:graphic>
                    </wp:anchor>
                  </w:drawing>
                </mc:Choice>
                <mc:Fallback>
                  <w:pict>
                    <v:group w14:anchorId="11CA5A93" id="Group 26" o:spid="_x0000_s1026" style="position:absolute;margin-left:3.85pt;margin-top:4.95pt;width:154.1pt;height:15pt;z-index:-251652096;mso-wrap-distance-left:0;mso-wrap-distance-right:0" coordsize="19570,19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">
                      <v:shape id="Graphic 27" o:spid="_x0000_s1027" style="position:absolute;width:19570;height:1905;visibility:visible;mso-wrap-style:square;v-text-anchor:top" coordsize="1957070,1905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" path="m1956816,l,,,190500r1956816,l1956816,xe" fillcolor="#f8f8f8" stroked="f">
                        <v:path arrowok="t"/>
                      </v:shape>
                    </v:group>
                  </w:pict>
                </mc:Fallback>
              </mc:AlternateContent>
            </w:r>
            <w:r w:rsidRPr="00707BE6">
              <w:rPr>
                <w:rFonts w:ascii="Open Sans" w:hAnsi="Open Sans" w:cs="Open Sans"/>
                <w:spacing w:val="-10"/>
              </w:rPr>
              <w:t>1</w:t>
            </w:r>
          </w:p>
        </w:tc>
        <w:tc>
          <w:tcPr>
            <w:tcW w:w="4383" w:type="dxa"/>
            <w:vAlign w:val="bottom"/>
          </w:tcPr>
          <w:p w14:paraId="40B533CB" w14:textId="77777777" w:rsidR="008F17DC" w:rsidRPr="00707BE6" w:rsidRDefault="008F17DC" w:rsidP="00F81FFC">
            <w:pPr>
              <w:spacing w:after="240" w:line="240" w:lineRule="auto"/>
              <w:rPr>
                <w:rFonts w:ascii="Open Sans" w:hAnsi="Open Sans" w:cs="Open Sans"/>
              </w:rPr>
            </w:pPr>
            <w:r w:rsidRPr="00707BE6">
              <w:rPr>
                <w:rFonts w:ascii="Open Sans" w:hAnsi="Open Sans" w:cs="Open Sans"/>
                <w:noProof/>
              </w:rPr>
              <mc:AlternateContent>
                <mc:Choice Requires="wpg">
                  <w:drawing>
                    <wp:anchor distT="0" distB="0" distL="0" distR="0" simplePos="0" relativeHeight="251665408" behindDoc="1" locked="0" layoutInCell="1" allowOverlap="1" wp14:anchorId="1F460060" wp14:editId="5B892CAE">
                      <wp:simplePos x="0" y="0"/>
                      <wp:positionH relativeFrom="column">
                        <wp:posOffset>49212</wp:posOffset>
                      </wp:positionH>
                      <wp:positionV relativeFrom="paragraph">
                        <wp:posOffset>63091</wp:posOffset>
                      </wp:positionV>
                      <wp:extent cx="2690495" cy="190500"/>
                      <wp:effectExtent l="0" t="0" r="0" b="0"/>
                      <wp:wrapNone/>
                      <wp:docPr id="28" name="Group 2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690495" cy="190500"/>
                                <a:chOff x="0" y="0"/>
                                <a:chExt cx="2690495" cy="190500"/>
                              </a:xfrm>
                            </wpg:grpSpPr>
                            <wps:wsp>
                              <wps:cNvPr id="29" name="Graphic 29"/>
                              <wps:cNvSpPr/>
                              <wps:spPr>
                                <a:xfrm>
                                  <a:off x="0" y="0"/>
                                  <a:ext cx="2690495" cy="190500"/>
                                </a:xfrm>
                                <a:custGeom>
                                  <a:avLst/>
                                  <a:gdLst/>
                                  <a:ahLst/>
                                  <a:cxnLst/>
                                  <a:rect l="l" t="t" r="r" b="b"/>
                                  <a:pathLst>
                                    <a:path w="2690495" h="190500">
                                      <a:moveTo>
                                        <a:pt x="2690495" y="0"/>
                                      </a:moveTo>
                                      <a:lnTo>
                                        <a:pt x="0" y="0"/>
                                      </a:lnTo>
                                      <a:lnTo>
                                        <a:pt x="0" y="190500"/>
                                      </a:lnTo>
                                      <a:lnTo>
                                        <a:pt x="2690495" y="190500"/>
                                      </a:lnTo>
                                      <a:lnTo>
                                        <a:pt x="2690495" y="0"/>
                                      </a:lnTo>
                                      <a:close/>
                                    </a:path>
                                  </a:pathLst>
                                </a:custGeom>
                                <a:solidFill>
                                  <a:srgbClr val="F8F8F8"/>
                                </a:solidFill>
                              </wps:spPr>
                              <wps:bodyPr wrap="square" lIns="0" tIns="0" rIns="0" bIns="0" rtlCol="0">
                                <a:prstTxWarp prst="textNoShape">
                                  <a:avLst/>
                                </a:prstTxWarp>
                                <a:noAutofit/>
                              </wps:bodyPr>
                            </wps:wsp>
                          </wpg:wgp>
                        </a:graphicData>
                      </a:graphic>
                    </wp:anchor>
                  </w:drawing>
                </mc:Choice>
                <mc:Fallback>
                  <w:pict>
                    <v:group w14:anchorId="3B32C1AD" id="Group 28" o:spid="_x0000_s1026" style="position:absolute;margin-left:3.85pt;margin-top:4.95pt;width:211.85pt;height:15pt;z-index:-251651072;mso-wrap-distance-left:0;mso-wrap-distance-right:0" coordsize="26904,19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">
                      <v:shape id="Graphic 29" o:spid="_x0000_s1027" style="position:absolute;width:26904;height:1905;visibility:visible;mso-wrap-style:square;v-text-anchor:top" coordsize="2690495,1905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" path="m2690495,l,,,190500r2690495,l2690495,xe" fillcolor="#f8f8f8" stroked="f">
                        <v:path arrowok="t"/>
                      </v:shape>
                    </v:group>
                  </w:pict>
                </mc:Fallback>
              </mc:AlternateContent>
            </w:r>
            <w:r w:rsidRPr="00707BE6">
              <w:rPr>
                <w:rFonts w:ascii="Open Sans" w:hAnsi="Open Sans" w:cs="Open Sans"/>
                <w:spacing w:val="-2"/>
              </w:rPr>
              <w:t>15,650</w:t>
            </w:r>
          </w:p>
        </w:tc>
        <w:tc>
          <w:tcPr>
            <w:tcW w:w="1051" w:type="dxa"/>
            <w:vAlign w:val="bottom"/>
          </w:tcPr>
          <w:p w14:paraId="0290B6A3" w14:textId="77777777" w:rsidR="008F17DC" w:rsidRPr="00707BE6" w:rsidRDefault="008F17DC" w:rsidP="00F81FFC">
            <w:pPr>
              <w:spacing w:after="240" w:line="240" w:lineRule="auto"/>
              <w:rPr>
                <w:rFonts w:ascii="Open Sans" w:hAnsi="Open Sans" w:cs="Open Sans"/>
              </w:rPr>
            </w:pPr>
            <w:r w:rsidRPr="00707BE6">
              <w:rPr>
                <w:rFonts w:ascii="Open Sans" w:hAnsi="Open Sans" w:cs="Open Sans"/>
                <w:noProof/>
              </w:rPr>
              <mc:AlternateContent>
                <mc:Choice Requires="wpg">
                  <w:drawing>
                    <wp:anchor distT="0" distB="0" distL="0" distR="0" simplePos="0" relativeHeight="251666432" behindDoc="1" locked="0" layoutInCell="1" allowOverlap="1" wp14:anchorId="3883E5D4" wp14:editId="3714CEF5">
                      <wp:simplePos x="0" y="0"/>
                      <wp:positionH relativeFrom="column">
                        <wp:posOffset>49212</wp:posOffset>
                      </wp:positionH>
                      <wp:positionV relativeFrom="paragraph">
                        <wp:posOffset>63091</wp:posOffset>
                      </wp:positionV>
                      <wp:extent cx="568325" cy="190500"/>
                      <wp:effectExtent l="0" t="0" r="0" b="0"/>
                      <wp:wrapNone/>
                      <wp:docPr id="30" name="Group 3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68325" cy="190500"/>
                                <a:chOff x="0" y="0"/>
                                <a:chExt cx="568325" cy="190500"/>
                              </a:xfrm>
                            </wpg:grpSpPr>
                            <wps:wsp>
                              <wps:cNvPr id="31" name="Graphic 31"/>
                              <wps:cNvSpPr/>
                              <wps:spPr>
                                <a:xfrm>
                                  <a:off x="0" y="0"/>
                                  <a:ext cx="568325" cy="190500"/>
                                </a:xfrm>
                                <a:custGeom>
                                  <a:avLst/>
                                  <a:gdLst/>
                                  <a:ahLst/>
                                  <a:cxnLst/>
                                  <a:rect l="l" t="t" r="r" b="b"/>
                                  <a:pathLst>
                                    <a:path w="568325" h="190500">
                                      <a:moveTo>
                                        <a:pt x="568325" y="0"/>
                                      </a:moveTo>
                                      <a:lnTo>
                                        <a:pt x="0" y="0"/>
                                      </a:lnTo>
                                      <a:lnTo>
                                        <a:pt x="0" y="190500"/>
                                      </a:lnTo>
                                      <a:lnTo>
                                        <a:pt x="568325" y="190500"/>
                                      </a:lnTo>
                                      <a:lnTo>
                                        <a:pt x="568325" y="0"/>
                                      </a:lnTo>
                                      <a:close/>
                                    </a:path>
                                  </a:pathLst>
                                </a:custGeom>
                                <a:solidFill>
                                  <a:srgbClr val="F8F8F8"/>
                                </a:solidFill>
                              </wps:spPr>
                              <wps:bodyPr wrap="square" lIns="0" tIns="0" rIns="0" bIns="0" rtlCol="0">
                                <a:prstTxWarp prst="textNoShape">
                                  <a:avLst/>
                                </a:prstTxWarp>
                                <a:noAutofit/>
                              </wps:bodyPr>
                            </wps:wsp>
                          </wpg:wgp>
                        </a:graphicData>
                      </a:graphic>
                    </wp:anchor>
                  </w:drawing>
                </mc:Choice>
                <mc:Fallback>
                  <w:pict>
                    <v:group w14:anchorId="6209713C" id="Group 30" o:spid="_x0000_s1026" style="position:absolute;margin-left:3.85pt;margin-top:4.95pt;width:44.75pt;height:15pt;z-index:-251650048;mso-wrap-distance-left:0;mso-wrap-distance-right:0" coordsize="5683,19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">
                      <v:shape id="Graphic 31" o:spid="_x0000_s1027" style="position:absolute;width:5683;height:1905;visibility:visible;mso-wrap-style:square;v-text-anchor:top" coordsize="568325,1905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" path="m568325,l,,,190500r568325,l568325,xe" fillcolor="#f8f8f8" stroked="f">
                        <v:path arrowok="t"/>
                      </v:shape>
                    </v:group>
                  </w:pict>
                </mc:Fallback>
              </mc:AlternateContent>
            </w:r>
            <w:r w:rsidRPr="00707BE6">
              <w:rPr>
                <w:rFonts w:ascii="Open Sans" w:hAnsi="Open Sans" w:cs="Open Sans"/>
                <w:spacing w:val="-2"/>
              </w:rPr>
              <w:t>31,300</w:t>
            </w:r>
          </w:p>
        </w:tc>
        <w:tc>
          <w:tcPr>
            <w:tcW w:w="1037" w:type="dxa"/>
            <w:vAlign w:val="bottom"/>
          </w:tcPr>
          <w:p w14:paraId="04BB2E0F" w14:textId="77777777" w:rsidR="008F17DC" w:rsidRPr="00707BE6" w:rsidRDefault="008F17DC" w:rsidP="00F81FFC">
            <w:pPr>
              <w:spacing w:after="240" w:line="240" w:lineRule="auto"/>
              <w:rPr>
                <w:rFonts w:ascii="Open Sans" w:hAnsi="Open Sans" w:cs="Open Sans"/>
              </w:rPr>
            </w:pPr>
            <w:r w:rsidRPr="00707BE6">
              <w:rPr>
                <w:rFonts w:ascii="Open Sans" w:hAnsi="Open Sans" w:cs="Open Sans"/>
                <w:noProof/>
              </w:rPr>
              <mc:AlternateContent>
                <mc:Choice Requires="wpg">
                  <w:drawing>
                    <wp:anchor distT="0" distB="0" distL="0" distR="0" simplePos="0" relativeHeight="251667456" behindDoc="1" locked="0" layoutInCell="1" allowOverlap="1" wp14:anchorId="345457C9" wp14:editId="22B87823">
                      <wp:simplePos x="0" y="0"/>
                      <wp:positionH relativeFrom="column">
                        <wp:posOffset>49212</wp:posOffset>
                      </wp:positionH>
                      <wp:positionV relativeFrom="paragraph">
                        <wp:posOffset>63091</wp:posOffset>
                      </wp:positionV>
                      <wp:extent cx="562610" cy="190500"/>
                      <wp:effectExtent l="0" t="0" r="0" b="0"/>
                      <wp:wrapNone/>
                      <wp:docPr id="32" name="Group 3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62610" cy="190500"/>
                                <a:chOff x="0" y="0"/>
                                <a:chExt cx="562610" cy="190500"/>
                              </a:xfrm>
                            </wpg:grpSpPr>
                            <wps:wsp>
                              <wps:cNvPr id="33" name="Graphic 33"/>
                              <wps:cNvSpPr/>
                              <wps:spPr>
                                <a:xfrm>
                                  <a:off x="0" y="0"/>
                                  <a:ext cx="562610" cy="190500"/>
                                </a:xfrm>
                                <a:custGeom>
                                  <a:avLst/>
                                  <a:gdLst/>
                                  <a:ahLst/>
                                  <a:cxnLst/>
                                  <a:rect l="l" t="t" r="r" b="b"/>
                                  <a:pathLst>
                                    <a:path w="562610" h="190500">
                                      <a:moveTo>
                                        <a:pt x="562292" y="0"/>
                                      </a:moveTo>
                                      <a:lnTo>
                                        <a:pt x="0" y="0"/>
                                      </a:lnTo>
                                      <a:lnTo>
                                        <a:pt x="0" y="190500"/>
                                      </a:lnTo>
                                      <a:lnTo>
                                        <a:pt x="562292" y="190500"/>
                                      </a:lnTo>
                                      <a:lnTo>
                                        <a:pt x="562292" y="0"/>
                                      </a:lnTo>
                                      <a:close/>
                                    </a:path>
                                  </a:pathLst>
                                </a:custGeom>
                                <a:solidFill>
                                  <a:srgbClr val="F8F8F8"/>
                                </a:solidFill>
                              </wps:spPr>
                              <wps:bodyPr wrap="square" lIns="0" tIns="0" rIns="0" bIns="0" rtlCol="0">
                                <a:prstTxWarp prst="textNoShape">
                                  <a:avLst/>
                                </a:prstTxWarp>
                                <a:noAutofit/>
                              </wps:bodyPr>
                            </wps:wsp>
                          </wpg:wgp>
                        </a:graphicData>
                      </a:graphic>
                    </wp:anchor>
                  </w:drawing>
                </mc:Choice>
                <mc:Fallback>
                  <w:pict>
                    <v:group w14:anchorId="6AE2FFCB" id="Group 32" o:spid="_x0000_s1026" style="position:absolute;margin-left:3.85pt;margin-top:4.95pt;width:44.3pt;height:15pt;z-index:-251649024;mso-wrap-distance-left:0;mso-wrap-distance-right:0" coordsize="5626,19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">
                      <v:shape id="Graphic 33" o:spid="_x0000_s1027" style="position:absolute;width:5626;height:1905;visibility:visible;mso-wrap-style:square;v-text-anchor:top" coordsize="562610,1905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" path="m562292,l,,,190500r562292,l562292,xe" fillcolor="#f8f8f8" stroked="f">
                        <v:path arrowok="t"/>
                      </v:shape>
                    </v:group>
                  </w:pict>
                </mc:Fallback>
              </mc:AlternateContent>
            </w:r>
            <w:r w:rsidRPr="00707BE6">
              <w:rPr>
                <w:rFonts w:ascii="Open Sans" w:hAnsi="Open Sans" w:cs="Open Sans"/>
                <w:spacing w:val="-2"/>
              </w:rPr>
              <w:t>35,213</w:t>
            </w:r>
          </w:p>
        </w:tc>
      </w:tr>
      <w:tr w:rsidR="008F17DC" w:rsidRPr="00707BE6" w14:paraId="30DC3F07" w14:textId="77777777" w:rsidTr="008F17DC">
        <w:trPr>
          <w:trHeight w:val="505"/>
        </w:trPr>
        <w:tc>
          <w:tcPr>
            <w:tcW w:w="3232" w:type="dxa"/>
            <w:vAlign w:val="bottom"/>
          </w:tcPr>
          <w:p w14:paraId="6420B61E" w14:textId="77777777" w:rsidR="008F17DC" w:rsidRPr="00707BE6" w:rsidRDefault="008F17DC" w:rsidP="00F81FFC">
            <w:pPr>
              <w:spacing w:after="240" w:line="240" w:lineRule="auto"/>
              <w:rPr>
                <w:rFonts w:ascii="Open Sans" w:hAnsi="Open Sans" w:cs="Open Sans"/>
              </w:rPr>
            </w:pPr>
            <w:r w:rsidRPr="00707BE6">
              <w:rPr>
                <w:rFonts w:ascii="Open Sans" w:hAnsi="Open Sans" w:cs="Open Sans"/>
                <w:noProof/>
              </w:rPr>
              <mc:AlternateContent>
                <mc:Choice Requires="wpg">
                  <w:drawing>
                    <wp:anchor distT="0" distB="0" distL="0" distR="0" simplePos="0" relativeHeight="251668480" behindDoc="1" locked="0" layoutInCell="1" allowOverlap="1" wp14:anchorId="19E5A072" wp14:editId="19490511">
                      <wp:simplePos x="0" y="0"/>
                      <wp:positionH relativeFrom="column">
                        <wp:posOffset>49212</wp:posOffset>
                      </wp:positionH>
                      <wp:positionV relativeFrom="paragraph">
                        <wp:posOffset>63091</wp:posOffset>
                      </wp:positionV>
                      <wp:extent cx="1957070" cy="190500"/>
                      <wp:effectExtent l="0" t="0" r="0" b="0"/>
                      <wp:wrapNone/>
                      <wp:docPr id="34" name="Group 3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957070" cy="190500"/>
                                <a:chOff x="0" y="0"/>
                                <a:chExt cx="1957070" cy="190500"/>
                              </a:xfrm>
                            </wpg:grpSpPr>
                            <wps:wsp>
                              <wps:cNvPr id="35" name="Graphic 35"/>
                              <wps:cNvSpPr/>
                              <wps:spPr>
                                <a:xfrm>
                                  <a:off x="0" y="0"/>
                                  <a:ext cx="1957070" cy="190500"/>
                                </a:xfrm>
                                <a:custGeom>
                                  <a:avLst/>
                                  <a:gdLst/>
                                  <a:ahLst/>
                                  <a:cxnLst/>
                                  <a:rect l="l" t="t" r="r" b="b"/>
                                  <a:pathLst>
                                    <a:path w="1957070" h="190500">
                                      <a:moveTo>
                                        <a:pt x="1956816" y="0"/>
                                      </a:moveTo>
                                      <a:lnTo>
                                        <a:pt x="0" y="0"/>
                                      </a:lnTo>
                                      <a:lnTo>
                                        <a:pt x="0" y="190500"/>
                                      </a:lnTo>
                                      <a:lnTo>
                                        <a:pt x="1956816" y="190500"/>
                                      </a:lnTo>
                                      <a:lnTo>
                                        <a:pt x="1956816" y="0"/>
                                      </a:lnTo>
                                      <a:close/>
                                    </a:path>
                                  </a:pathLst>
                                </a:custGeom>
                                <a:solidFill>
                                  <a:srgbClr val="F8F8F8"/>
                                </a:solidFill>
                              </wps:spPr>
                              <wps:bodyPr wrap="square" lIns="0" tIns="0" rIns="0" bIns="0" rtlCol="0">
                                <a:prstTxWarp prst="textNoShape">
                                  <a:avLst/>
                                </a:prstTxWarp>
                                <a:noAutofit/>
                              </wps:bodyPr>
                            </wps:wsp>
                          </wpg:wgp>
                        </a:graphicData>
                      </a:graphic>
                    </wp:anchor>
                  </w:drawing>
                </mc:Choice>
                <mc:Fallback>
                  <w:pict>
                    <v:group w14:anchorId="74F11D85" id="Group 34" o:spid="_x0000_s1026" style="position:absolute;margin-left:3.85pt;margin-top:4.95pt;width:154.1pt;height:15pt;z-index:-251648000;mso-wrap-distance-left:0;mso-wrap-distance-right:0" coordsize="19570,19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">
                      <v:shape id="Graphic 35" o:spid="_x0000_s1027" style="position:absolute;width:19570;height:1905;visibility:visible;mso-wrap-style:square;v-text-anchor:top" coordsize="1957070,1905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" path="m1956816,l,,,190500r1956816,l1956816,xe" fillcolor="#f8f8f8" stroked="f">
                        <v:path arrowok="t"/>
                      </v:shape>
                    </v:group>
                  </w:pict>
                </mc:Fallback>
              </mc:AlternateContent>
            </w:r>
            <w:r w:rsidRPr="00707BE6">
              <w:rPr>
                <w:rFonts w:ascii="Open Sans" w:hAnsi="Open Sans" w:cs="Open Sans"/>
                <w:spacing w:val="-10"/>
              </w:rPr>
              <w:t>2</w:t>
            </w:r>
          </w:p>
        </w:tc>
        <w:tc>
          <w:tcPr>
            <w:tcW w:w="4383" w:type="dxa"/>
            <w:vAlign w:val="bottom"/>
          </w:tcPr>
          <w:p w14:paraId="55F77A55" w14:textId="77777777" w:rsidR="008F17DC" w:rsidRPr="00707BE6" w:rsidRDefault="008F17DC" w:rsidP="00F81FFC">
            <w:pPr>
              <w:spacing w:after="240" w:line="240" w:lineRule="auto"/>
              <w:rPr>
                <w:rFonts w:ascii="Open Sans" w:hAnsi="Open Sans" w:cs="Open Sans"/>
              </w:rPr>
            </w:pPr>
            <w:r w:rsidRPr="00707BE6">
              <w:rPr>
                <w:rFonts w:ascii="Open Sans" w:hAnsi="Open Sans" w:cs="Open Sans"/>
                <w:noProof/>
              </w:rPr>
              <mc:AlternateContent>
                <mc:Choice Requires="wpg">
                  <w:drawing>
                    <wp:anchor distT="0" distB="0" distL="0" distR="0" simplePos="0" relativeHeight="251669504" behindDoc="1" locked="0" layoutInCell="1" allowOverlap="1" wp14:anchorId="215413E0" wp14:editId="318B42C8">
                      <wp:simplePos x="0" y="0"/>
                      <wp:positionH relativeFrom="column">
                        <wp:posOffset>49212</wp:posOffset>
                      </wp:positionH>
                      <wp:positionV relativeFrom="paragraph">
                        <wp:posOffset>63091</wp:posOffset>
                      </wp:positionV>
                      <wp:extent cx="2690495" cy="190500"/>
                      <wp:effectExtent l="0" t="0" r="0" b="0"/>
                      <wp:wrapNone/>
                      <wp:docPr id="36" name="Group 3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690495" cy="190500"/>
                                <a:chOff x="0" y="0"/>
                                <a:chExt cx="2690495" cy="190500"/>
                              </a:xfrm>
                            </wpg:grpSpPr>
                            <wps:wsp>
                              <wps:cNvPr id="37" name="Graphic 37"/>
                              <wps:cNvSpPr/>
                              <wps:spPr>
                                <a:xfrm>
                                  <a:off x="0" y="0"/>
                                  <a:ext cx="2690495" cy="190500"/>
                                </a:xfrm>
                                <a:custGeom>
                                  <a:avLst/>
                                  <a:gdLst/>
                                  <a:ahLst/>
                                  <a:cxnLst/>
                                  <a:rect l="l" t="t" r="r" b="b"/>
                                  <a:pathLst>
                                    <a:path w="2690495" h="190500">
                                      <a:moveTo>
                                        <a:pt x="2690495" y="0"/>
                                      </a:moveTo>
                                      <a:lnTo>
                                        <a:pt x="0" y="0"/>
                                      </a:lnTo>
                                      <a:lnTo>
                                        <a:pt x="0" y="190500"/>
                                      </a:lnTo>
                                      <a:lnTo>
                                        <a:pt x="2690495" y="190500"/>
                                      </a:lnTo>
                                      <a:lnTo>
                                        <a:pt x="2690495" y="0"/>
                                      </a:lnTo>
                                      <a:close/>
                                    </a:path>
                                  </a:pathLst>
                                </a:custGeom>
                                <a:solidFill>
                                  <a:srgbClr val="F8F8F8"/>
                                </a:solidFill>
                              </wps:spPr>
                              <wps:bodyPr wrap="square" lIns="0" tIns="0" rIns="0" bIns="0" rtlCol="0">
                                <a:prstTxWarp prst="textNoShape">
                                  <a:avLst/>
                                </a:prstTxWarp>
                                <a:noAutofit/>
                              </wps:bodyPr>
                            </wps:wsp>
                          </wpg:wgp>
                        </a:graphicData>
                      </a:graphic>
                    </wp:anchor>
                  </w:drawing>
                </mc:Choice>
                <mc:Fallback>
                  <w:pict>
                    <v:group w14:anchorId="42C6E7B0" id="Group 36" o:spid="_x0000_s1026" style="position:absolute;margin-left:3.85pt;margin-top:4.95pt;width:211.85pt;height:15pt;z-index:-251646976;mso-wrap-distance-left:0;mso-wrap-distance-right:0" coordsize="26904,19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">
                      <v:shape id="Graphic 37" o:spid="_x0000_s1027" style="position:absolute;width:26904;height:1905;visibility:visible;mso-wrap-style:square;v-text-anchor:top" coordsize="2690495,1905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" path="m2690495,l,,,190500r2690495,l2690495,xe" fillcolor="#f8f8f8" stroked="f">
                        <v:path arrowok="t"/>
                      </v:shape>
                    </v:group>
                  </w:pict>
                </mc:Fallback>
              </mc:AlternateContent>
            </w:r>
            <w:r w:rsidRPr="00707BE6">
              <w:rPr>
                <w:rFonts w:ascii="Open Sans" w:hAnsi="Open Sans" w:cs="Open Sans"/>
                <w:spacing w:val="-2"/>
              </w:rPr>
              <w:t>21,150</w:t>
            </w:r>
          </w:p>
        </w:tc>
        <w:tc>
          <w:tcPr>
            <w:tcW w:w="1051" w:type="dxa"/>
            <w:vAlign w:val="bottom"/>
          </w:tcPr>
          <w:p w14:paraId="121CFC21" w14:textId="77777777" w:rsidR="008F17DC" w:rsidRPr="00707BE6" w:rsidRDefault="008F17DC" w:rsidP="00F81FFC">
            <w:pPr>
              <w:spacing w:after="240" w:line="240" w:lineRule="auto"/>
              <w:rPr>
                <w:rFonts w:ascii="Open Sans" w:hAnsi="Open Sans" w:cs="Open Sans"/>
              </w:rPr>
            </w:pPr>
            <w:r w:rsidRPr="00707BE6">
              <w:rPr>
                <w:rFonts w:ascii="Open Sans" w:hAnsi="Open Sans" w:cs="Open Sans"/>
                <w:noProof/>
              </w:rPr>
              <mc:AlternateContent>
                <mc:Choice Requires="wpg">
                  <w:drawing>
                    <wp:anchor distT="0" distB="0" distL="0" distR="0" simplePos="0" relativeHeight="251670528" behindDoc="1" locked="0" layoutInCell="1" allowOverlap="1" wp14:anchorId="468DB44B" wp14:editId="454A7F95">
                      <wp:simplePos x="0" y="0"/>
                      <wp:positionH relativeFrom="column">
                        <wp:posOffset>49212</wp:posOffset>
                      </wp:positionH>
                      <wp:positionV relativeFrom="paragraph">
                        <wp:posOffset>63091</wp:posOffset>
                      </wp:positionV>
                      <wp:extent cx="568325" cy="190500"/>
                      <wp:effectExtent l="0" t="0" r="0" b="0"/>
                      <wp:wrapNone/>
                      <wp:docPr id="38" name="Group 3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68325" cy="190500"/>
                                <a:chOff x="0" y="0"/>
                                <a:chExt cx="568325" cy="190500"/>
                              </a:xfrm>
                            </wpg:grpSpPr>
                            <wps:wsp>
                              <wps:cNvPr id="39" name="Graphic 39"/>
                              <wps:cNvSpPr/>
                              <wps:spPr>
                                <a:xfrm>
                                  <a:off x="0" y="0"/>
                                  <a:ext cx="568325" cy="190500"/>
                                </a:xfrm>
                                <a:custGeom>
                                  <a:avLst/>
                                  <a:gdLst/>
                                  <a:ahLst/>
                                  <a:cxnLst/>
                                  <a:rect l="l" t="t" r="r" b="b"/>
                                  <a:pathLst>
                                    <a:path w="568325" h="190500">
                                      <a:moveTo>
                                        <a:pt x="568325" y="0"/>
                                      </a:moveTo>
                                      <a:lnTo>
                                        <a:pt x="0" y="0"/>
                                      </a:lnTo>
                                      <a:lnTo>
                                        <a:pt x="0" y="190500"/>
                                      </a:lnTo>
                                      <a:lnTo>
                                        <a:pt x="568325" y="190500"/>
                                      </a:lnTo>
                                      <a:lnTo>
                                        <a:pt x="568325" y="0"/>
                                      </a:lnTo>
                                      <a:close/>
                                    </a:path>
                                  </a:pathLst>
                                </a:custGeom>
                                <a:solidFill>
                                  <a:srgbClr val="F8F8F8"/>
                                </a:solidFill>
                              </wps:spPr>
                              <wps:bodyPr wrap="square" lIns="0" tIns="0" rIns="0" bIns="0" rtlCol="0">
                                <a:prstTxWarp prst="textNoShape">
                                  <a:avLst/>
                                </a:prstTxWarp>
                                <a:noAutofit/>
                              </wps:bodyPr>
                            </wps:wsp>
                          </wpg:wgp>
                        </a:graphicData>
                      </a:graphic>
                    </wp:anchor>
                  </w:drawing>
                </mc:Choice>
                <mc:Fallback>
                  <w:pict>
                    <v:group w14:anchorId="340BEACB" id="Group 38" o:spid="_x0000_s1026" style="position:absolute;margin-left:3.85pt;margin-top:4.95pt;width:44.75pt;height:15pt;z-index:-251645952;mso-wrap-distance-left:0;mso-wrap-distance-right:0" coordsize="5683,19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">
                      <v:shape id="Graphic 39" o:spid="_x0000_s1027" style="position:absolute;width:5683;height:1905;visibility:visible;mso-wrap-style:square;v-text-anchor:top" coordsize="568325,1905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" path="m568325,l,,,190500r568325,l568325,xe" fillcolor="#f8f8f8" stroked="f">
                        <v:path arrowok="t"/>
                      </v:shape>
                    </v:group>
                  </w:pict>
                </mc:Fallback>
              </mc:AlternateContent>
            </w:r>
            <w:r w:rsidRPr="00707BE6">
              <w:rPr>
                <w:rFonts w:ascii="Open Sans" w:hAnsi="Open Sans" w:cs="Open Sans"/>
                <w:spacing w:val="-2"/>
              </w:rPr>
              <w:t>42,300</w:t>
            </w:r>
          </w:p>
        </w:tc>
        <w:tc>
          <w:tcPr>
            <w:tcW w:w="1037" w:type="dxa"/>
            <w:vAlign w:val="bottom"/>
          </w:tcPr>
          <w:p w14:paraId="7D012B04" w14:textId="77777777" w:rsidR="008F17DC" w:rsidRPr="00707BE6" w:rsidRDefault="008F17DC" w:rsidP="00F81FFC">
            <w:pPr>
              <w:spacing w:after="240" w:line="240" w:lineRule="auto"/>
              <w:rPr>
                <w:rFonts w:ascii="Open Sans" w:hAnsi="Open Sans" w:cs="Open Sans"/>
              </w:rPr>
            </w:pPr>
            <w:r w:rsidRPr="00707BE6">
              <w:rPr>
                <w:rFonts w:ascii="Open Sans" w:hAnsi="Open Sans" w:cs="Open Sans"/>
                <w:noProof/>
              </w:rPr>
              <mc:AlternateContent>
                <mc:Choice Requires="wpg">
                  <w:drawing>
                    <wp:anchor distT="0" distB="0" distL="0" distR="0" simplePos="0" relativeHeight="251671552" behindDoc="1" locked="0" layoutInCell="1" allowOverlap="1" wp14:anchorId="560D44E7" wp14:editId="56194096">
                      <wp:simplePos x="0" y="0"/>
                      <wp:positionH relativeFrom="column">
                        <wp:posOffset>49212</wp:posOffset>
                      </wp:positionH>
                      <wp:positionV relativeFrom="paragraph">
                        <wp:posOffset>63091</wp:posOffset>
                      </wp:positionV>
                      <wp:extent cx="562610" cy="190500"/>
                      <wp:effectExtent l="0" t="0" r="0" b="0"/>
                      <wp:wrapNone/>
                      <wp:docPr id="40" name="Group 4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62610" cy="190500"/>
                                <a:chOff x="0" y="0"/>
                                <a:chExt cx="562610" cy="190500"/>
                              </a:xfrm>
                            </wpg:grpSpPr>
                            <wps:wsp>
                              <wps:cNvPr id="41" name="Graphic 41"/>
                              <wps:cNvSpPr/>
                              <wps:spPr>
                                <a:xfrm>
                                  <a:off x="0" y="0"/>
                                  <a:ext cx="562610" cy="190500"/>
                                </a:xfrm>
                                <a:custGeom>
                                  <a:avLst/>
                                  <a:gdLst/>
                                  <a:ahLst/>
                                  <a:cxnLst/>
                                  <a:rect l="l" t="t" r="r" b="b"/>
                                  <a:pathLst>
                                    <a:path w="562610" h="190500">
                                      <a:moveTo>
                                        <a:pt x="562292" y="0"/>
                                      </a:moveTo>
                                      <a:lnTo>
                                        <a:pt x="0" y="0"/>
                                      </a:lnTo>
                                      <a:lnTo>
                                        <a:pt x="0" y="190500"/>
                                      </a:lnTo>
                                      <a:lnTo>
                                        <a:pt x="562292" y="190500"/>
                                      </a:lnTo>
                                      <a:lnTo>
                                        <a:pt x="562292" y="0"/>
                                      </a:lnTo>
                                      <a:close/>
                                    </a:path>
                                  </a:pathLst>
                                </a:custGeom>
                                <a:solidFill>
                                  <a:srgbClr val="F8F8F8"/>
                                </a:solidFill>
                              </wps:spPr>
                              <wps:bodyPr wrap="square" lIns="0" tIns="0" rIns="0" bIns="0" rtlCol="0">
                                <a:prstTxWarp prst="textNoShape">
                                  <a:avLst/>
                                </a:prstTxWarp>
                                <a:noAutofit/>
                              </wps:bodyPr>
                            </wps:wsp>
                          </wpg:wgp>
                        </a:graphicData>
                      </a:graphic>
                    </wp:anchor>
                  </w:drawing>
                </mc:Choice>
                <mc:Fallback>
                  <w:pict>
                    <v:group w14:anchorId="19CE1EC5" id="Group 40" o:spid="_x0000_s1026" style="position:absolute;margin-left:3.85pt;margin-top:4.95pt;width:44.3pt;height:15pt;z-index:-251644928;mso-wrap-distance-left:0;mso-wrap-distance-right:0" coordsize="5626,19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">
                      <v:shape id="Graphic 41" o:spid="_x0000_s1027" style="position:absolute;width:5626;height:1905;visibility:visible;mso-wrap-style:square;v-text-anchor:top" coordsize="562610,1905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" path="m562292,l,,,190500r562292,l562292,xe" fillcolor="#f8f8f8" stroked="f">
                        <v:path arrowok="t"/>
                      </v:shape>
                    </v:group>
                  </w:pict>
                </mc:Fallback>
              </mc:AlternateContent>
            </w:r>
            <w:r w:rsidRPr="00707BE6">
              <w:rPr>
                <w:rFonts w:ascii="Open Sans" w:hAnsi="Open Sans" w:cs="Open Sans"/>
                <w:spacing w:val="-2"/>
              </w:rPr>
              <w:t>47,588</w:t>
            </w:r>
          </w:p>
        </w:tc>
      </w:tr>
      <w:tr w:rsidR="008F17DC" w:rsidRPr="00707BE6" w14:paraId="06FEDF76" w14:textId="77777777" w:rsidTr="008F17DC">
        <w:trPr>
          <w:trHeight w:val="505"/>
        </w:trPr>
        <w:tc>
          <w:tcPr>
            <w:tcW w:w="3232" w:type="dxa"/>
            <w:vAlign w:val="bottom"/>
          </w:tcPr>
          <w:p w14:paraId="0C6AABB7" w14:textId="77777777" w:rsidR="008F17DC" w:rsidRPr="00707BE6" w:rsidRDefault="008F17DC" w:rsidP="00F81FFC">
            <w:pPr>
              <w:spacing w:after="240" w:line="240" w:lineRule="auto"/>
              <w:rPr>
                <w:rFonts w:ascii="Open Sans" w:hAnsi="Open Sans" w:cs="Open Sans"/>
              </w:rPr>
            </w:pPr>
            <w:r w:rsidRPr="00707BE6">
              <w:rPr>
                <w:rFonts w:ascii="Open Sans" w:hAnsi="Open Sans" w:cs="Open Sans"/>
                <w:noProof/>
              </w:rPr>
              <mc:AlternateContent>
                <mc:Choice Requires="wpg">
                  <w:drawing>
                    <wp:anchor distT="0" distB="0" distL="0" distR="0" simplePos="0" relativeHeight="251672576" behindDoc="1" locked="0" layoutInCell="1" allowOverlap="1" wp14:anchorId="21CF9F33" wp14:editId="351B1FCD">
                      <wp:simplePos x="0" y="0"/>
                      <wp:positionH relativeFrom="column">
                        <wp:posOffset>49212</wp:posOffset>
                      </wp:positionH>
                      <wp:positionV relativeFrom="paragraph">
                        <wp:posOffset>63409</wp:posOffset>
                      </wp:positionV>
                      <wp:extent cx="1957070" cy="191135"/>
                      <wp:effectExtent l="0" t="0" r="0" b="0"/>
                      <wp:wrapNone/>
                      <wp:docPr id="42" name="Group 4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957070" cy="191135"/>
                                <a:chOff x="0" y="0"/>
                                <a:chExt cx="1957070" cy="191135"/>
                              </a:xfrm>
                            </wpg:grpSpPr>
                            <wps:wsp>
                              <wps:cNvPr id="43" name="Graphic 43"/>
                              <wps:cNvSpPr/>
                              <wps:spPr>
                                <a:xfrm>
                                  <a:off x="0" y="0"/>
                                  <a:ext cx="1957070" cy="191135"/>
                                </a:xfrm>
                                <a:custGeom>
                                  <a:avLst/>
                                  <a:gdLst/>
                                  <a:ahLst/>
                                  <a:cxnLst/>
                                  <a:rect l="l" t="t" r="r" b="b"/>
                                  <a:pathLst>
                                    <a:path w="1957070" h="191135">
                                      <a:moveTo>
                                        <a:pt x="1956816" y="0"/>
                                      </a:moveTo>
                                      <a:lnTo>
                                        <a:pt x="0" y="0"/>
                                      </a:lnTo>
                                      <a:lnTo>
                                        <a:pt x="0" y="190817"/>
                                      </a:lnTo>
                                      <a:lnTo>
                                        <a:pt x="1956816" y="190817"/>
                                      </a:lnTo>
                                      <a:lnTo>
                                        <a:pt x="1956816" y="0"/>
                                      </a:lnTo>
                                      <a:close/>
                                    </a:path>
                                  </a:pathLst>
                                </a:custGeom>
                                <a:solidFill>
                                  <a:srgbClr val="F8F8F8"/>
                                </a:solidFill>
                              </wps:spPr>
                              <wps:bodyPr wrap="square" lIns="0" tIns="0" rIns="0" bIns="0" rtlCol="0">
                                <a:prstTxWarp prst="textNoShape">
                                  <a:avLst/>
                                </a:prstTxWarp>
                                <a:noAutofit/>
                              </wps:bodyPr>
                            </wps:wsp>
                          </wpg:wgp>
                        </a:graphicData>
                      </a:graphic>
                    </wp:anchor>
                  </w:drawing>
                </mc:Choice>
                <mc:Fallback>
                  <w:pict>
                    <v:group w14:anchorId="05F0524A" id="Group 42" o:spid="_x0000_s1026" style="position:absolute;margin-left:3.85pt;margin-top:5pt;width:154.1pt;height:15.05pt;z-index:-251643904;mso-wrap-distance-left:0;mso-wrap-distance-right:0" coordsize="19570,191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">
                      <v:shape id="Graphic 43" o:spid="_x0000_s1027" style="position:absolute;width:19570;height:1911;visibility:visible;mso-wrap-style:square;v-text-anchor:top" coordsize="1957070,1911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" path="m1956816,l,,,190817r1956816,l1956816,xe" fillcolor="#f8f8f8" stroked="f">
                        <v:path arrowok="t"/>
                      </v:shape>
                    </v:group>
                  </w:pict>
                </mc:Fallback>
              </mc:AlternateContent>
            </w:r>
            <w:r w:rsidRPr="00707BE6">
              <w:rPr>
                <w:rFonts w:ascii="Open Sans" w:hAnsi="Open Sans" w:cs="Open Sans"/>
                <w:spacing w:val="-10"/>
              </w:rPr>
              <w:t>3</w:t>
            </w:r>
          </w:p>
        </w:tc>
        <w:tc>
          <w:tcPr>
            <w:tcW w:w="4383" w:type="dxa"/>
            <w:vAlign w:val="bottom"/>
          </w:tcPr>
          <w:p w14:paraId="734A397C" w14:textId="77777777" w:rsidR="008F17DC" w:rsidRPr="00707BE6" w:rsidRDefault="008F17DC" w:rsidP="00F81FFC">
            <w:pPr>
              <w:spacing w:after="240" w:line="240" w:lineRule="auto"/>
              <w:rPr>
                <w:rFonts w:ascii="Open Sans" w:hAnsi="Open Sans" w:cs="Open Sans"/>
              </w:rPr>
            </w:pPr>
            <w:r w:rsidRPr="00707BE6">
              <w:rPr>
                <w:rFonts w:ascii="Open Sans" w:hAnsi="Open Sans" w:cs="Open Sans"/>
                <w:noProof/>
              </w:rPr>
              <mc:AlternateContent>
                <mc:Choice Requires="wpg">
                  <w:drawing>
                    <wp:anchor distT="0" distB="0" distL="0" distR="0" simplePos="0" relativeHeight="251673600" behindDoc="1" locked="0" layoutInCell="1" allowOverlap="1" wp14:anchorId="6C9FBEC2" wp14:editId="4765F6A9">
                      <wp:simplePos x="0" y="0"/>
                      <wp:positionH relativeFrom="column">
                        <wp:posOffset>49212</wp:posOffset>
                      </wp:positionH>
                      <wp:positionV relativeFrom="paragraph">
                        <wp:posOffset>63409</wp:posOffset>
                      </wp:positionV>
                      <wp:extent cx="2690495" cy="191135"/>
                      <wp:effectExtent l="0" t="0" r="0" b="0"/>
                      <wp:wrapNone/>
                      <wp:docPr id="44" name="Group 4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690495" cy="191135"/>
                                <a:chOff x="0" y="0"/>
                                <a:chExt cx="2690495" cy="191135"/>
                              </a:xfrm>
                            </wpg:grpSpPr>
                            <wps:wsp>
                              <wps:cNvPr id="45" name="Graphic 45"/>
                              <wps:cNvSpPr/>
                              <wps:spPr>
                                <a:xfrm>
                                  <a:off x="0" y="0"/>
                                  <a:ext cx="2690495" cy="191135"/>
                                </a:xfrm>
                                <a:custGeom>
                                  <a:avLst/>
                                  <a:gdLst/>
                                  <a:ahLst/>
                                  <a:cxnLst/>
                                  <a:rect l="l" t="t" r="r" b="b"/>
                                  <a:pathLst>
                                    <a:path w="2690495" h="191135">
                                      <a:moveTo>
                                        <a:pt x="2690495" y="0"/>
                                      </a:moveTo>
                                      <a:lnTo>
                                        <a:pt x="0" y="0"/>
                                      </a:lnTo>
                                      <a:lnTo>
                                        <a:pt x="0" y="190817"/>
                                      </a:lnTo>
                                      <a:lnTo>
                                        <a:pt x="2690495" y="190817"/>
                                      </a:lnTo>
                                      <a:lnTo>
                                        <a:pt x="2690495" y="0"/>
                                      </a:lnTo>
                                      <a:close/>
                                    </a:path>
                                  </a:pathLst>
                                </a:custGeom>
                                <a:solidFill>
                                  <a:srgbClr val="F8F8F8"/>
                                </a:solidFill>
                              </wps:spPr>
                              <wps:bodyPr wrap="square" lIns="0" tIns="0" rIns="0" bIns="0" rtlCol="0">
                                <a:prstTxWarp prst="textNoShape">
                                  <a:avLst/>
                                </a:prstTxWarp>
                                <a:noAutofit/>
                              </wps:bodyPr>
                            </wps:wsp>
                          </wpg:wgp>
                        </a:graphicData>
                      </a:graphic>
                    </wp:anchor>
                  </w:drawing>
                </mc:Choice>
                <mc:Fallback>
                  <w:pict>
                    <v:group w14:anchorId="487B2107" id="Group 44" o:spid="_x0000_s1026" style="position:absolute;margin-left:3.85pt;margin-top:5pt;width:211.85pt;height:15.05pt;z-index:-251642880;mso-wrap-distance-left:0;mso-wrap-distance-right:0" coordsize="26904,191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">
                      <v:shape id="Graphic 45" o:spid="_x0000_s1027" style="position:absolute;width:26904;height:1911;visibility:visible;mso-wrap-style:square;v-text-anchor:top" coordsize="2690495,1911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" path="m2690495,l,,,190817r2690495,l2690495,xe" fillcolor="#f8f8f8" stroked="f">
                        <v:path arrowok="t"/>
                      </v:shape>
                    </v:group>
                  </w:pict>
                </mc:Fallback>
              </mc:AlternateContent>
            </w:r>
            <w:r w:rsidRPr="00707BE6">
              <w:rPr>
                <w:rFonts w:ascii="Open Sans" w:hAnsi="Open Sans" w:cs="Open Sans"/>
                <w:spacing w:val="-2"/>
              </w:rPr>
              <w:t>26,650</w:t>
            </w:r>
          </w:p>
        </w:tc>
        <w:tc>
          <w:tcPr>
            <w:tcW w:w="1051" w:type="dxa"/>
            <w:vAlign w:val="bottom"/>
          </w:tcPr>
          <w:p w14:paraId="018C381F" w14:textId="77777777" w:rsidR="008F17DC" w:rsidRPr="00707BE6" w:rsidRDefault="008F17DC" w:rsidP="00F81FFC">
            <w:pPr>
              <w:spacing w:after="240" w:line="240" w:lineRule="auto"/>
              <w:rPr>
                <w:rFonts w:ascii="Open Sans" w:hAnsi="Open Sans" w:cs="Open Sans"/>
              </w:rPr>
            </w:pPr>
            <w:r w:rsidRPr="00707BE6">
              <w:rPr>
                <w:rFonts w:ascii="Open Sans" w:hAnsi="Open Sans" w:cs="Open Sans"/>
                <w:noProof/>
              </w:rPr>
              <mc:AlternateContent>
                <mc:Choice Requires="wpg">
                  <w:drawing>
                    <wp:anchor distT="0" distB="0" distL="0" distR="0" simplePos="0" relativeHeight="251674624" behindDoc="1" locked="0" layoutInCell="1" allowOverlap="1" wp14:anchorId="2DB497AC" wp14:editId="042B7901">
                      <wp:simplePos x="0" y="0"/>
                      <wp:positionH relativeFrom="column">
                        <wp:posOffset>49212</wp:posOffset>
                      </wp:positionH>
                      <wp:positionV relativeFrom="paragraph">
                        <wp:posOffset>63409</wp:posOffset>
                      </wp:positionV>
                      <wp:extent cx="568325" cy="191135"/>
                      <wp:effectExtent l="0" t="0" r="0" b="0"/>
                      <wp:wrapNone/>
                      <wp:docPr id="46" name="Group 4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68325" cy="191135"/>
                                <a:chOff x="0" y="0"/>
                                <a:chExt cx="568325" cy="191135"/>
                              </a:xfrm>
                            </wpg:grpSpPr>
                            <wps:wsp>
                              <wps:cNvPr id="47" name="Graphic 47"/>
                              <wps:cNvSpPr/>
                              <wps:spPr>
                                <a:xfrm>
                                  <a:off x="0" y="0"/>
                                  <a:ext cx="568325" cy="191135"/>
                                </a:xfrm>
                                <a:custGeom>
                                  <a:avLst/>
                                  <a:gdLst/>
                                  <a:ahLst/>
                                  <a:cxnLst/>
                                  <a:rect l="l" t="t" r="r" b="b"/>
                                  <a:pathLst>
                                    <a:path w="568325" h="191135">
                                      <a:moveTo>
                                        <a:pt x="568325" y="0"/>
                                      </a:moveTo>
                                      <a:lnTo>
                                        <a:pt x="0" y="0"/>
                                      </a:lnTo>
                                      <a:lnTo>
                                        <a:pt x="0" y="190817"/>
                                      </a:lnTo>
                                      <a:lnTo>
                                        <a:pt x="568325" y="190817"/>
                                      </a:lnTo>
                                      <a:lnTo>
                                        <a:pt x="568325" y="0"/>
                                      </a:lnTo>
                                      <a:close/>
                                    </a:path>
                                  </a:pathLst>
                                </a:custGeom>
                                <a:solidFill>
                                  <a:srgbClr val="F8F8F8"/>
                                </a:solidFill>
                              </wps:spPr>
                              <wps:bodyPr wrap="square" lIns="0" tIns="0" rIns="0" bIns="0" rtlCol="0">
                                <a:prstTxWarp prst="textNoShape">
                                  <a:avLst/>
                                </a:prstTxWarp>
                                <a:noAutofit/>
                              </wps:bodyPr>
                            </wps:wsp>
                          </wpg:wgp>
                        </a:graphicData>
                      </a:graphic>
                    </wp:anchor>
                  </w:drawing>
                </mc:Choice>
                <mc:Fallback>
                  <w:pict>
                    <v:group w14:anchorId="09770FAB" id="Group 46" o:spid="_x0000_s1026" style="position:absolute;margin-left:3.85pt;margin-top:5pt;width:44.75pt;height:15.05pt;z-index:-251641856;mso-wrap-distance-left:0;mso-wrap-distance-right:0" coordsize="5683,191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">
                      <v:shape id="Graphic 47" o:spid="_x0000_s1027" style="position:absolute;width:5683;height:1911;visibility:visible;mso-wrap-style:square;v-text-anchor:top" coordsize="568325,1911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" path="m568325,l,,,190817r568325,l568325,xe" fillcolor="#f8f8f8" stroked="f">
                        <v:path arrowok="t"/>
                      </v:shape>
                    </v:group>
                  </w:pict>
                </mc:Fallback>
              </mc:AlternateContent>
            </w:r>
            <w:r w:rsidRPr="00707BE6">
              <w:rPr>
                <w:rFonts w:ascii="Open Sans" w:hAnsi="Open Sans" w:cs="Open Sans"/>
                <w:spacing w:val="-2"/>
              </w:rPr>
              <w:t>53,300</w:t>
            </w:r>
          </w:p>
        </w:tc>
        <w:tc>
          <w:tcPr>
            <w:tcW w:w="1037" w:type="dxa"/>
            <w:vAlign w:val="bottom"/>
          </w:tcPr>
          <w:p w14:paraId="7B51AA4A" w14:textId="77777777" w:rsidR="008F17DC" w:rsidRPr="00707BE6" w:rsidRDefault="008F17DC" w:rsidP="00F81FFC">
            <w:pPr>
              <w:spacing w:after="240" w:line="240" w:lineRule="auto"/>
              <w:rPr>
                <w:rFonts w:ascii="Open Sans" w:hAnsi="Open Sans" w:cs="Open Sans"/>
              </w:rPr>
            </w:pPr>
            <w:r w:rsidRPr="00707BE6">
              <w:rPr>
                <w:rFonts w:ascii="Open Sans" w:hAnsi="Open Sans" w:cs="Open Sans"/>
                <w:noProof/>
              </w:rPr>
              <mc:AlternateContent>
                <mc:Choice Requires="wpg">
                  <w:drawing>
                    <wp:anchor distT="0" distB="0" distL="0" distR="0" simplePos="0" relativeHeight="251675648" behindDoc="1" locked="0" layoutInCell="1" allowOverlap="1" wp14:anchorId="12CDD4D6" wp14:editId="7D6AD56E">
                      <wp:simplePos x="0" y="0"/>
                      <wp:positionH relativeFrom="column">
                        <wp:posOffset>49212</wp:posOffset>
                      </wp:positionH>
                      <wp:positionV relativeFrom="paragraph">
                        <wp:posOffset>63409</wp:posOffset>
                      </wp:positionV>
                      <wp:extent cx="562610" cy="191135"/>
                      <wp:effectExtent l="0" t="0" r="0" b="0"/>
                      <wp:wrapNone/>
                      <wp:docPr id="48" name="Group 4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62610" cy="191135"/>
                                <a:chOff x="0" y="0"/>
                                <a:chExt cx="562610" cy="191135"/>
                              </a:xfrm>
                            </wpg:grpSpPr>
                            <wps:wsp>
                              <wps:cNvPr id="49" name="Graphic 49"/>
                              <wps:cNvSpPr/>
                              <wps:spPr>
                                <a:xfrm>
                                  <a:off x="0" y="0"/>
                                  <a:ext cx="562610" cy="191135"/>
                                </a:xfrm>
                                <a:custGeom>
                                  <a:avLst/>
                                  <a:gdLst/>
                                  <a:ahLst/>
                                  <a:cxnLst/>
                                  <a:rect l="l" t="t" r="r" b="b"/>
                                  <a:pathLst>
                                    <a:path w="562610" h="191135">
                                      <a:moveTo>
                                        <a:pt x="562292" y="0"/>
                                      </a:moveTo>
                                      <a:lnTo>
                                        <a:pt x="0" y="0"/>
                                      </a:lnTo>
                                      <a:lnTo>
                                        <a:pt x="0" y="190817"/>
                                      </a:lnTo>
                                      <a:lnTo>
                                        <a:pt x="562292" y="190817"/>
                                      </a:lnTo>
                                      <a:lnTo>
                                        <a:pt x="562292" y="0"/>
                                      </a:lnTo>
                                      <a:close/>
                                    </a:path>
                                  </a:pathLst>
                                </a:custGeom>
                                <a:solidFill>
                                  <a:srgbClr val="F8F8F8"/>
                                </a:solidFill>
                              </wps:spPr>
                              <wps:bodyPr wrap="square" lIns="0" tIns="0" rIns="0" bIns="0" rtlCol="0">
                                <a:prstTxWarp prst="textNoShape">
                                  <a:avLst/>
                                </a:prstTxWarp>
                                <a:noAutofit/>
                              </wps:bodyPr>
                            </wps:wsp>
                          </wpg:wgp>
                        </a:graphicData>
                      </a:graphic>
                    </wp:anchor>
                  </w:drawing>
                </mc:Choice>
                <mc:Fallback>
                  <w:pict>
                    <v:group w14:anchorId="52D2B9A9" id="Group 48" o:spid="_x0000_s1026" style="position:absolute;margin-left:3.85pt;margin-top:5pt;width:44.3pt;height:15.05pt;z-index:-251640832;mso-wrap-distance-left:0;mso-wrap-distance-right:0" coordsize="5626,191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">
                      <v:shape id="Graphic 49" o:spid="_x0000_s1027" style="position:absolute;width:5626;height:1911;visibility:visible;mso-wrap-style:square;v-text-anchor:top" coordsize="562610,1911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" path="m562292,l,,,190817r562292,l562292,xe" fillcolor="#f8f8f8" stroked="f">
                        <v:path arrowok="t"/>
                      </v:shape>
                    </v:group>
                  </w:pict>
                </mc:Fallback>
              </mc:AlternateContent>
            </w:r>
            <w:r w:rsidRPr="00707BE6">
              <w:rPr>
                <w:rFonts w:ascii="Open Sans" w:hAnsi="Open Sans" w:cs="Open Sans"/>
                <w:spacing w:val="-2"/>
              </w:rPr>
              <w:t>59,963</w:t>
            </w:r>
          </w:p>
        </w:tc>
      </w:tr>
      <w:tr w:rsidR="008F17DC" w:rsidRPr="00707BE6" w14:paraId="2863BC31" w14:textId="77777777" w:rsidTr="008F17DC">
        <w:trPr>
          <w:trHeight w:val="505"/>
        </w:trPr>
        <w:tc>
          <w:tcPr>
            <w:tcW w:w="3232" w:type="dxa"/>
            <w:vAlign w:val="bottom"/>
          </w:tcPr>
          <w:p w14:paraId="7ACF5335" w14:textId="77777777" w:rsidR="008F17DC" w:rsidRPr="00707BE6" w:rsidRDefault="008F17DC" w:rsidP="00F81FFC">
            <w:pPr>
              <w:spacing w:after="240" w:line="240" w:lineRule="auto"/>
              <w:rPr>
                <w:rFonts w:ascii="Open Sans" w:hAnsi="Open Sans" w:cs="Open Sans"/>
              </w:rPr>
            </w:pPr>
            <w:r w:rsidRPr="00707BE6">
              <w:rPr>
                <w:rFonts w:ascii="Open Sans" w:hAnsi="Open Sans" w:cs="Open Sans"/>
                <w:noProof/>
              </w:rPr>
              <mc:AlternateContent>
                <mc:Choice Requires="wpg">
                  <w:drawing>
                    <wp:anchor distT="0" distB="0" distL="0" distR="0" simplePos="0" relativeHeight="251676672" behindDoc="1" locked="0" layoutInCell="1" allowOverlap="1" wp14:anchorId="068AC5F0" wp14:editId="14D84E19">
                      <wp:simplePos x="0" y="0"/>
                      <wp:positionH relativeFrom="column">
                        <wp:posOffset>49212</wp:posOffset>
                      </wp:positionH>
                      <wp:positionV relativeFrom="paragraph">
                        <wp:posOffset>63091</wp:posOffset>
                      </wp:positionV>
                      <wp:extent cx="1957070" cy="190500"/>
                      <wp:effectExtent l="0" t="0" r="0" b="0"/>
                      <wp:wrapNone/>
                      <wp:docPr id="50" name="Group 5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957070" cy="190500"/>
                                <a:chOff x="0" y="0"/>
                                <a:chExt cx="1957070" cy="190500"/>
                              </a:xfrm>
                            </wpg:grpSpPr>
                            <wps:wsp>
                              <wps:cNvPr id="51" name="Graphic 51"/>
                              <wps:cNvSpPr/>
                              <wps:spPr>
                                <a:xfrm>
                                  <a:off x="0" y="0"/>
                                  <a:ext cx="1957070" cy="190500"/>
                                </a:xfrm>
                                <a:custGeom>
                                  <a:avLst/>
                                  <a:gdLst/>
                                  <a:ahLst/>
                                  <a:cxnLst/>
                                  <a:rect l="l" t="t" r="r" b="b"/>
                                  <a:pathLst>
                                    <a:path w="1957070" h="190500">
                                      <a:moveTo>
                                        <a:pt x="1956816" y="0"/>
                                      </a:moveTo>
                                      <a:lnTo>
                                        <a:pt x="0" y="0"/>
                                      </a:lnTo>
                                      <a:lnTo>
                                        <a:pt x="0" y="190500"/>
                                      </a:lnTo>
                                      <a:lnTo>
                                        <a:pt x="1956816" y="190500"/>
                                      </a:lnTo>
                                      <a:lnTo>
                                        <a:pt x="1956816" y="0"/>
                                      </a:lnTo>
                                      <a:close/>
                                    </a:path>
                                  </a:pathLst>
                                </a:custGeom>
                                <a:solidFill>
                                  <a:srgbClr val="F8F8F8"/>
                                </a:solidFill>
                              </wps:spPr>
                              <wps:bodyPr wrap="square" lIns="0" tIns="0" rIns="0" bIns="0" rtlCol="0">
                                <a:prstTxWarp prst="textNoShape">
                                  <a:avLst/>
                                </a:prstTxWarp>
                                <a:noAutofit/>
                              </wps:bodyPr>
                            </wps:wsp>
                          </wpg:wgp>
                        </a:graphicData>
                      </a:graphic>
                    </wp:anchor>
                  </w:drawing>
                </mc:Choice>
                <mc:Fallback>
                  <w:pict>
                    <v:group w14:anchorId="7035552D" id="Group 50" o:spid="_x0000_s1026" style="position:absolute;margin-left:3.85pt;margin-top:4.95pt;width:154.1pt;height:15pt;z-index:-251639808;mso-wrap-distance-left:0;mso-wrap-distance-right:0" coordsize="19570,19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">
                      <v:shape id="Graphic 51" o:spid="_x0000_s1027" style="position:absolute;width:19570;height:1905;visibility:visible;mso-wrap-style:square;v-text-anchor:top" coordsize="1957070,1905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" path="m1956816,l,,,190500r1956816,l1956816,xe" fillcolor="#f8f8f8" stroked="f">
                        <v:path arrowok="t"/>
                      </v:shape>
                    </v:group>
                  </w:pict>
                </mc:Fallback>
              </mc:AlternateContent>
            </w:r>
            <w:r w:rsidRPr="00707BE6">
              <w:rPr>
                <w:rFonts w:ascii="Open Sans" w:hAnsi="Open Sans" w:cs="Open Sans"/>
                <w:spacing w:val="-10"/>
              </w:rPr>
              <w:t>4</w:t>
            </w:r>
          </w:p>
        </w:tc>
        <w:tc>
          <w:tcPr>
            <w:tcW w:w="4383" w:type="dxa"/>
            <w:vAlign w:val="bottom"/>
          </w:tcPr>
          <w:p w14:paraId="7EB811EF" w14:textId="77777777" w:rsidR="008F17DC" w:rsidRPr="00707BE6" w:rsidRDefault="008F17DC" w:rsidP="00F81FFC">
            <w:pPr>
              <w:spacing w:after="240" w:line="240" w:lineRule="auto"/>
              <w:rPr>
                <w:rFonts w:ascii="Open Sans" w:hAnsi="Open Sans" w:cs="Open Sans"/>
              </w:rPr>
            </w:pPr>
            <w:r w:rsidRPr="00707BE6">
              <w:rPr>
                <w:rFonts w:ascii="Open Sans" w:hAnsi="Open Sans" w:cs="Open Sans"/>
                <w:noProof/>
              </w:rPr>
              <mc:AlternateContent>
                <mc:Choice Requires="wpg">
                  <w:drawing>
                    <wp:anchor distT="0" distB="0" distL="0" distR="0" simplePos="0" relativeHeight="251677696" behindDoc="1" locked="0" layoutInCell="1" allowOverlap="1" wp14:anchorId="4938DA9E" wp14:editId="2527A875">
                      <wp:simplePos x="0" y="0"/>
                      <wp:positionH relativeFrom="column">
                        <wp:posOffset>49212</wp:posOffset>
                      </wp:positionH>
                      <wp:positionV relativeFrom="paragraph">
                        <wp:posOffset>63091</wp:posOffset>
                      </wp:positionV>
                      <wp:extent cx="2690495" cy="190500"/>
                      <wp:effectExtent l="0" t="0" r="0" b="0"/>
                      <wp:wrapNone/>
                      <wp:docPr id="52" name="Group 5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690495" cy="190500"/>
                                <a:chOff x="0" y="0"/>
                                <a:chExt cx="2690495" cy="190500"/>
                              </a:xfrm>
                            </wpg:grpSpPr>
                            <wps:wsp>
                              <wps:cNvPr id="53" name="Graphic 53"/>
                              <wps:cNvSpPr/>
                              <wps:spPr>
                                <a:xfrm>
                                  <a:off x="0" y="0"/>
                                  <a:ext cx="2690495" cy="190500"/>
                                </a:xfrm>
                                <a:custGeom>
                                  <a:avLst/>
                                  <a:gdLst/>
                                  <a:ahLst/>
                                  <a:cxnLst/>
                                  <a:rect l="l" t="t" r="r" b="b"/>
                                  <a:pathLst>
                                    <a:path w="2690495" h="190500">
                                      <a:moveTo>
                                        <a:pt x="2690495" y="0"/>
                                      </a:moveTo>
                                      <a:lnTo>
                                        <a:pt x="0" y="0"/>
                                      </a:lnTo>
                                      <a:lnTo>
                                        <a:pt x="0" y="190500"/>
                                      </a:lnTo>
                                      <a:lnTo>
                                        <a:pt x="2690495" y="190500"/>
                                      </a:lnTo>
                                      <a:lnTo>
                                        <a:pt x="2690495" y="0"/>
                                      </a:lnTo>
                                      <a:close/>
                                    </a:path>
                                  </a:pathLst>
                                </a:custGeom>
                                <a:solidFill>
                                  <a:srgbClr val="F8F8F8"/>
                                </a:solidFill>
                              </wps:spPr>
                              <wps:bodyPr wrap="square" lIns="0" tIns="0" rIns="0" bIns="0" rtlCol="0">
                                <a:prstTxWarp prst="textNoShape">
                                  <a:avLst/>
                                </a:prstTxWarp>
                                <a:noAutofit/>
                              </wps:bodyPr>
                            </wps:wsp>
                          </wpg:wgp>
                        </a:graphicData>
                      </a:graphic>
                    </wp:anchor>
                  </w:drawing>
                </mc:Choice>
                <mc:Fallback>
                  <w:pict>
                    <v:group w14:anchorId="2E17DD43" id="Group 52" o:spid="_x0000_s1026" style="position:absolute;margin-left:3.85pt;margin-top:4.95pt;width:211.85pt;height:15pt;z-index:-251638784;mso-wrap-distance-left:0;mso-wrap-distance-right:0" coordsize="26904,19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">
                      <v:shape id="Graphic 53" o:spid="_x0000_s1027" style="position:absolute;width:26904;height:1905;visibility:visible;mso-wrap-style:square;v-text-anchor:top" coordsize="2690495,1905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" path="m2690495,l,,,190500r2690495,l2690495,xe" fillcolor="#f8f8f8" stroked="f">
                        <v:path arrowok="t"/>
                      </v:shape>
                    </v:group>
                  </w:pict>
                </mc:Fallback>
              </mc:AlternateContent>
            </w:r>
            <w:r w:rsidRPr="00707BE6">
              <w:rPr>
                <w:rFonts w:ascii="Open Sans" w:hAnsi="Open Sans" w:cs="Open Sans"/>
                <w:spacing w:val="-2"/>
              </w:rPr>
              <w:t>32,150</w:t>
            </w:r>
          </w:p>
        </w:tc>
        <w:tc>
          <w:tcPr>
            <w:tcW w:w="1051" w:type="dxa"/>
            <w:vAlign w:val="bottom"/>
          </w:tcPr>
          <w:p w14:paraId="7694FD6D" w14:textId="77777777" w:rsidR="008F17DC" w:rsidRPr="00707BE6" w:rsidRDefault="008F17DC" w:rsidP="00F81FFC">
            <w:pPr>
              <w:spacing w:after="240" w:line="240" w:lineRule="auto"/>
              <w:rPr>
                <w:rFonts w:ascii="Open Sans" w:hAnsi="Open Sans" w:cs="Open Sans"/>
              </w:rPr>
            </w:pPr>
            <w:r w:rsidRPr="00707BE6">
              <w:rPr>
                <w:rFonts w:ascii="Open Sans" w:hAnsi="Open Sans" w:cs="Open Sans"/>
                <w:noProof/>
              </w:rPr>
              <mc:AlternateContent>
                <mc:Choice Requires="wpg">
                  <w:drawing>
                    <wp:anchor distT="0" distB="0" distL="0" distR="0" simplePos="0" relativeHeight="251678720" behindDoc="1" locked="0" layoutInCell="1" allowOverlap="1" wp14:anchorId="7D7647CC" wp14:editId="3DAD5F43">
                      <wp:simplePos x="0" y="0"/>
                      <wp:positionH relativeFrom="column">
                        <wp:posOffset>49212</wp:posOffset>
                      </wp:positionH>
                      <wp:positionV relativeFrom="paragraph">
                        <wp:posOffset>63091</wp:posOffset>
                      </wp:positionV>
                      <wp:extent cx="568325" cy="190500"/>
                      <wp:effectExtent l="0" t="0" r="0" b="0"/>
                      <wp:wrapNone/>
                      <wp:docPr id="54" name="Group 5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68325" cy="190500"/>
                                <a:chOff x="0" y="0"/>
                                <a:chExt cx="568325" cy="190500"/>
                              </a:xfrm>
                            </wpg:grpSpPr>
                            <wps:wsp>
                              <wps:cNvPr id="55" name="Graphic 55"/>
                              <wps:cNvSpPr/>
                              <wps:spPr>
                                <a:xfrm>
                                  <a:off x="0" y="0"/>
                                  <a:ext cx="568325" cy="190500"/>
                                </a:xfrm>
                                <a:custGeom>
                                  <a:avLst/>
                                  <a:gdLst/>
                                  <a:ahLst/>
                                  <a:cxnLst/>
                                  <a:rect l="l" t="t" r="r" b="b"/>
                                  <a:pathLst>
                                    <a:path w="568325" h="190500">
                                      <a:moveTo>
                                        <a:pt x="568325" y="0"/>
                                      </a:moveTo>
                                      <a:lnTo>
                                        <a:pt x="0" y="0"/>
                                      </a:lnTo>
                                      <a:lnTo>
                                        <a:pt x="0" y="190500"/>
                                      </a:lnTo>
                                      <a:lnTo>
                                        <a:pt x="568325" y="190500"/>
                                      </a:lnTo>
                                      <a:lnTo>
                                        <a:pt x="568325" y="0"/>
                                      </a:lnTo>
                                      <a:close/>
                                    </a:path>
                                  </a:pathLst>
                                </a:custGeom>
                                <a:solidFill>
                                  <a:srgbClr val="F8F8F8"/>
                                </a:solidFill>
                              </wps:spPr>
                              <wps:bodyPr wrap="square" lIns="0" tIns="0" rIns="0" bIns="0" rtlCol="0">
                                <a:prstTxWarp prst="textNoShape">
                                  <a:avLst/>
                                </a:prstTxWarp>
                                <a:noAutofit/>
                              </wps:bodyPr>
                            </wps:wsp>
                          </wpg:wgp>
                        </a:graphicData>
                      </a:graphic>
                    </wp:anchor>
                  </w:drawing>
                </mc:Choice>
                <mc:Fallback>
                  <w:pict>
                    <v:group w14:anchorId="5C160171" id="Group 54" o:spid="_x0000_s1026" style="position:absolute;margin-left:3.85pt;margin-top:4.95pt;width:44.75pt;height:15pt;z-index:-251637760;mso-wrap-distance-left:0;mso-wrap-distance-right:0" coordsize="5683,19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">
                      <v:shape id="Graphic 55" o:spid="_x0000_s1027" style="position:absolute;width:5683;height:1905;visibility:visible;mso-wrap-style:square;v-text-anchor:top" coordsize="568325,1905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" path="m568325,l,,,190500r568325,l568325,xe" fillcolor="#f8f8f8" stroked="f">
                        <v:path arrowok="t"/>
                      </v:shape>
                    </v:group>
                  </w:pict>
                </mc:Fallback>
              </mc:AlternateContent>
            </w:r>
            <w:r w:rsidRPr="00707BE6">
              <w:rPr>
                <w:rFonts w:ascii="Open Sans" w:hAnsi="Open Sans" w:cs="Open Sans"/>
                <w:spacing w:val="-2"/>
              </w:rPr>
              <w:t>64,300</w:t>
            </w:r>
          </w:p>
        </w:tc>
        <w:tc>
          <w:tcPr>
            <w:tcW w:w="1037" w:type="dxa"/>
            <w:vAlign w:val="bottom"/>
          </w:tcPr>
          <w:p w14:paraId="4CCB2553" w14:textId="77777777" w:rsidR="008F17DC" w:rsidRPr="00707BE6" w:rsidRDefault="008F17DC" w:rsidP="00F81FFC">
            <w:pPr>
              <w:spacing w:after="240" w:line="240" w:lineRule="auto"/>
              <w:rPr>
                <w:rFonts w:ascii="Open Sans" w:hAnsi="Open Sans" w:cs="Open Sans"/>
              </w:rPr>
            </w:pPr>
            <w:r w:rsidRPr="00707BE6">
              <w:rPr>
                <w:rFonts w:ascii="Open Sans" w:hAnsi="Open Sans" w:cs="Open Sans"/>
                <w:noProof/>
              </w:rPr>
              <mc:AlternateContent>
                <mc:Choice Requires="wpg">
                  <w:drawing>
                    <wp:anchor distT="0" distB="0" distL="0" distR="0" simplePos="0" relativeHeight="251679744" behindDoc="1" locked="0" layoutInCell="1" allowOverlap="1" wp14:anchorId="3F2C5472" wp14:editId="22B081B7">
                      <wp:simplePos x="0" y="0"/>
                      <wp:positionH relativeFrom="column">
                        <wp:posOffset>49212</wp:posOffset>
                      </wp:positionH>
                      <wp:positionV relativeFrom="paragraph">
                        <wp:posOffset>63091</wp:posOffset>
                      </wp:positionV>
                      <wp:extent cx="562610" cy="190500"/>
                      <wp:effectExtent l="0" t="0" r="0" b="0"/>
                      <wp:wrapNone/>
                      <wp:docPr id="56" name="Group 5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62610" cy="190500"/>
                                <a:chOff x="0" y="0"/>
                                <a:chExt cx="562610" cy="190500"/>
                              </a:xfrm>
                            </wpg:grpSpPr>
                            <wps:wsp>
                              <wps:cNvPr id="57" name="Graphic 57"/>
                              <wps:cNvSpPr/>
                              <wps:spPr>
                                <a:xfrm>
                                  <a:off x="0" y="0"/>
                                  <a:ext cx="562610" cy="190500"/>
                                </a:xfrm>
                                <a:custGeom>
                                  <a:avLst/>
                                  <a:gdLst/>
                                  <a:ahLst/>
                                  <a:cxnLst/>
                                  <a:rect l="l" t="t" r="r" b="b"/>
                                  <a:pathLst>
                                    <a:path w="562610" h="190500">
                                      <a:moveTo>
                                        <a:pt x="562292" y="0"/>
                                      </a:moveTo>
                                      <a:lnTo>
                                        <a:pt x="0" y="0"/>
                                      </a:lnTo>
                                      <a:lnTo>
                                        <a:pt x="0" y="190500"/>
                                      </a:lnTo>
                                      <a:lnTo>
                                        <a:pt x="562292" y="190500"/>
                                      </a:lnTo>
                                      <a:lnTo>
                                        <a:pt x="562292" y="0"/>
                                      </a:lnTo>
                                      <a:close/>
                                    </a:path>
                                  </a:pathLst>
                                </a:custGeom>
                                <a:solidFill>
                                  <a:srgbClr val="F8F8F8"/>
                                </a:solidFill>
                              </wps:spPr>
                              <wps:bodyPr wrap="square" lIns="0" tIns="0" rIns="0" bIns="0" rtlCol="0">
                                <a:prstTxWarp prst="textNoShape">
                                  <a:avLst/>
                                </a:prstTxWarp>
                                <a:noAutofit/>
                              </wps:bodyPr>
                            </wps:wsp>
                          </wpg:wgp>
                        </a:graphicData>
                      </a:graphic>
                    </wp:anchor>
                  </w:drawing>
                </mc:Choice>
                <mc:Fallback>
                  <w:pict>
                    <v:group w14:anchorId="23D24582" id="Group 56" o:spid="_x0000_s1026" style="position:absolute;margin-left:3.85pt;margin-top:4.95pt;width:44.3pt;height:15pt;z-index:-251636736;mso-wrap-distance-left:0;mso-wrap-distance-right:0" coordsize="5626,19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">
                      <v:shape id="Graphic 57" o:spid="_x0000_s1027" style="position:absolute;width:5626;height:1905;visibility:visible;mso-wrap-style:square;v-text-anchor:top" coordsize="562610,1905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" path="m562292,l,,,190500r562292,l562292,xe" fillcolor="#f8f8f8" stroked="f">
                        <v:path arrowok="t"/>
                      </v:shape>
                    </v:group>
                  </w:pict>
                </mc:Fallback>
              </mc:AlternateContent>
            </w:r>
            <w:r w:rsidRPr="00707BE6">
              <w:rPr>
                <w:rFonts w:ascii="Open Sans" w:hAnsi="Open Sans" w:cs="Open Sans"/>
                <w:spacing w:val="-2"/>
              </w:rPr>
              <w:t>72,338</w:t>
            </w:r>
          </w:p>
        </w:tc>
      </w:tr>
      <w:tr w:rsidR="008F17DC" w:rsidRPr="00707BE6" w14:paraId="1C0AC8A9" w14:textId="77777777" w:rsidTr="008F17DC">
        <w:trPr>
          <w:trHeight w:val="505"/>
        </w:trPr>
        <w:tc>
          <w:tcPr>
            <w:tcW w:w="3232" w:type="dxa"/>
            <w:vAlign w:val="bottom"/>
          </w:tcPr>
          <w:p w14:paraId="153771E1" w14:textId="77777777" w:rsidR="008F17DC" w:rsidRPr="00707BE6" w:rsidRDefault="008F17DC" w:rsidP="00F81FFC">
            <w:pPr>
              <w:spacing w:after="240" w:line="240" w:lineRule="auto"/>
              <w:rPr>
                <w:rFonts w:ascii="Open Sans" w:hAnsi="Open Sans" w:cs="Open Sans"/>
              </w:rPr>
            </w:pPr>
            <w:r w:rsidRPr="00707BE6">
              <w:rPr>
                <w:rFonts w:ascii="Open Sans" w:hAnsi="Open Sans" w:cs="Open Sans"/>
                <w:noProof/>
              </w:rPr>
              <mc:AlternateContent>
                <mc:Choice Requires="wpg">
                  <w:drawing>
                    <wp:anchor distT="0" distB="0" distL="0" distR="0" simplePos="0" relativeHeight="251680768" behindDoc="1" locked="0" layoutInCell="1" allowOverlap="1" wp14:anchorId="686D1D53" wp14:editId="3D0ADCCF">
                      <wp:simplePos x="0" y="0"/>
                      <wp:positionH relativeFrom="column">
                        <wp:posOffset>49212</wp:posOffset>
                      </wp:positionH>
                      <wp:positionV relativeFrom="paragraph">
                        <wp:posOffset>63091</wp:posOffset>
                      </wp:positionV>
                      <wp:extent cx="1957070" cy="190500"/>
                      <wp:effectExtent l="0" t="0" r="0" b="0"/>
                      <wp:wrapNone/>
                      <wp:docPr id="58" name="Group 5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957070" cy="190500"/>
                                <a:chOff x="0" y="0"/>
                                <a:chExt cx="1957070" cy="190500"/>
                              </a:xfrm>
                            </wpg:grpSpPr>
                            <wps:wsp>
                              <wps:cNvPr id="59" name="Graphic 59"/>
                              <wps:cNvSpPr/>
                              <wps:spPr>
                                <a:xfrm>
                                  <a:off x="0" y="0"/>
                                  <a:ext cx="1957070" cy="190500"/>
                                </a:xfrm>
                                <a:custGeom>
                                  <a:avLst/>
                                  <a:gdLst/>
                                  <a:ahLst/>
                                  <a:cxnLst/>
                                  <a:rect l="l" t="t" r="r" b="b"/>
                                  <a:pathLst>
                                    <a:path w="1957070" h="190500">
                                      <a:moveTo>
                                        <a:pt x="1956816" y="0"/>
                                      </a:moveTo>
                                      <a:lnTo>
                                        <a:pt x="0" y="0"/>
                                      </a:lnTo>
                                      <a:lnTo>
                                        <a:pt x="0" y="190500"/>
                                      </a:lnTo>
                                      <a:lnTo>
                                        <a:pt x="1956816" y="190500"/>
                                      </a:lnTo>
                                      <a:lnTo>
                                        <a:pt x="1956816" y="0"/>
                                      </a:lnTo>
                                      <a:close/>
                                    </a:path>
                                  </a:pathLst>
                                </a:custGeom>
                                <a:solidFill>
                                  <a:srgbClr val="F8F8F8"/>
                                </a:solidFill>
                              </wps:spPr>
                              <wps:bodyPr wrap="square" lIns="0" tIns="0" rIns="0" bIns="0" rtlCol="0">
                                <a:prstTxWarp prst="textNoShape">
                                  <a:avLst/>
                                </a:prstTxWarp>
                                <a:noAutofit/>
                              </wps:bodyPr>
                            </wps:wsp>
                          </wpg:wgp>
                        </a:graphicData>
                      </a:graphic>
                    </wp:anchor>
                  </w:drawing>
                </mc:Choice>
                <mc:Fallback>
                  <w:pict>
                    <v:group w14:anchorId="7E2A2CD4" id="Group 58" o:spid="_x0000_s1026" style="position:absolute;margin-left:3.85pt;margin-top:4.95pt;width:154.1pt;height:15pt;z-index:-251635712;mso-wrap-distance-left:0;mso-wrap-distance-right:0" coordsize="19570,19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">
                      <v:shape id="Graphic 59" o:spid="_x0000_s1027" style="position:absolute;width:19570;height:1905;visibility:visible;mso-wrap-style:square;v-text-anchor:top" coordsize="1957070,1905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" path="m1956816,l,,,190500r1956816,l1956816,xe" fillcolor="#f8f8f8" stroked="f">
                        <v:path arrowok="t"/>
                      </v:shape>
                    </v:group>
                  </w:pict>
                </mc:Fallback>
              </mc:AlternateContent>
            </w:r>
            <w:r w:rsidRPr="00707BE6">
              <w:rPr>
                <w:rFonts w:ascii="Open Sans" w:hAnsi="Open Sans" w:cs="Open Sans"/>
                <w:spacing w:val="-10"/>
              </w:rPr>
              <w:t>5</w:t>
            </w:r>
          </w:p>
        </w:tc>
        <w:tc>
          <w:tcPr>
            <w:tcW w:w="4383" w:type="dxa"/>
            <w:vAlign w:val="bottom"/>
          </w:tcPr>
          <w:p w14:paraId="0B18828F" w14:textId="77777777" w:rsidR="008F17DC" w:rsidRPr="00707BE6" w:rsidRDefault="008F17DC" w:rsidP="00F81FFC">
            <w:pPr>
              <w:spacing w:after="240" w:line="240" w:lineRule="auto"/>
              <w:rPr>
                <w:rFonts w:ascii="Open Sans" w:hAnsi="Open Sans" w:cs="Open Sans"/>
              </w:rPr>
            </w:pPr>
            <w:r w:rsidRPr="00707BE6">
              <w:rPr>
                <w:rFonts w:ascii="Open Sans" w:hAnsi="Open Sans" w:cs="Open Sans"/>
                <w:noProof/>
              </w:rPr>
              <mc:AlternateContent>
                <mc:Choice Requires="wpg">
                  <w:drawing>
                    <wp:anchor distT="0" distB="0" distL="0" distR="0" simplePos="0" relativeHeight="251681792" behindDoc="1" locked="0" layoutInCell="1" allowOverlap="1" wp14:anchorId="64C5BB00" wp14:editId="10A3EBFC">
                      <wp:simplePos x="0" y="0"/>
                      <wp:positionH relativeFrom="column">
                        <wp:posOffset>49212</wp:posOffset>
                      </wp:positionH>
                      <wp:positionV relativeFrom="paragraph">
                        <wp:posOffset>63091</wp:posOffset>
                      </wp:positionV>
                      <wp:extent cx="2690495" cy="190500"/>
                      <wp:effectExtent l="0" t="0" r="0" b="0"/>
                      <wp:wrapNone/>
                      <wp:docPr id="60" name="Group 6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690495" cy="190500"/>
                                <a:chOff x="0" y="0"/>
                                <a:chExt cx="2690495" cy="190500"/>
                              </a:xfrm>
                            </wpg:grpSpPr>
                            <wps:wsp>
                              <wps:cNvPr id="61" name="Graphic 61"/>
                              <wps:cNvSpPr/>
                              <wps:spPr>
                                <a:xfrm>
                                  <a:off x="0" y="0"/>
                                  <a:ext cx="2690495" cy="190500"/>
                                </a:xfrm>
                                <a:custGeom>
                                  <a:avLst/>
                                  <a:gdLst/>
                                  <a:ahLst/>
                                  <a:cxnLst/>
                                  <a:rect l="l" t="t" r="r" b="b"/>
                                  <a:pathLst>
                                    <a:path w="2690495" h="190500">
                                      <a:moveTo>
                                        <a:pt x="2690495" y="0"/>
                                      </a:moveTo>
                                      <a:lnTo>
                                        <a:pt x="0" y="0"/>
                                      </a:lnTo>
                                      <a:lnTo>
                                        <a:pt x="0" y="190500"/>
                                      </a:lnTo>
                                      <a:lnTo>
                                        <a:pt x="2690495" y="190500"/>
                                      </a:lnTo>
                                      <a:lnTo>
                                        <a:pt x="2690495" y="0"/>
                                      </a:lnTo>
                                      <a:close/>
                                    </a:path>
                                  </a:pathLst>
                                </a:custGeom>
                                <a:solidFill>
                                  <a:srgbClr val="F8F8F8"/>
                                </a:solidFill>
                              </wps:spPr>
                              <wps:bodyPr wrap="square" lIns="0" tIns="0" rIns="0" bIns="0" rtlCol="0">
                                <a:prstTxWarp prst="textNoShape">
                                  <a:avLst/>
                                </a:prstTxWarp>
                                <a:noAutofit/>
                              </wps:bodyPr>
                            </wps:wsp>
                          </wpg:wgp>
                        </a:graphicData>
                      </a:graphic>
                    </wp:anchor>
                  </w:drawing>
                </mc:Choice>
                <mc:Fallback>
                  <w:pict>
                    <v:group w14:anchorId="3CEF3518" id="Group 60" o:spid="_x0000_s1026" style="position:absolute;margin-left:3.85pt;margin-top:4.95pt;width:211.85pt;height:15pt;z-index:-251634688;mso-wrap-distance-left:0;mso-wrap-distance-right:0" coordsize="26904,19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">
                      <v:shape id="Graphic 61" o:spid="_x0000_s1027" style="position:absolute;width:26904;height:1905;visibility:visible;mso-wrap-style:square;v-text-anchor:top" coordsize="2690495,1905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" path="m2690495,l,,,190500r2690495,l2690495,xe" fillcolor="#f8f8f8" stroked="f">
                        <v:path arrowok="t"/>
                      </v:shape>
                    </v:group>
                  </w:pict>
                </mc:Fallback>
              </mc:AlternateContent>
            </w:r>
            <w:r w:rsidRPr="00707BE6">
              <w:rPr>
                <w:rFonts w:ascii="Open Sans" w:hAnsi="Open Sans" w:cs="Open Sans"/>
                <w:spacing w:val="-2"/>
              </w:rPr>
              <w:t>37,650</w:t>
            </w:r>
          </w:p>
        </w:tc>
        <w:tc>
          <w:tcPr>
            <w:tcW w:w="1051" w:type="dxa"/>
            <w:vAlign w:val="bottom"/>
          </w:tcPr>
          <w:p w14:paraId="465555CE" w14:textId="77777777" w:rsidR="008F17DC" w:rsidRPr="00707BE6" w:rsidRDefault="008F17DC" w:rsidP="00F81FFC">
            <w:pPr>
              <w:spacing w:after="240" w:line="240" w:lineRule="auto"/>
              <w:rPr>
                <w:rFonts w:ascii="Open Sans" w:hAnsi="Open Sans" w:cs="Open Sans"/>
              </w:rPr>
            </w:pPr>
            <w:r w:rsidRPr="00707BE6">
              <w:rPr>
                <w:rFonts w:ascii="Open Sans" w:hAnsi="Open Sans" w:cs="Open Sans"/>
                <w:noProof/>
              </w:rPr>
              <mc:AlternateContent>
                <mc:Choice Requires="wpg">
                  <w:drawing>
                    <wp:anchor distT="0" distB="0" distL="0" distR="0" simplePos="0" relativeHeight="251682816" behindDoc="1" locked="0" layoutInCell="1" allowOverlap="1" wp14:anchorId="7BA0D51F" wp14:editId="641CF767">
                      <wp:simplePos x="0" y="0"/>
                      <wp:positionH relativeFrom="column">
                        <wp:posOffset>49212</wp:posOffset>
                      </wp:positionH>
                      <wp:positionV relativeFrom="paragraph">
                        <wp:posOffset>63091</wp:posOffset>
                      </wp:positionV>
                      <wp:extent cx="568325" cy="190500"/>
                      <wp:effectExtent l="0" t="0" r="0" b="0"/>
                      <wp:wrapNone/>
                      <wp:docPr id="62" name="Group 6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68325" cy="190500"/>
                                <a:chOff x="0" y="0"/>
                                <a:chExt cx="568325" cy="190500"/>
                              </a:xfrm>
                            </wpg:grpSpPr>
                            <wps:wsp>
                              <wps:cNvPr id="63" name="Graphic 63"/>
                              <wps:cNvSpPr/>
                              <wps:spPr>
                                <a:xfrm>
                                  <a:off x="0" y="0"/>
                                  <a:ext cx="568325" cy="190500"/>
                                </a:xfrm>
                                <a:custGeom>
                                  <a:avLst/>
                                  <a:gdLst/>
                                  <a:ahLst/>
                                  <a:cxnLst/>
                                  <a:rect l="l" t="t" r="r" b="b"/>
                                  <a:pathLst>
                                    <a:path w="568325" h="190500">
                                      <a:moveTo>
                                        <a:pt x="568325" y="0"/>
                                      </a:moveTo>
                                      <a:lnTo>
                                        <a:pt x="0" y="0"/>
                                      </a:lnTo>
                                      <a:lnTo>
                                        <a:pt x="0" y="190500"/>
                                      </a:lnTo>
                                      <a:lnTo>
                                        <a:pt x="568325" y="190500"/>
                                      </a:lnTo>
                                      <a:lnTo>
                                        <a:pt x="568325" y="0"/>
                                      </a:lnTo>
                                      <a:close/>
                                    </a:path>
                                  </a:pathLst>
                                </a:custGeom>
                                <a:solidFill>
                                  <a:srgbClr val="F8F8F8"/>
                                </a:solidFill>
                              </wps:spPr>
                              <wps:bodyPr wrap="square" lIns="0" tIns="0" rIns="0" bIns="0" rtlCol="0">
                                <a:prstTxWarp prst="textNoShape">
                                  <a:avLst/>
                                </a:prstTxWarp>
                                <a:noAutofit/>
                              </wps:bodyPr>
                            </wps:wsp>
                          </wpg:wgp>
                        </a:graphicData>
                      </a:graphic>
                    </wp:anchor>
                  </w:drawing>
                </mc:Choice>
                <mc:Fallback>
                  <w:pict>
                    <v:group w14:anchorId="7FE32EE9" id="Group 62" o:spid="_x0000_s1026" style="position:absolute;margin-left:3.85pt;margin-top:4.95pt;width:44.75pt;height:15pt;z-index:-251633664;mso-wrap-distance-left:0;mso-wrap-distance-right:0" coordsize="5683,19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">
                      <v:shape id="Graphic 63" o:spid="_x0000_s1027" style="position:absolute;width:5683;height:1905;visibility:visible;mso-wrap-style:square;v-text-anchor:top" coordsize="568325,1905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" path="m568325,l,,,190500r568325,l568325,xe" fillcolor="#f8f8f8" stroked="f">
                        <v:path arrowok="t"/>
                      </v:shape>
                    </v:group>
                  </w:pict>
                </mc:Fallback>
              </mc:AlternateContent>
            </w:r>
            <w:r w:rsidRPr="00707BE6">
              <w:rPr>
                <w:rFonts w:ascii="Open Sans" w:hAnsi="Open Sans" w:cs="Open Sans"/>
                <w:spacing w:val="-2"/>
              </w:rPr>
              <w:t>75,300</w:t>
            </w:r>
          </w:p>
        </w:tc>
        <w:tc>
          <w:tcPr>
            <w:tcW w:w="1037" w:type="dxa"/>
            <w:vAlign w:val="bottom"/>
          </w:tcPr>
          <w:p w14:paraId="52C99FF8" w14:textId="77777777" w:rsidR="008F17DC" w:rsidRPr="00707BE6" w:rsidRDefault="008F17DC" w:rsidP="00F81FFC">
            <w:pPr>
              <w:spacing w:after="240" w:line="240" w:lineRule="auto"/>
              <w:rPr>
                <w:rFonts w:ascii="Open Sans" w:hAnsi="Open Sans" w:cs="Open Sans"/>
              </w:rPr>
            </w:pPr>
            <w:r w:rsidRPr="00707BE6">
              <w:rPr>
                <w:rFonts w:ascii="Open Sans" w:hAnsi="Open Sans" w:cs="Open Sans"/>
                <w:noProof/>
              </w:rPr>
              <mc:AlternateContent>
                <mc:Choice Requires="wpg">
                  <w:drawing>
                    <wp:anchor distT="0" distB="0" distL="0" distR="0" simplePos="0" relativeHeight="251683840" behindDoc="1" locked="0" layoutInCell="1" allowOverlap="1" wp14:anchorId="464C0EE6" wp14:editId="6EE45748">
                      <wp:simplePos x="0" y="0"/>
                      <wp:positionH relativeFrom="column">
                        <wp:posOffset>49212</wp:posOffset>
                      </wp:positionH>
                      <wp:positionV relativeFrom="paragraph">
                        <wp:posOffset>63091</wp:posOffset>
                      </wp:positionV>
                      <wp:extent cx="562610" cy="190500"/>
                      <wp:effectExtent l="0" t="0" r="0" b="0"/>
                      <wp:wrapNone/>
                      <wp:docPr id="64" name="Group 6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62610" cy="190500"/>
                                <a:chOff x="0" y="0"/>
                                <a:chExt cx="562610" cy="190500"/>
                              </a:xfrm>
                            </wpg:grpSpPr>
                            <wps:wsp>
                              <wps:cNvPr id="65" name="Graphic 65"/>
                              <wps:cNvSpPr/>
                              <wps:spPr>
                                <a:xfrm>
                                  <a:off x="0" y="0"/>
                                  <a:ext cx="562610" cy="190500"/>
                                </a:xfrm>
                                <a:custGeom>
                                  <a:avLst/>
                                  <a:gdLst/>
                                  <a:ahLst/>
                                  <a:cxnLst/>
                                  <a:rect l="l" t="t" r="r" b="b"/>
                                  <a:pathLst>
                                    <a:path w="562610" h="190500">
                                      <a:moveTo>
                                        <a:pt x="562292" y="0"/>
                                      </a:moveTo>
                                      <a:lnTo>
                                        <a:pt x="0" y="0"/>
                                      </a:lnTo>
                                      <a:lnTo>
                                        <a:pt x="0" y="190500"/>
                                      </a:lnTo>
                                      <a:lnTo>
                                        <a:pt x="562292" y="190500"/>
                                      </a:lnTo>
                                      <a:lnTo>
                                        <a:pt x="562292" y="0"/>
                                      </a:lnTo>
                                      <a:close/>
                                    </a:path>
                                  </a:pathLst>
                                </a:custGeom>
                                <a:solidFill>
                                  <a:srgbClr val="F8F8F8"/>
                                </a:solidFill>
                              </wps:spPr>
                              <wps:bodyPr wrap="square" lIns="0" tIns="0" rIns="0" bIns="0" rtlCol="0">
                                <a:prstTxWarp prst="textNoShape">
                                  <a:avLst/>
                                </a:prstTxWarp>
                                <a:noAutofit/>
                              </wps:bodyPr>
                            </wps:wsp>
                          </wpg:wgp>
                        </a:graphicData>
                      </a:graphic>
                    </wp:anchor>
                  </w:drawing>
                </mc:Choice>
                <mc:Fallback>
                  <w:pict>
                    <v:group w14:anchorId="39AB80F7" id="Group 64" o:spid="_x0000_s1026" style="position:absolute;margin-left:3.85pt;margin-top:4.95pt;width:44.3pt;height:15pt;z-index:-251632640;mso-wrap-distance-left:0;mso-wrap-distance-right:0" coordsize="5626,19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">
                      <v:shape id="Graphic 65" o:spid="_x0000_s1027" style="position:absolute;width:5626;height:1905;visibility:visible;mso-wrap-style:square;v-text-anchor:top" coordsize="562610,1905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" path="m562292,l,,,190500r562292,l562292,xe" fillcolor="#f8f8f8" stroked="f">
                        <v:path arrowok="t"/>
                      </v:shape>
                    </v:group>
                  </w:pict>
                </mc:Fallback>
              </mc:AlternateContent>
            </w:r>
            <w:r w:rsidRPr="00707BE6">
              <w:rPr>
                <w:rFonts w:ascii="Open Sans" w:hAnsi="Open Sans" w:cs="Open Sans"/>
                <w:spacing w:val="-2"/>
              </w:rPr>
              <w:t>84,713</w:t>
            </w:r>
          </w:p>
        </w:tc>
      </w:tr>
      <w:tr w:rsidR="008F17DC" w:rsidRPr="00707BE6" w14:paraId="240FA71E" w14:textId="77777777" w:rsidTr="008F17DC">
        <w:trPr>
          <w:trHeight w:val="505"/>
        </w:trPr>
        <w:tc>
          <w:tcPr>
            <w:tcW w:w="3232" w:type="dxa"/>
            <w:vAlign w:val="bottom"/>
          </w:tcPr>
          <w:p w14:paraId="64C0AD85" w14:textId="77777777" w:rsidR="008F17DC" w:rsidRPr="00707BE6" w:rsidRDefault="008F17DC" w:rsidP="00F81FFC">
            <w:pPr>
              <w:spacing w:after="240" w:line="240" w:lineRule="auto"/>
              <w:rPr>
                <w:rFonts w:ascii="Open Sans" w:hAnsi="Open Sans" w:cs="Open Sans"/>
              </w:rPr>
            </w:pPr>
            <w:r w:rsidRPr="00707BE6">
              <w:rPr>
                <w:rFonts w:ascii="Open Sans" w:hAnsi="Open Sans" w:cs="Open Sans"/>
                <w:noProof/>
              </w:rPr>
              <mc:AlternateContent>
                <mc:Choice Requires="wpg">
                  <w:drawing>
                    <wp:anchor distT="0" distB="0" distL="0" distR="0" simplePos="0" relativeHeight="251684864" behindDoc="1" locked="0" layoutInCell="1" allowOverlap="1" wp14:anchorId="48F55B2B" wp14:editId="07B75DC3">
                      <wp:simplePos x="0" y="0"/>
                      <wp:positionH relativeFrom="column">
                        <wp:posOffset>49212</wp:posOffset>
                      </wp:positionH>
                      <wp:positionV relativeFrom="paragraph">
                        <wp:posOffset>63409</wp:posOffset>
                      </wp:positionV>
                      <wp:extent cx="1957070" cy="191135"/>
                      <wp:effectExtent l="0" t="0" r="0" b="0"/>
                      <wp:wrapNone/>
                      <wp:docPr id="66" name="Group 6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957070" cy="191135"/>
                                <a:chOff x="0" y="0"/>
                                <a:chExt cx="1957070" cy="191135"/>
                              </a:xfrm>
                            </wpg:grpSpPr>
                            <wps:wsp>
                              <wps:cNvPr id="67" name="Graphic 67"/>
                              <wps:cNvSpPr/>
                              <wps:spPr>
                                <a:xfrm>
                                  <a:off x="0" y="0"/>
                                  <a:ext cx="1957070" cy="191135"/>
                                </a:xfrm>
                                <a:custGeom>
                                  <a:avLst/>
                                  <a:gdLst/>
                                  <a:ahLst/>
                                  <a:cxnLst/>
                                  <a:rect l="l" t="t" r="r" b="b"/>
                                  <a:pathLst>
                                    <a:path w="1957070" h="191135">
                                      <a:moveTo>
                                        <a:pt x="1956816" y="0"/>
                                      </a:moveTo>
                                      <a:lnTo>
                                        <a:pt x="0" y="0"/>
                                      </a:lnTo>
                                      <a:lnTo>
                                        <a:pt x="0" y="190817"/>
                                      </a:lnTo>
                                      <a:lnTo>
                                        <a:pt x="1956816" y="190817"/>
                                      </a:lnTo>
                                      <a:lnTo>
                                        <a:pt x="1956816" y="0"/>
                                      </a:lnTo>
                                      <a:close/>
                                    </a:path>
                                  </a:pathLst>
                                </a:custGeom>
                                <a:solidFill>
                                  <a:srgbClr val="F8F8F8"/>
                                </a:solidFill>
                              </wps:spPr>
                              <wps:bodyPr wrap="square" lIns="0" tIns="0" rIns="0" bIns="0" rtlCol="0">
                                <a:prstTxWarp prst="textNoShape">
                                  <a:avLst/>
                                </a:prstTxWarp>
                                <a:noAutofit/>
                              </wps:bodyPr>
                            </wps:wsp>
                          </wpg:wgp>
                        </a:graphicData>
                      </a:graphic>
                    </wp:anchor>
                  </w:drawing>
                </mc:Choice>
                <mc:Fallback>
                  <w:pict>
                    <v:group w14:anchorId="65A89791" id="Group 66" o:spid="_x0000_s1026" style="position:absolute;margin-left:3.85pt;margin-top:5pt;width:154.1pt;height:15.05pt;z-index:-251631616;mso-wrap-distance-left:0;mso-wrap-distance-right:0" coordsize="19570,191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">
                      <v:shape id="Graphic 67" o:spid="_x0000_s1027" style="position:absolute;width:19570;height:1911;visibility:visible;mso-wrap-style:square;v-text-anchor:top" coordsize="1957070,1911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" path="m1956816,l,,,190817r1956816,l1956816,xe" fillcolor="#f8f8f8" stroked="f">
                        <v:path arrowok="t"/>
                      </v:shape>
                    </v:group>
                  </w:pict>
                </mc:Fallback>
              </mc:AlternateContent>
            </w:r>
            <w:r w:rsidRPr="00707BE6">
              <w:rPr>
                <w:rFonts w:ascii="Open Sans" w:hAnsi="Open Sans" w:cs="Open Sans"/>
                <w:spacing w:val="-10"/>
              </w:rPr>
              <w:t>6</w:t>
            </w:r>
          </w:p>
        </w:tc>
        <w:tc>
          <w:tcPr>
            <w:tcW w:w="4383" w:type="dxa"/>
            <w:vAlign w:val="bottom"/>
          </w:tcPr>
          <w:p w14:paraId="4ECDB503" w14:textId="77777777" w:rsidR="008F17DC" w:rsidRPr="00707BE6" w:rsidRDefault="008F17DC" w:rsidP="00F81FFC">
            <w:pPr>
              <w:spacing w:after="240" w:line="240" w:lineRule="auto"/>
              <w:rPr>
                <w:rFonts w:ascii="Open Sans" w:hAnsi="Open Sans" w:cs="Open Sans"/>
              </w:rPr>
            </w:pPr>
            <w:r w:rsidRPr="00707BE6">
              <w:rPr>
                <w:rFonts w:ascii="Open Sans" w:hAnsi="Open Sans" w:cs="Open Sans"/>
                <w:noProof/>
              </w:rPr>
              <mc:AlternateContent>
                <mc:Choice Requires="wpg">
                  <w:drawing>
                    <wp:anchor distT="0" distB="0" distL="0" distR="0" simplePos="0" relativeHeight="251685888" behindDoc="1" locked="0" layoutInCell="1" allowOverlap="1" wp14:anchorId="2094ACDA" wp14:editId="02B7E4B7">
                      <wp:simplePos x="0" y="0"/>
                      <wp:positionH relativeFrom="column">
                        <wp:posOffset>49212</wp:posOffset>
                      </wp:positionH>
                      <wp:positionV relativeFrom="paragraph">
                        <wp:posOffset>63409</wp:posOffset>
                      </wp:positionV>
                      <wp:extent cx="2690495" cy="191135"/>
                      <wp:effectExtent l="0" t="0" r="0" b="0"/>
                      <wp:wrapNone/>
                      <wp:docPr id="68" name="Group 6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690495" cy="191135"/>
                                <a:chOff x="0" y="0"/>
                                <a:chExt cx="2690495" cy="191135"/>
                              </a:xfrm>
                            </wpg:grpSpPr>
                            <wps:wsp>
                              <wps:cNvPr id="69" name="Graphic 69"/>
                              <wps:cNvSpPr/>
                              <wps:spPr>
                                <a:xfrm>
                                  <a:off x="0" y="0"/>
                                  <a:ext cx="2690495" cy="191135"/>
                                </a:xfrm>
                                <a:custGeom>
                                  <a:avLst/>
                                  <a:gdLst/>
                                  <a:ahLst/>
                                  <a:cxnLst/>
                                  <a:rect l="l" t="t" r="r" b="b"/>
                                  <a:pathLst>
                                    <a:path w="2690495" h="191135">
                                      <a:moveTo>
                                        <a:pt x="2690495" y="0"/>
                                      </a:moveTo>
                                      <a:lnTo>
                                        <a:pt x="0" y="0"/>
                                      </a:lnTo>
                                      <a:lnTo>
                                        <a:pt x="0" y="190817"/>
                                      </a:lnTo>
                                      <a:lnTo>
                                        <a:pt x="2690495" y="190817"/>
                                      </a:lnTo>
                                      <a:lnTo>
                                        <a:pt x="2690495" y="0"/>
                                      </a:lnTo>
                                      <a:close/>
                                    </a:path>
                                  </a:pathLst>
                                </a:custGeom>
                                <a:solidFill>
                                  <a:srgbClr val="F8F8F8"/>
                                </a:solidFill>
                              </wps:spPr>
                              <wps:bodyPr wrap="square" lIns="0" tIns="0" rIns="0" bIns="0" rtlCol="0">
                                <a:prstTxWarp prst="textNoShape">
                                  <a:avLst/>
                                </a:prstTxWarp>
                                <a:noAutofit/>
                              </wps:bodyPr>
                            </wps:wsp>
                          </wpg:wgp>
                        </a:graphicData>
                      </a:graphic>
                    </wp:anchor>
                  </w:drawing>
                </mc:Choice>
                <mc:Fallback>
                  <w:pict>
                    <v:group w14:anchorId="4DE85DD6" id="Group 68" o:spid="_x0000_s1026" style="position:absolute;margin-left:3.85pt;margin-top:5pt;width:211.85pt;height:15.05pt;z-index:-251630592;mso-wrap-distance-left:0;mso-wrap-distance-right:0" coordsize="26904,191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">
                      <v:shape id="Graphic 69" o:spid="_x0000_s1027" style="position:absolute;width:26904;height:1911;visibility:visible;mso-wrap-style:square;v-text-anchor:top" coordsize="2690495,1911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" path="m2690495,l,,,190817r2690495,l2690495,xe" fillcolor="#f8f8f8" stroked="f">
                        <v:path arrowok="t"/>
                      </v:shape>
                    </v:group>
                  </w:pict>
                </mc:Fallback>
              </mc:AlternateContent>
            </w:r>
            <w:r w:rsidRPr="00707BE6">
              <w:rPr>
                <w:rFonts w:ascii="Open Sans" w:hAnsi="Open Sans" w:cs="Open Sans"/>
                <w:spacing w:val="-2"/>
              </w:rPr>
              <w:t>43,150</w:t>
            </w:r>
          </w:p>
        </w:tc>
        <w:tc>
          <w:tcPr>
            <w:tcW w:w="1051" w:type="dxa"/>
            <w:vAlign w:val="bottom"/>
          </w:tcPr>
          <w:p w14:paraId="44A60AEF" w14:textId="77777777" w:rsidR="008F17DC" w:rsidRPr="00707BE6" w:rsidRDefault="008F17DC" w:rsidP="00F81FFC">
            <w:pPr>
              <w:spacing w:after="240" w:line="240" w:lineRule="auto"/>
              <w:rPr>
                <w:rFonts w:ascii="Open Sans" w:hAnsi="Open Sans" w:cs="Open Sans"/>
              </w:rPr>
            </w:pPr>
            <w:r w:rsidRPr="00707BE6">
              <w:rPr>
                <w:rFonts w:ascii="Open Sans" w:hAnsi="Open Sans" w:cs="Open Sans"/>
                <w:noProof/>
              </w:rPr>
              <mc:AlternateContent>
                <mc:Choice Requires="wpg">
                  <w:drawing>
                    <wp:anchor distT="0" distB="0" distL="0" distR="0" simplePos="0" relativeHeight="251686912" behindDoc="1" locked="0" layoutInCell="1" allowOverlap="1" wp14:anchorId="63CDF8D3" wp14:editId="6FCFA745">
                      <wp:simplePos x="0" y="0"/>
                      <wp:positionH relativeFrom="column">
                        <wp:posOffset>49212</wp:posOffset>
                      </wp:positionH>
                      <wp:positionV relativeFrom="paragraph">
                        <wp:posOffset>63409</wp:posOffset>
                      </wp:positionV>
                      <wp:extent cx="568325" cy="191135"/>
                      <wp:effectExtent l="0" t="0" r="0" b="0"/>
                      <wp:wrapNone/>
                      <wp:docPr id="70" name="Group 7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68325" cy="191135"/>
                                <a:chOff x="0" y="0"/>
                                <a:chExt cx="568325" cy="191135"/>
                              </a:xfrm>
                            </wpg:grpSpPr>
                            <wps:wsp>
                              <wps:cNvPr id="71" name="Graphic 71"/>
                              <wps:cNvSpPr/>
                              <wps:spPr>
                                <a:xfrm>
                                  <a:off x="0" y="0"/>
                                  <a:ext cx="568325" cy="191135"/>
                                </a:xfrm>
                                <a:custGeom>
                                  <a:avLst/>
                                  <a:gdLst/>
                                  <a:ahLst/>
                                  <a:cxnLst/>
                                  <a:rect l="l" t="t" r="r" b="b"/>
                                  <a:pathLst>
                                    <a:path w="568325" h="191135">
                                      <a:moveTo>
                                        <a:pt x="568325" y="0"/>
                                      </a:moveTo>
                                      <a:lnTo>
                                        <a:pt x="0" y="0"/>
                                      </a:lnTo>
                                      <a:lnTo>
                                        <a:pt x="0" y="190817"/>
                                      </a:lnTo>
                                      <a:lnTo>
                                        <a:pt x="568325" y="190817"/>
                                      </a:lnTo>
                                      <a:lnTo>
                                        <a:pt x="568325" y="0"/>
                                      </a:lnTo>
                                      <a:close/>
                                    </a:path>
                                  </a:pathLst>
                                </a:custGeom>
                                <a:solidFill>
                                  <a:srgbClr val="F8F8F8"/>
                                </a:solidFill>
                              </wps:spPr>
                              <wps:bodyPr wrap="square" lIns="0" tIns="0" rIns="0" bIns="0" rtlCol="0">
                                <a:prstTxWarp prst="textNoShape">
                                  <a:avLst/>
                                </a:prstTxWarp>
                                <a:noAutofit/>
                              </wps:bodyPr>
                            </wps:wsp>
                          </wpg:wgp>
                        </a:graphicData>
                      </a:graphic>
                    </wp:anchor>
                  </w:drawing>
                </mc:Choice>
                <mc:Fallback>
                  <w:pict>
                    <v:group w14:anchorId="443110C1" id="Group 70" o:spid="_x0000_s1026" style="position:absolute;margin-left:3.85pt;margin-top:5pt;width:44.75pt;height:15.05pt;z-index:-251629568;mso-wrap-distance-left:0;mso-wrap-distance-right:0" coordsize="5683,191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">
                      <v:shape id="Graphic 71" o:spid="_x0000_s1027" style="position:absolute;width:5683;height:1911;visibility:visible;mso-wrap-style:square;v-text-anchor:top" coordsize="568325,1911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" path="m568325,l,,,190817r568325,l568325,xe" fillcolor="#f8f8f8" stroked="f">
                        <v:path arrowok="t"/>
                      </v:shape>
                    </v:group>
                  </w:pict>
                </mc:Fallback>
              </mc:AlternateContent>
            </w:r>
            <w:r w:rsidRPr="00707BE6">
              <w:rPr>
                <w:rFonts w:ascii="Open Sans" w:hAnsi="Open Sans" w:cs="Open Sans"/>
                <w:spacing w:val="-2"/>
              </w:rPr>
              <w:t>86,300</w:t>
            </w:r>
          </w:p>
        </w:tc>
        <w:tc>
          <w:tcPr>
            <w:tcW w:w="1037" w:type="dxa"/>
            <w:vAlign w:val="bottom"/>
          </w:tcPr>
          <w:p w14:paraId="30FE3A4F" w14:textId="77777777" w:rsidR="008F17DC" w:rsidRPr="00707BE6" w:rsidRDefault="008F17DC" w:rsidP="00F81FFC">
            <w:pPr>
              <w:spacing w:after="240" w:line="240" w:lineRule="auto"/>
              <w:rPr>
                <w:rFonts w:ascii="Open Sans" w:hAnsi="Open Sans" w:cs="Open Sans"/>
              </w:rPr>
            </w:pPr>
            <w:r w:rsidRPr="00707BE6">
              <w:rPr>
                <w:rFonts w:ascii="Open Sans" w:hAnsi="Open Sans" w:cs="Open Sans"/>
                <w:noProof/>
              </w:rPr>
              <mc:AlternateContent>
                <mc:Choice Requires="wpg">
                  <w:drawing>
                    <wp:anchor distT="0" distB="0" distL="0" distR="0" simplePos="0" relativeHeight="251687936" behindDoc="1" locked="0" layoutInCell="1" allowOverlap="1" wp14:anchorId="0C50F323" wp14:editId="188C3CF1">
                      <wp:simplePos x="0" y="0"/>
                      <wp:positionH relativeFrom="column">
                        <wp:posOffset>49212</wp:posOffset>
                      </wp:positionH>
                      <wp:positionV relativeFrom="paragraph">
                        <wp:posOffset>63409</wp:posOffset>
                      </wp:positionV>
                      <wp:extent cx="562610" cy="191135"/>
                      <wp:effectExtent l="0" t="0" r="0" b="0"/>
                      <wp:wrapNone/>
                      <wp:docPr id="72" name="Group 7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62610" cy="191135"/>
                                <a:chOff x="0" y="0"/>
                                <a:chExt cx="562610" cy="191135"/>
                              </a:xfrm>
                            </wpg:grpSpPr>
                            <wps:wsp>
                              <wps:cNvPr id="73" name="Graphic 73"/>
                              <wps:cNvSpPr/>
                              <wps:spPr>
                                <a:xfrm>
                                  <a:off x="0" y="0"/>
                                  <a:ext cx="562610" cy="191135"/>
                                </a:xfrm>
                                <a:custGeom>
                                  <a:avLst/>
                                  <a:gdLst/>
                                  <a:ahLst/>
                                  <a:cxnLst/>
                                  <a:rect l="l" t="t" r="r" b="b"/>
                                  <a:pathLst>
                                    <a:path w="562610" h="191135">
                                      <a:moveTo>
                                        <a:pt x="562292" y="0"/>
                                      </a:moveTo>
                                      <a:lnTo>
                                        <a:pt x="0" y="0"/>
                                      </a:lnTo>
                                      <a:lnTo>
                                        <a:pt x="0" y="190817"/>
                                      </a:lnTo>
                                      <a:lnTo>
                                        <a:pt x="562292" y="190817"/>
                                      </a:lnTo>
                                      <a:lnTo>
                                        <a:pt x="562292" y="0"/>
                                      </a:lnTo>
                                      <a:close/>
                                    </a:path>
                                  </a:pathLst>
                                </a:custGeom>
                                <a:solidFill>
                                  <a:srgbClr val="F8F8F8"/>
                                </a:solidFill>
                              </wps:spPr>
                              <wps:bodyPr wrap="square" lIns="0" tIns="0" rIns="0" bIns="0" rtlCol="0">
                                <a:prstTxWarp prst="textNoShape">
                                  <a:avLst/>
                                </a:prstTxWarp>
                                <a:noAutofit/>
                              </wps:bodyPr>
                            </wps:wsp>
                          </wpg:wgp>
                        </a:graphicData>
                      </a:graphic>
                    </wp:anchor>
                  </w:drawing>
                </mc:Choice>
                <mc:Fallback>
                  <w:pict>
                    <v:group w14:anchorId="3A9FDDBC" id="Group 72" o:spid="_x0000_s1026" style="position:absolute;margin-left:3.85pt;margin-top:5pt;width:44.3pt;height:15.05pt;z-index:-251628544;mso-wrap-distance-left:0;mso-wrap-distance-right:0" coordsize="5626,191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">
                      <v:shape id="Graphic 73" o:spid="_x0000_s1027" style="position:absolute;width:5626;height:1911;visibility:visible;mso-wrap-style:square;v-text-anchor:top" coordsize="562610,1911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" path="m562292,l,,,190817r562292,l562292,xe" fillcolor="#f8f8f8" stroked="f">
                        <v:path arrowok="t"/>
                      </v:shape>
                    </v:group>
                  </w:pict>
                </mc:Fallback>
              </mc:AlternateContent>
            </w:r>
            <w:r w:rsidRPr="00707BE6">
              <w:rPr>
                <w:rFonts w:ascii="Open Sans" w:hAnsi="Open Sans" w:cs="Open Sans"/>
                <w:spacing w:val="-2"/>
              </w:rPr>
              <w:t>97,088</w:t>
            </w:r>
          </w:p>
        </w:tc>
      </w:tr>
      <w:tr w:rsidR="008F17DC" w:rsidRPr="00707BE6" w14:paraId="1468BF15" w14:textId="77777777" w:rsidTr="008F17DC">
        <w:trPr>
          <w:trHeight w:val="505"/>
        </w:trPr>
        <w:tc>
          <w:tcPr>
            <w:tcW w:w="3232" w:type="dxa"/>
            <w:vAlign w:val="bottom"/>
          </w:tcPr>
          <w:p w14:paraId="078AE924" w14:textId="77777777" w:rsidR="008F17DC" w:rsidRPr="00707BE6" w:rsidRDefault="008F17DC" w:rsidP="00F81FFC">
            <w:pPr>
              <w:spacing w:after="240" w:line="240" w:lineRule="auto"/>
              <w:rPr>
                <w:rFonts w:ascii="Open Sans" w:hAnsi="Open Sans" w:cs="Open Sans"/>
              </w:rPr>
            </w:pPr>
            <w:r w:rsidRPr="00707BE6">
              <w:rPr>
                <w:rFonts w:ascii="Open Sans" w:hAnsi="Open Sans" w:cs="Open Sans"/>
                <w:noProof/>
              </w:rPr>
              <mc:AlternateContent>
                <mc:Choice Requires="wpg">
                  <w:drawing>
                    <wp:anchor distT="0" distB="0" distL="0" distR="0" simplePos="0" relativeHeight="251688960" behindDoc="1" locked="0" layoutInCell="1" allowOverlap="1" wp14:anchorId="570A9801" wp14:editId="4C764FE1">
                      <wp:simplePos x="0" y="0"/>
                      <wp:positionH relativeFrom="column">
                        <wp:posOffset>49212</wp:posOffset>
                      </wp:positionH>
                      <wp:positionV relativeFrom="paragraph">
                        <wp:posOffset>63092</wp:posOffset>
                      </wp:positionV>
                      <wp:extent cx="1957070" cy="190500"/>
                      <wp:effectExtent l="0" t="0" r="0" b="0"/>
                      <wp:wrapNone/>
                      <wp:docPr id="74" name="Group 7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957070" cy="190500"/>
                                <a:chOff x="0" y="0"/>
                                <a:chExt cx="1957070" cy="190500"/>
                              </a:xfrm>
                            </wpg:grpSpPr>
                            <wps:wsp>
                              <wps:cNvPr id="75" name="Graphic 75"/>
                              <wps:cNvSpPr/>
                              <wps:spPr>
                                <a:xfrm>
                                  <a:off x="0" y="0"/>
                                  <a:ext cx="1957070" cy="190500"/>
                                </a:xfrm>
                                <a:custGeom>
                                  <a:avLst/>
                                  <a:gdLst/>
                                  <a:ahLst/>
                                  <a:cxnLst/>
                                  <a:rect l="l" t="t" r="r" b="b"/>
                                  <a:pathLst>
                                    <a:path w="1957070" h="190500">
                                      <a:moveTo>
                                        <a:pt x="1956816" y="0"/>
                                      </a:moveTo>
                                      <a:lnTo>
                                        <a:pt x="0" y="0"/>
                                      </a:lnTo>
                                      <a:lnTo>
                                        <a:pt x="0" y="190500"/>
                                      </a:lnTo>
                                      <a:lnTo>
                                        <a:pt x="1956816" y="190500"/>
                                      </a:lnTo>
                                      <a:lnTo>
                                        <a:pt x="1956816" y="0"/>
                                      </a:lnTo>
                                      <a:close/>
                                    </a:path>
                                  </a:pathLst>
                                </a:custGeom>
                                <a:solidFill>
                                  <a:srgbClr val="F8F8F8"/>
                                </a:solidFill>
                              </wps:spPr>
                              <wps:bodyPr wrap="square" lIns="0" tIns="0" rIns="0" bIns="0" rtlCol="0">
                                <a:prstTxWarp prst="textNoShape">
                                  <a:avLst/>
                                </a:prstTxWarp>
                                <a:noAutofit/>
                              </wps:bodyPr>
                            </wps:wsp>
                          </wpg:wgp>
                        </a:graphicData>
                      </a:graphic>
                    </wp:anchor>
                  </w:drawing>
                </mc:Choice>
                <mc:Fallback>
                  <w:pict>
                    <v:group w14:anchorId="077804A2" id="Group 74" o:spid="_x0000_s1026" style="position:absolute;margin-left:3.85pt;margin-top:4.95pt;width:154.1pt;height:15pt;z-index:-251627520;mso-wrap-distance-left:0;mso-wrap-distance-right:0" coordsize="19570,19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">
                      <v:shape id="Graphic 75" o:spid="_x0000_s1027" style="position:absolute;width:19570;height:1905;visibility:visible;mso-wrap-style:square;v-text-anchor:top" coordsize="1957070,1905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" path="m1956816,l,,,190500r1956816,l1956816,xe" fillcolor="#f8f8f8" stroked="f">
                        <v:path arrowok="t"/>
                      </v:shape>
                    </v:group>
                  </w:pict>
                </mc:Fallback>
              </mc:AlternateContent>
            </w:r>
            <w:r w:rsidRPr="00707BE6">
              <w:rPr>
                <w:rFonts w:ascii="Open Sans" w:hAnsi="Open Sans" w:cs="Open Sans"/>
                <w:spacing w:val="-10"/>
              </w:rPr>
              <w:t>7</w:t>
            </w:r>
          </w:p>
        </w:tc>
        <w:tc>
          <w:tcPr>
            <w:tcW w:w="4383" w:type="dxa"/>
            <w:vAlign w:val="bottom"/>
          </w:tcPr>
          <w:p w14:paraId="771EC93D" w14:textId="77777777" w:rsidR="008F17DC" w:rsidRPr="00707BE6" w:rsidRDefault="008F17DC" w:rsidP="00F81FFC">
            <w:pPr>
              <w:spacing w:after="240" w:line="240" w:lineRule="auto"/>
              <w:rPr>
                <w:rFonts w:ascii="Open Sans" w:hAnsi="Open Sans" w:cs="Open Sans"/>
              </w:rPr>
            </w:pPr>
            <w:r w:rsidRPr="00707BE6">
              <w:rPr>
                <w:rFonts w:ascii="Open Sans" w:hAnsi="Open Sans" w:cs="Open Sans"/>
                <w:noProof/>
              </w:rPr>
              <mc:AlternateContent>
                <mc:Choice Requires="wpg">
                  <w:drawing>
                    <wp:anchor distT="0" distB="0" distL="0" distR="0" simplePos="0" relativeHeight="251689984" behindDoc="1" locked="0" layoutInCell="1" allowOverlap="1" wp14:anchorId="71E34BB1" wp14:editId="37DBC727">
                      <wp:simplePos x="0" y="0"/>
                      <wp:positionH relativeFrom="column">
                        <wp:posOffset>49212</wp:posOffset>
                      </wp:positionH>
                      <wp:positionV relativeFrom="paragraph">
                        <wp:posOffset>63092</wp:posOffset>
                      </wp:positionV>
                      <wp:extent cx="2690495" cy="190500"/>
                      <wp:effectExtent l="0" t="0" r="0" b="0"/>
                      <wp:wrapNone/>
                      <wp:docPr id="76" name="Group 7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690495" cy="190500"/>
                                <a:chOff x="0" y="0"/>
                                <a:chExt cx="2690495" cy="190500"/>
                              </a:xfrm>
                            </wpg:grpSpPr>
                            <wps:wsp>
                              <wps:cNvPr id="77" name="Graphic 77"/>
                              <wps:cNvSpPr/>
                              <wps:spPr>
                                <a:xfrm>
                                  <a:off x="0" y="0"/>
                                  <a:ext cx="2690495" cy="190500"/>
                                </a:xfrm>
                                <a:custGeom>
                                  <a:avLst/>
                                  <a:gdLst/>
                                  <a:ahLst/>
                                  <a:cxnLst/>
                                  <a:rect l="l" t="t" r="r" b="b"/>
                                  <a:pathLst>
                                    <a:path w="2690495" h="190500">
                                      <a:moveTo>
                                        <a:pt x="2690495" y="0"/>
                                      </a:moveTo>
                                      <a:lnTo>
                                        <a:pt x="0" y="0"/>
                                      </a:lnTo>
                                      <a:lnTo>
                                        <a:pt x="0" y="190500"/>
                                      </a:lnTo>
                                      <a:lnTo>
                                        <a:pt x="2690495" y="190500"/>
                                      </a:lnTo>
                                      <a:lnTo>
                                        <a:pt x="2690495" y="0"/>
                                      </a:lnTo>
                                      <a:close/>
                                    </a:path>
                                  </a:pathLst>
                                </a:custGeom>
                                <a:solidFill>
                                  <a:srgbClr val="F8F8F8"/>
                                </a:solidFill>
                              </wps:spPr>
                              <wps:bodyPr wrap="square" lIns="0" tIns="0" rIns="0" bIns="0" rtlCol="0">
                                <a:prstTxWarp prst="textNoShape">
                                  <a:avLst/>
                                </a:prstTxWarp>
                                <a:noAutofit/>
                              </wps:bodyPr>
                            </wps:wsp>
                          </wpg:wgp>
                        </a:graphicData>
                      </a:graphic>
                    </wp:anchor>
                  </w:drawing>
                </mc:Choice>
                <mc:Fallback>
                  <w:pict>
                    <v:group w14:anchorId="772C0C3A" id="Group 76" o:spid="_x0000_s1026" style="position:absolute;margin-left:3.85pt;margin-top:4.95pt;width:211.85pt;height:15pt;z-index:-251626496;mso-wrap-distance-left:0;mso-wrap-distance-right:0" coordsize="26904,19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">
                      <v:shape id="Graphic 77" o:spid="_x0000_s1027" style="position:absolute;width:26904;height:1905;visibility:visible;mso-wrap-style:square;v-text-anchor:top" coordsize="2690495,1905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" path="m2690495,l,,,190500r2690495,l2690495,xe" fillcolor="#f8f8f8" stroked="f">
                        <v:path arrowok="t"/>
                      </v:shape>
                    </v:group>
                  </w:pict>
                </mc:Fallback>
              </mc:AlternateContent>
            </w:r>
            <w:r w:rsidRPr="00707BE6">
              <w:rPr>
                <w:rFonts w:ascii="Open Sans" w:hAnsi="Open Sans" w:cs="Open Sans"/>
                <w:spacing w:val="-2"/>
              </w:rPr>
              <w:t>48,650</w:t>
            </w:r>
          </w:p>
        </w:tc>
        <w:tc>
          <w:tcPr>
            <w:tcW w:w="1051" w:type="dxa"/>
            <w:vAlign w:val="bottom"/>
          </w:tcPr>
          <w:p w14:paraId="731B2E15" w14:textId="77777777" w:rsidR="008F17DC" w:rsidRPr="00707BE6" w:rsidRDefault="008F17DC" w:rsidP="00F81FFC">
            <w:pPr>
              <w:spacing w:after="240" w:line="240" w:lineRule="auto"/>
              <w:rPr>
                <w:rFonts w:ascii="Open Sans" w:hAnsi="Open Sans" w:cs="Open Sans"/>
              </w:rPr>
            </w:pPr>
            <w:r w:rsidRPr="00707BE6">
              <w:rPr>
                <w:rFonts w:ascii="Open Sans" w:hAnsi="Open Sans" w:cs="Open Sans"/>
                <w:noProof/>
              </w:rPr>
              <mc:AlternateContent>
                <mc:Choice Requires="wpg">
                  <w:drawing>
                    <wp:anchor distT="0" distB="0" distL="0" distR="0" simplePos="0" relativeHeight="251691008" behindDoc="1" locked="0" layoutInCell="1" allowOverlap="1" wp14:anchorId="0573F4C5" wp14:editId="4C81D5A0">
                      <wp:simplePos x="0" y="0"/>
                      <wp:positionH relativeFrom="column">
                        <wp:posOffset>49212</wp:posOffset>
                      </wp:positionH>
                      <wp:positionV relativeFrom="paragraph">
                        <wp:posOffset>63092</wp:posOffset>
                      </wp:positionV>
                      <wp:extent cx="568325" cy="190500"/>
                      <wp:effectExtent l="0" t="0" r="0" b="0"/>
                      <wp:wrapNone/>
                      <wp:docPr id="78" name="Group 7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68325" cy="190500"/>
                                <a:chOff x="0" y="0"/>
                                <a:chExt cx="568325" cy="190500"/>
                              </a:xfrm>
                            </wpg:grpSpPr>
                            <wps:wsp>
                              <wps:cNvPr id="79" name="Graphic 79"/>
                              <wps:cNvSpPr/>
                              <wps:spPr>
                                <a:xfrm>
                                  <a:off x="0" y="0"/>
                                  <a:ext cx="568325" cy="190500"/>
                                </a:xfrm>
                                <a:custGeom>
                                  <a:avLst/>
                                  <a:gdLst/>
                                  <a:ahLst/>
                                  <a:cxnLst/>
                                  <a:rect l="l" t="t" r="r" b="b"/>
                                  <a:pathLst>
                                    <a:path w="568325" h="190500">
                                      <a:moveTo>
                                        <a:pt x="568325" y="0"/>
                                      </a:moveTo>
                                      <a:lnTo>
                                        <a:pt x="0" y="0"/>
                                      </a:lnTo>
                                      <a:lnTo>
                                        <a:pt x="0" y="190500"/>
                                      </a:lnTo>
                                      <a:lnTo>
                                        <a:pt x="568325" y="190500"/>
                                      </a:lnTo>
                                      <a:lnTo>
                                        <a:pt x="568325" y="0"/>
                                      </a:lnTo>
                                      <a:close/>
                                    </a:path>
                                  </a:pathLst>
                                </a:custGeom>
                                <a:solidFill>
                                  <a:srgbClr val="F8F8F8"/>
                                </a:solidFill>
                              </wps:spPr>
                              <wps:bodyPr wrap="square" lIns="0" tIns="0" rIns="0" bIns="0" rtlCol="0">
                                <a:prstTxWarp prst="textNoShape">
                                  <a:avLst/>
                                </a:prstTxWarp>
                                <a:noAutofit/>
                              </wps:bodyPr>
                            </wps:wsp>
                          </wpg:wgp>
                        </a:graphicData>
                      </a:graphic>
                    </wp:anchor>
                  </w:drawing>
                </mc:Choice>
                <mc:Fallback>
                  <w:pict>
                    <v:group w14:anchorId="215093AF" id="Group 78" o:spid="_x0000_s1026" style="position:absolute;margin-left:3.85pt;margin-top:4.95pt;width:44.75pt;height:15pt;z-index:-251625472;mso-wrap-distance-left:0;mso-wrap-distance-right:0" coordsize="5683,19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">
                      <v:shape id="Graphic 79" o:spid="_x0000_s1027" style="position:absolute;width:5683;height:1905;visibility:visible;mso-wrap-style:square;v-text-anchor:top" coordsize="568325,1905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" path="m568325,l,,,190500r568325,l568325,xe" fillcolor="#f8f8f8" stroked="f">
                        <v:path arrowok="t"/>
                      </v:shape>
                    </v:group>
                  </w:pict>
                </mc:Fallback>
              </mc:AlternateContent>
            </w:r>
            <w:r w:rsidRPr="00707BE6">
              <w:rPr>
                <w:rFonts w:ascii="Open Sans" w:hAnsi="Open Sans" w:cs="Open Sans"/>
                <w:spacing w:val="-2"/>
              </w:rPr>
              <w:t>97,300</w:t>
            </w:r>
          </w:p>
        </w:tc>
        <w:tc>
          <w:tcPr>
            <w:tcW w:w="1037" w:type="dxa"/>
            <w:vAlign w:val="bottom"/>
          </w:tcPr>
          <w:p w14:paraId="74C3BE4E" w14:textId="77777777" w:rsidR="008F17DC" w:rsidRPr="00707BE6" w:rsidRDefault="008F17DC" w:rsidP="00F81FFC">
            <w:pPr>
              <w:spacing w:after="240" w:line="240" w:lineRule="auto"/>
              <w:rPr>
                <w:rFonts w:ascii="Open Sans" w:hAnsi="Open Sans" w:cs="Open Sans"/>
              </w:rPr>
            </w:pPr>
            <w:r w:rsidRPr="00707BE6">
              <w:rPr>
                <w:rFonts w:ascii="Open Sans" w:hAnsi="Open Sans" w:cs="Open Sans"/>
                <w:noProof/>
              </w:rPr>
              <mc:AlternateContent>
                <mc:Choice Requires="wpg">
                  <w:drawing>
                    <wp:anchor distT="0" distB="0" distL="0" distR="0" simplePos="0" relativeHeight="251692032" behindDoc="1" locked="0" layoutInCell="1" allowOverlap="1" wp14:anchorId="2BED2D79" wp14:editId="44F64656">
                      <wp:simplePos x="0" y="0"/>
                      <wp:positionH relativeFrom="column">
                        <wp:posOffset>49212</wp:posOffset>
                      </wp:positionH>
                      <wp:positionV relativeFrom="paragraph">
                        <wp:posOffset>63092</wp:posOffset>
                      </wp:positionV>
                      <wp:extent cx="562610" cy="190500"/>
                      <wp:effectExtent l="0" t="0" r="0" b="0"/>
                      <wp:wrapNone/>
                      <wp:docPr id="80" name="Group 8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62610" cy="190500"/>
                                <a:chOff x="0" y="0"/>
                                <a:chExt cx="562610" cy="190500"/>
                              </a:xfrm>
                            </wpg:grpSpPr>
                            <wps:wsp>
                              <wps:cNvPr id="81" name="Graphic 81"/>
                              <wps:cNvSpPr/>
                              <wps:spPr>
                                <a:xfrm>
                                  <a:off x="0" y="0"/>
                                  <a:ext cx="562610" cy="190500"/>
                                </a:xfrm>
                                <a:custGeom>
                                  <a:avLst/>
                                  <a:gdLst/>
                                  <a:ahLst/>
                                  <a:cxnLst/>
                                  <a:rect l="l" t="t" r="r" b="b"/>
                                  <a:pathLst>
                                    <a:path w="562610" h="190500">
                                      <a:moveTo>
                                        <a:pt x="562292" y="0"/>
                                      </a:moveTo>
                                      <a:lnTo>
                                        <a:pt x="0" y="0"/>
                                      </a:lnTo>
                                      <a:lnTo>
                                        <a:pt x="0" y="190500"/>
                                      </a:lnTo>
                                      <a:lnTo>
                                        <a:pt x="562292" y="190500"/>
                                      </a:lnTo>
                                      <a:lnTo>
                                        <a:pt x="562292" y="0"/>
                                      </a:lnTo>
                                      <a:close/>
                                    </a:path>
                                  </a:pathLst>
                                </a:custGeom>
                                <a:solidFill>
                                  <a:srgbClr val="F8F8F8"/>
                                </a:solidFill>
                              </wps:spPr>
                              <wps:bodyPr wrap="square" lIns="0" tIns="0" rIns="0" bIns="0" rtlCol="0">
                                <a:prstTxWarp prst="textNoShape">
                                  <a:avLst/>
                                </a:prstTxWarp>
                                <a:noAutofit/>
                              </wps:bodyPr>
                            </wps:wsp>
                          </wpg:wgp>
                        </a:graphicData>
                      </a:graphic>
                    </wp:anchor>
                  </w:drawing>
                </mc:Choice>
                <mc:Fallback>
                  <w:pict>
                    <v:group w14:anchorId="34AB2A6B" id="Group 80" o:spid="_x0000_s1026" style="position:absolute;margin-left:3.85pt;margin-top:4.95pt;width:44.3pt;height:15pt;z-index:-251624448;mso-wrap-distance-left:0;mso-wrap-distance-right:0" coordsize="5626,19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">
                      <v:shape id="Graphic 81" o:spid="_x0000_s1027" style="position:absolute;width:5626;height:1905;visibility:visible;mso-wrap-style:square;v-text-anchor:top" coordsize="562610,1905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" path="m562292,l,,,190500r562292,l562292,xe" fillcolor="#f8f8f8" stroked="f">
                        <v:path arrowok="t"/>
                      </v:shape>
                    </v:group>
                  </w:pict>
                </mc:Fallback>
              </mc:AlternateContent>
            </w:r>
            <w:r w:rsidRPr="00707BE6">
              <w:rPr>
                <w:rFonts w:ascii="Open Sans" w:hAnsi="Open Sans" w:cs="Open Sans"/>
                <w:spacing w:val="-2"/>
              </w:rPr>
              <w:t>109,463</w:t>
            </w:r>
          </w:p>
        </w:tc>
      </w:tr>
      <w:tr w:rsidR="008F17DC" w:rsidRPr="00707BE6" w14:paraId="0850ED78" w14:textId="77777777" w:rsidTr="008F17DC">
        <w:trPr>
          <w:trHeight w:val="505"/>
        </w:trPr>
        <w:tc>
          <w:tcPr>
            <w:tcW w:w="3232" w:type="dxa"/>
            <w:vAlign w:val="bottom"/>
          </w:tcPr>
          <w:p w14:paraId="11774F24" w14:textId="77777777" w:rsidR="008F17DC" w:rsidRPr="00707BE6" w:rsidRDefault="008F17DC" w:rsidP="00F81FFC">
            <w:pPr>
              <w:spacing w:after="240" w:line="240" w:lineRule="auto"/>
              <w:rPr>
                <w:rFonts w:ascii="Open Sans" w:hAnsi="Open Sans" w:cs="Open Sans"/>
              </w:rPr>
            </w:pPr>
            <w:r w:rsidRPr="00707BE6">
              <w:rPr>
                <w:rFonts w:ascii="Open Sans" w:hAnsi="Open Sans" w:cs="Open Sans"/>
                <w:noProof/>
              </w:rPr>
              <mc:AlternateContent>
                <mc:Choice Requires="wpg">
                  <w:drawing>
                    <wp:anchor distT="0" distB="0" distL="0" distR="0" simplePos="0" relativeHeight="251693056" behindDoc="1" locked="0" layoutInCell="1" allowOverlap="1" wp14:anchorId="36F520BE" wp14:editId="74F5E825">
                      <wp:simplePos x="0" y="0"/>
                      <wp:positionH relativeFrom="column">
                        <wp:posOffset>49212</wp:posOffset>
                      </wp:positionH>
                      <wp:positionV relativeFrom="paragraph">
                        <wp:posOffset>63092</wp:posOffset>
                      </wp:positionV>
                      <wp:extent cx="1957070" cy="190500"/>
                      <wp:effectExtent l="0" t="0" r="0" b="0"/>
                      <wp:wrapNone/>
                      <wp:docPr id="82" name="Group 8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957070" cy="190500"/>
                                <a:chOff x="0" y="0"/>
                                <a:chExt cx="1957070" cy="190500"/>
                              </a:xfrm>
                            </wpg:grpSpPr>
                            <wps:wsp>
                              <wps:cNvPr id="83" name="Graphic 83"/>
                              <wps:cNvSpPr/>
                              <wps:spPr>
                                <a:xfrm>
                                  <a:off x="0" y="0"/>
                                  <a:ext cx="1957070" cy="190500"/>
                                </a:xfrm>
                                <a:custGeom>
                                  <a:avLst/>
                                  <a:gdLst/>
                                  <a:ahLst/>
                                  <a:cxnLst/>
                                  <a:rect l="l" t="t" r="r" b="b"/>
                                  <a:pathLst>
                                    <a:path w="1957070" h="190500">
                                      <a:moveTo>
                                        <a:pt x="1956816" y="0"/>
                                      </a:moveTo>
                                      <a:lnTo>
                                        <a:pt x="0" y="0"/>
                                      </a:lnTo>
                                      <a:lnTo>
                                        <a:pt x="0" y="190500"/>
                                      </a:lnTo>
                                      <a:lnTo>
                                        <a:pt x="1956816" y="190500"/>
                                      </a:lnTo>
                                      <a:lnTo>
                                        <a:pt x="1956816" y="0"/>
                                      </a:lnTo>
                                      <a:close/>
                                    </a:path>
                                  </a:pathLst>
                                </a:custGeom>
                                <a:solidFill>
                                  <a:srgbClr val="F8F8F8"/>
                                </a:solidFill>
                              </wps:spPr>
                              <wps:bodyPr wrap="square" lIns="0" tIns="0" rIns="0" bIns="0" rtlCol="0">
                                <a:prstTxWarp prst="textNoShape">
                                  <a:avLst/>
                                </a:prstTxWarp>
                                <a:noAutofit/>
                              </wps:bodyPr>
                            </wps:wsp>
                          </wpg:wgp>
                        </a:graphicData>
                      </a:graphic>
                    </wp:anchor>
                  </w:drawing>
                </mc:Choice>
                <mc:Fallback>
                  <w:pict>
                    <v:group w14:anchorId="48776BAA" id="Group 82" o:spid="_x0000_s1026" style="position:absolute;margin-left:3.85pt;margin-top:4.95pt;width:154.1pt;height:15pt;z-index:-251623424;mso-wrap-distance-left:0;mso-wrap-distance-right:0" coordsize="19570,19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">
                      <v:shape id="Graphic 83" o:spid="_x0000_s1027" style="position:absolute;width:19570;height:1905;visibility:visible;mso-wrap-style:square;v-text-anchor:top" coordsize="1957070,1905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" path="m1956816,l,,,190500r1956816,l1956816,xe" fillcolor="#f8f8f8" stroked="f">
                        <v:path arrowok="t"/>
                      </v:shape>
                    </v:group>
                  </w:pict>
                </mc:Fallback>
              </mc:AlternateContent>
            </w:r>
            <w:r w:rsidRPr="00707BE6">
              <w:rPr>
                <w:rFonts w:ascii="Open Sans" w:hAnsi="Open Sans" w:cs="Open Sans"/>
                <w:spacing w:val="-10"/>
              </w:rPr>
              <w:t>8</w:t>
            </w:r>
          </w:p>
        </w:tc>
        <w:tc>
          <w:tcPr>
            <w:tcW w:w="4383" w:type="dxa"/>
            <w:vAlign w:val="bottom"/>
          </w:tcPr>
          <w:p w14:paraId="2923C8A2" w14:textId="77777777" w:rsidR="008F17DC" w:rsidRPr="00707BE6" w:rsidRDefault="008F17DC" w:rsidP="00F81FFC">
            <w:pPr>
              <w:spacing w:after="240" w:line="240" w:lineRule="auto"/>
              <w:rPr>
                <w:rFonts w:ascii="Open Sans" w:hAnsi="Open Sans" w:cs="Open Sans"/>
              </w:rPr>
            </w:pPr>
            <w:r w:rsidRPr="00707BE6">
              <w:rPr>
                <w:rFonts w:ascii="Open Sans" w:hAnsi="Open Sans" w:cs="Open Sans"/>
                <w:noProof/>
              </w:rPr>
              <mc:AlternateContent>
                <mc:Choice Requires="wpg">
                  <w:drawing>
                    <wp:anchor distT="0" distB="0" distL="0" distR="0" simplePos="0" relativeHeight="251694080" behindDoc="1" locked="0" layoutInCell="1" allowOverlap="1" wp14:anchorId="18D7CC74" wp14:editId="29CB3F1B">
                      <wp:simplePos x="0" y="0"/>
                      <wp:positionH relativeFrom="column">
                        <wp:posOffset>49212</wp:posOffset>
                      </wp:positionH>
                      <wp:positionV relativeFrom="paragraph">
                        <wp:posOffset>63092</wp:posOffset>
                      </wp:positionV>
                      <wp:extent cx="2690495" cy="190500"/>
                      <wp:effectExtent l="0" t="0" r="0" b="0"/>
                      <wp:wrapNone/>
                      <wp:docPr id="84" name="Group 8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690495" cy="190500"/>
                                <a:chOff x="0" y="0"/>
                                <a:chExt cx="2690495" cy="190500"/>
                              </a:xfrm>
                            </wpg:grpSpPr>
                            <wps:wsp>
                              <wps:cNvPr id="85" name="Graphic 85"/>
                              <wps:cNvSpPr/>
                              <wps:spPr>
                                <a:xfrm>
                                  <a:off x="0" y="0"/>
                                  <a:ext cx="2690495" cy="190500"/>
                                </a:xfrm>
                                <a:custGeom>
                                  <a:avLst/>
                                  <a:gdLst/>
                                  <a:ahLst/>
                                  <a:cxnLst/>
                                  <a:rect l="l" t="t" r="r" b="b"/>
                                  <a:pathLst>
                                    <a:path w="2690495" h="190500">
                                      <a:moveTo>
                                        <a:pt x="2690495" y="0"/>
                                      </a:moveTo>
                                      <a:lnTo>
                                        <a:pt x="0" y="0"/>
                                      </a:lnTo>
                                      <a:lnTo>
                                        <a:pt x="0" y="190500"/>
                                      </a:lnTo>
                                      <a:lnTo>
                                        <a:pt x="2690495" y="190500"/>
                                      </a:lnTo>
                                      <a:lnTo>
                                        <a:pt x="2690495" y="0"/>
                                      </a:lnTo>
                                      <a:close/>
                                    </a:path>
                                  </a:pathLst>
                                </a:custGeom>
                                <a:solidFill>
                                  <a:srgbClr val="F8F8F8"/>
                                </a:solidFill>
                              </wps:spPr>
                              <wps:bodyPr wrap="square" lIns="0" tIns="0" rIns="0" bIns="0" rtlCol="0">
                                <a:prstTxWarp prst="textNoShape">
                                  <a:avLst/>
                                </a:prstTxWarp>
                                <a:noAutofit/>
                              </wps:bodyPr>
                            </wps:wsp>
                          </wpg:wgp>
                        </a:graphicData>
                      </a:graphic>
                    </wp:anchor>
                  </w:drawing>
                </mc:Choice>
                <mc:Fallback>
                  <w:pict>
                    <v:group w14:anchorId="0A1C274A" id="Group 84" o:spid="_x0000_s1026" style="position:absolute;margin-left:3.85pt;margin-top:4.95pt;width:211.85pt;height:15pt;z-index:-251622400;mso-wrap-distance-left:0;mso-wrap-distance-right:0" coordsize="26904,19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">
                      <v:shape id="Graphic 85" o:spid="_x0000_s1027" style="position:absolute;width:26904;height:1905;visibility:visible;mso-wrap-style:square;v-text-anchor:top" coordsize="2690495,1905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" path="m2690495,l,,,190500r2690495,l2690495,xe" fillcolor="#f8f8f8" stroked="f">
                        <v:path arrowok="t"/>
                      </v:shape>
                    </v:group>
                  </w:pict>
                </mc:Fallback>
              </mc:AlternateContent>
            </w:r>
            <w:r w:rsidRPr="00707BE6">
              <w:rPr>
                <w:rFonts w:ascii="Open Sans" w:hAnsi="Open Sans" w:cs="Open Sans"/>
                <w:spacing w:val="-2"/>
              </w:rPr>
              <w:t>54,150</w:t>
            </w:r>
          </w:p>
        </w:tc>
        <w:tc>
          <w:tcPr>
            <w:tcW w:w="1051" w:type="dxa"/>
            <w:vAlign w:val="bottom"/>
          </w:tcPr>
          <w:p w14:paraId="5CD4BD4D" w14:textId="77777777" w:rsidR="008F17DC" w:rsidRPr="00707BE6" w:rsidRDefault="008F17DC" w:rsidP="00F81FFC">
            <w:pPr>
              <w:spacing w:after="240" w:line="240" w:lineRule="auto"/>
              <w:rPr>
                <w:rFonts w:ascii="Open Sans" w:hAnsi="Open Sans" w:cs="Open Sans"/>
              </w:rPr>
            </w:pPr>
            <w:r w:rsidRPr="00707BE6">
              <w:rPr>
                <w:rFonts w:ascii="Open Sans" w:hAnsi="Open Sans" w:cs="Open Sans"/>
                <w:noProof/>
              </w:rPr>
              <mc:AlternateContent>
                <mc:Choice Requires="wpg">
                  <w:drawing>
                    <wp:anchor distT="0" distB="0" distL="0" distR="0" simplePos="0" relativeHeight="251695104" behindDoc="1" locked="0" layoutInCell="1" allowOverlap="1" wp14:anchorId="7540B4CA" wp14:editId="4E649C3F">
                      <wp:simplePos x="0" y="0"/>
                      <wp:positionH relativeFrom="column">
                        <wp:posOffset>49212</wp:posOffset>
                      </wp:positionH>
                      <wp:positionV relativeFrom="paragraph">
                        <wp:posOffset>63092</wp:posOffset>
                      </wp:positionV>
                      <wp:extent cx="568325" cy="190500"/>
                      <wp:effectExtent l="0" t="0" r="0" b="0"/>
                      <wp:wrapNone/>
                      <wp:docPr id="86" name="Group 8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68325" cy="190500"/>
                                <a:chOff x="0" y="0"/>
                                <a:chExt cx="568325" cy="190500"/>
                              </a:xfrm>
                            </wpg:grpSpPr>
                            <wps:wsp>
                              <wps:cNvPr id="87" name="Graphic 87"/>
                              <wps:cNvSpPr/>
                              <wps:spPr>
                                <a:xfrm>
                                  <a:off x="0" y="0"/>
                                  <a:ext cx="568325" cy="190500"/>
                                </a:xfrm>
                                <a:custGeom>
                                  <a:avLst/>
                                  <a:gdLst/>
                                  <a:ahLst/>
                                  <a:cxnLst/>
                                  <a:rect l="l" t="t" r="r" b="b"/>
                                  <a:pathLst>
                                    <a:path w="568325" h="190500">
                                      <a:moveTo>
                                        <a:pt x="568325" y="0"/>
                                      </a:moveTo>
                                      <a:lnTo>
                                        <a:pt x="0" y="0"/>
                                      </a:lnTo>
                                      <a:lnTo>
                                        <a:pt x="0" y="190500"/>
                                      </a:lnTo>
                                      <a:lnTo>
                                        <a:pt x="568325" y="190500"/>
                                      </a:lnTo>
                                      <a:lnTo>
                                        <a:pt x="568325" y="0"/>
                                      </a:lnTo>
                                      <a:close/>
                                    </a:path>
                                  </a:pathLst>
                                </a:custGeom>
                                <a:solidFill>
                                  <a:srgbClr val="F8F8F8"/>
                                </a:solidFill>
                              </wps:spPr>
                              <wps:bodyPr wrap="square" lIns="0" tIns="0" rIns="0" bIns="0" rtlCol="0">
                                <a:prstTxWarp prst="textNoShape">
                                  <a:avLst/>
                                </a:prstTxWarp>
                                <a:noAutofit/>
                              </wps:bodyPr>
                            </wps:wsp>
                          </wpg:wgp>
                        </a:graphicData>
                      </a:graphic>
                    </wp:anchor>
                  </w:drawing>
                </mc:Choice>
                <mc:Fallback>
                  <w:pict>
                    <v:group w14:anchorId="149F8538" id="Group 86" o:spid="_x0000_s1026" style="position:absolute;margin-left:3.85pt;margin-top:4.95pt;width:44.75pt;height:15pt;z-index:-251621376;mso-wrap-distance-left:0;mso-wrap-distance-right:0" coordsize="5683,19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">
                      <v:shape id="Graphic 87" o:spid="_x0000_s1027" style="position:absolute;width:5683;height:1905;visibility:visible;mso-wrap-style:square;v-text-anchor:top" coordsize="568325,1905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" path="m568325,l,,,190500r568325,l568325,xe" fillcolor="#f8f8f8" stroked="f">
                        <v:path arrowok="t"/>
                      </v:shape>
                    </v:group>
                  </w:pict>
                </mc:Fallback>
              </mc:AlternateContent>
            </w:r>
            <w:r w:rsidRPr="00707BE6">
              <w:rPr>
                <w:rFonts w:ascii="Open Sans" w:hAnsi="Open Sans" w:cs="Open Sans"/>
                <w:spacing w:val="-2"/>
              </w:rPr>
              <w:t>108,300</w:t>
            </w:r>
          </w:p>
        </w:tc>
        <w:tc>
          <w:tcPr>
            <w:tcW w:w="1037" w:type="dxa"/>
            <w:vAlign w:val="bottom"/>
          </w:tcPr>
          <w:p w14:paraId="686F13A1" w14:textId="77777777" w:rsidR="008F17DC" w:rsidRPr="00707BE6" w:rsidRDefault="008F17DC" w:rsidP="00F81FFC">
            <w:pPr>
              <w:spacing w:after="240" w:line="240" w:lineRule="auto"/>
              <w:rPr>
                <w:rFonts w:ascii="Open Sans" w:hAnsi="Open Sans" w:cs="Open Sans"/>
              </w:rPr>
            </w:pPr>
            <w:r w:rsidRPr="00707BE6">
              <w:rPr>
                <w:rFonts w:ascii="Open Sans" w:hAnsi="Open Sans" w:cs="Open Sans"/>
                <w:noProof/>
              </w:rPr>
              <mc:AlternateContent>
                <mc:Choice Requires="wpg">
                  <w:drawing>
                    <wp:anchor distT="0" distB="0" distL="0" distR="0" simplePos="0" relativeHeight="251696128" behindDoc="1" locked="0" layoutInCell="1" allowOverlap="1" wp14:anchorId="04CB0843" wp14:editId="7C08B0FA">
                      <wp:simplePos x="0" y="0"/>
                      <wp:positionH relativeFrom="column">
                        <wp:posOffset>49212</wp:posOffset>
                      </wp:positionH>
                      <wp:positionV relativeFrom="paragraph">
                        <wp:posOffset>63092</wp:posOffset>
                      </wp:positionV>
                      <wp:extent cx="562610" cy="190500"/>
                      <wp:effectExtent l="0" t="0" r="0" b="0"/>
                      <wp:wrapNone/>
                      <wp:docPr id="88" name="Group 8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62610" cy="190500"/>
                                <a:chOff x="0" y="0"/>
                                <a:chExt cx="562610" cy="190500"/>
                              </a:xfrm>
                            </wpg:grpSpPr>
                            <wps:wsp>
                              <wps:cNvPr id="89" name="Graphic 89"/>
                              <wps:cNvSpPr/>
                              <wps:spPr>
                                <a:xfrm>
                                  <a:off x="0" y="0"/>
                                  <a:ext cx="562610" cy="190500"/>
                                </a:xfrm>
                                <a:custGeom>
                                  <a:avLst/>
                                  <a:gdLst/>
                                  <a:ahLst/>
                                  <a:cxnLst/>
                                  <a:rect l="l" t="t" r="r" b="b"/>
                                  <a:pathLst>
                                    <a:path w="562610" h="190500">
                                      <a:moveTo>
                                        <a:pt x="562292" y="0"/>
                                      </a:moveTo>
                                      <a:lnTo>
                                        <a:pt x="0" y="0"/>
                                      </a:lnTo>
                                      <a:lnTo>
                                        <a:pt x="0" y="190500"/>
                                      </a:lnTo>
                                      <a:lnTo>
                                        <a:pt x="562292" y="190500"/>
                                      </a:lnTo>
                                      <a:lnTo>
                                        <a:pt x="562292" y="0"/>
                                      </a:lnTo>
                                      <a:close/>
                                    </a:path>
                                  </a:pathLst>
                                </a:custGeom>
                                <a:solidFill>
                                  <a:srgbClr val="F8F8F8"/>
                                </a:solidFill>
                              </wps:spPr>
                              <wps:bodyPr wrap="square" lIns="0" tIns="0" rIns="0" bIns="0" rtlCol="0">
                                <a:prstTxWarp prst="textNoShape">
                                  <a:avLst/>
                                </a:prstTxWarp>
                                <a:noAutofit/>
                              </wps:bodyPr>
                            </wps:wsp>
                          </wpg:wgp>
                        </a:graphicData>
                      </a:graphic>
                    </wp:anchor>
                  </w:drawing>
                </mc:Choice>
                <mc:Fallback>
                  <w:pict>
                    <v:group w14:anchorId="2C1DE50F" id="Group 88" o:spid="_x0000_s1026" style="position:absolute;margin-left:3.85pt;margin-top:4.95pt;width:44.3pt;height:15pt;z-index:-251620352;mso-wrap-distance-left:0;mso-wrap-distance-right:0" coordsize="5626,19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">
                      <v:shape id="Graphic 89" o:spid="_x0000_s1027" style="position:absolute;width:5626;height:1905;visibility:visible;mso-wrap-style:square;v-text-anchor:top" coordsize="562610,1905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" path="m562292,l,,,190500r562292,l562292,xe" fillcolor="#f8f8f8" stroked="f">
                        <v:path arrowok="t"/>
                      </v:shape>
                    </v:group>
                  </w:pict>
                </mc:Fallback>
              </mc:AlternateContent>
            </w:r>
            <w:r w:rsidRPr="00707BE6">
              <w:rPr>
                <w:rFonts w:ascii="Open Sans" w:hAnsi="Open Sans" w:cs="Open Sans"/>
                <w:spacing w:val="-2"/>
              </w:rPr>
              <w:t>121,838</w:t>
            </w:r>
          </w:p>
        </w:tc>
      </w:tr>
      <w:tr w:rsidR="008F17DC" w:rsidRPr="00707BE6" w14:paraId="418496B0" w14:textId="77777777" w:rsidTr="008F17DC">
        <w:trPr>
          <w:trHeight w:val="500"/>
        </w:trPr>
        <w:tc>
          <w:tcPr>
            <w:tcW w:w="3232" w:type="dxa"/>
            <w:vAlign w:val="bottom"/>
          </w:tcPr>
          <w:p w14:paraId="23B2D03D" w14:textId="71B9F104" w:rsidR="008F17DC" w:rsidRPr="00707BE6" w:rsidRDefault="008F17DC" w:rsidP="00F81FFC">
            <w:pPr>
              <w:spacing w:after="240" w:line="240" w:lineRule="auto"/>
              <w:rPr>
                <w:rFonts w:ascii="Open Sans" w:hAnsi="Open Sans" w:cs="Open Sans"/>
              </w:rPr>
            </w:pPr>
            <w:r w:rsidRPr="00707BE6">
              <w:rPr>
                <w:rFonts w:ascii="Open Sans" w:hAnsi="Open Sans" w:cs="Open Sans"/>
                <w:noProof/>
              </w:rPr>
              <mc:AlternateContent>
                <mc:Choice Requires="wpg">
                  <w:drawing>
                    <wp:anchor distT="0" distB="0" distL="0" distR="0" simplePos="0" relativeHeight="251697152" behindDoc="1" locked="0" layoutInCell="1" allowOverlap="1" wp14:anchorId="747A6153" wp14:editId="15F4ACC2">
                      <wp:simplePos x="0" y="0"/>
                      <wp:positionH relativeFrom="column">
                        <wp:posOffset>49212</wp:posOffset>
                      </wp:positionH>
                      <wp:positionV relativeFrom="paragraph">
                        <wp:posOffset>63409</wp:posOffset>
                      </wp:positionV>
                      <wp:extent cx="1957070" cy="191135"/>
                      <wp:effectExtent l="0" t="0" r="0" b="0"/>
                      <wp:wrapNone/>
                      <wp:docPr id="90" name="Group 9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957070" cy="191135"/>
                                <a:chOff x="0" y="0"/>
                                <a:chExt cx="1957070" cy="191135"/>
                              </a:xfrm>
                            </wpg:grpSpPr>
                            <wps:wsp>
                              <wps:cNvPr id="91" name="Graphic 91"/>
                              <wps:cNvSpPr/>
                              <wps:spPr>
                                <a:xfrm>
                                  <a:off x="0" y="0"/>
                                  <a:ext cx="1957070" cy="191135"/>
                                </a:xfrm>
                                <a:custGeom>
                                  <a:avLst/>
                                  <a:gdLst/>
                                  <a:ahLst/>
                                  <a:cxnLst/>
                                  <a:rect l="l" t="t" r="r" b="b"/>
                                  <a:pathLst>
                                    <a:path w="1957070" h="191135">
                                      <a:moveTo>
                                        <a:pt x="1956816" y="0"/>
                                      </a:moveTo>
                                      <a:lnTo>
                                        <a:pt x="0" y="0"/>
                                      </a:lnTo>
                                      <a:lnTo>
                                        <a:pt x="0" y="190817"/>
                                      </a:lnTo>
                                      <a:lnTo>
                                        <a:pt x="1956816" y="190817"/>
                                      </a:lnTo>
                                      <a:lnTo>
                                        <a:pt x="1956816" y="0"/>
                                      </a:lnTo>
                                      <a:close/>
                                    </a:path>
                                  </a:pathLst>
                                </a:custGeom>
                                <a:solidFill>
                                  <a:srgbClr val="F8F8F8"/>
                                </a:solidFill>
                              </wps:spPr>
                              <wps:bodyPr wrap="square" lIns="0" tIns="0" rIns="0" bIns="0" rtlCol="0">
                                <a:prstTxWarp prst="textNoShape">
                                  <a:avLst/>
                                </a:prstTxWarp>
                                <a:noAutofit/>
                              </wps:bodyPr>
                            </wps:wsp>
                          </wpg:wgp>
                        </a:graphicData>
                      </a:graphic>
                    </wp:anchor>
                  </w:drawing>
                </mc:Choice>
                <mc:Fallback>
                  <w:pict>
                    <v:group w14:anchorId="5817D6C2" id="Group 90" o:spid="_x0000_s1026" style="position:absolute;margin-left:3.85pt;margin-top:5pt;width:154.1pt;height:15.05pt;z-index:-251619328;mso-wrap-distance-left:0;mso-wrap-distance-right:0" coordsize="19570,191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">
                      <v:shape id="Graphic 91" o:spid="_x0000_s1027" style="position:absolute;width:19570;height:1911;visibility:visible;mso-wrap-style:square;v-text-anchor:top" coordsize="1957070,1911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" path="m1956816,l,,,190817r1956816,l1956816,xe" fillcolor="#f8f8f8" stroked="f">
                        <v:path arrowok="t"/>
                      </v:shape>
                    </v:group>
                  </w:pict>
                </mc:Fallback>
              </mc:AlternateContent>
            </w:r>
            <w:r w:rsidRPr="00707BE6">
              <w:rPr>
                <w:rFonts w:ascii="Open Sans" w:hAnsi="Open Sans" w:cs="Open Sans"/>
              </w:rPr>
              <w:t>Each</w:t>
            </w:r>
            <w:r w:rsidRPr="00707BE6">
              <w:rPr>
                <w:rFonts w:ascii="Open Sans" w:hAnsi="Open Sans" w:cs="Open Sans"/>
                <w:spacing w:val="18"/>
              </w:rPr>
              <w:t xml:space="preserve"> </w:t>
            </w:r>
            <w:r w:rsidRPr="00707BE6">
              <w:rPr>
                <w:rFonts w:ascii="Open Sans" w:hAnsi="Open Sans" w:cs="Open Sans"/>
              </w:rPr>
              <w:t>additional</w:t>
            </w:r>
            <w:r w:rsidRPr="00707BE6">
              <w:rPr>
                <w:rFonts w:ascii="Open Sans" w:hAnsi="Open Sans" w:cs="Open Sans"/>
                <w:spacing w:val="15"/>
              </w:rPr>
              <w:t xml:space="preserve"> </w:t>
            </w:r>
            <w:r w:rsidRPr="00707BE6">
              <w:rPr>
                <w:rFonts w:ascii="Open Sans" w:hAnsi="Open Sans" w:cs="Open Sans"/>
              </w:rPr>
              <w:t>person</w:t>
            </w:r>
            <w:r w:rsidRPr="00707BE6">
              <w:rPr>
                <w:rFonts w:ascii="Open Sans" w:hAnsi="Open Sans" w:cs="Open Sans"/>
                <w:spacing w:val="18"/>
              </w:rPr>
              <w:t xml:space="preserve"> </w:t>
            </w:r>
            <w:r w:rsidRPr="00707BE6">
              <w:rPr>
                <w:rFonts w:ascii="Open Sans" w:hAnsi="Open Sans" w:cs="Open Sans"/>
                <w:spacing w:val="-5"/>
              </w:rPr>
              <w:t>added</w:t>
            </w:r>
          </w:p>
        </w:tc>
        <w:tc>
          <w:tcPr>
            <w:tcW w:w="4383" w:type="dxa"/>
            <w:vAlign w:val="bottom"/>
          </w:tcPr>
          <w:p w14:paraId="1DEB7E1E" w14:textId="77777777" w:rsidR="008F17DC" w:rsidRPr="00707BE6" w:rsidRDefault="008F17DC" w:rsidP="00F81FFC">
            <w:pPr>
              <w:spacing w:after="240" w:line="240" w:lineRule="auto"/>
              <w:rPr>
                <w:rFonts w:ascii="Open Sans" w:hAnsi="Open Sans" w:cs="Open Sans"/>
              </w:rPr>
            </w:pPr>
            <w:r w:rsidRPr="00707BE6">
              <w:rPr>
                <w:rFonts w:ascii="Open Sans" w:hAnsi="Open Sans" w:cs="Open Sans"/>
                <w:noProof/>
              </w:rPr>
              <mc:AlternateContent>
                <mc:Choice Requires="wpg">
                  <w:drawing>
                    <wp:anchor distT="0" distB="0" distL="0" distR="0" simplePos="0" relativeHeight="251698176" behindDoc="1" locked="0" layoutInCell="1" allowOverlap="1" wp14:anchorId="66944ED7" wp14:editId="62A16911">
                      <wp:simplePos x="0" y="0"/>
                      <wp:positionH relativeFrom="column">
                        <wp:posOffset>49212</wp:posOffset>
                      </wp:positionH>
                      <wp:positionV relativeFrom="paragraph">
                        <wp:posOffset>63409</wp:posOffset>
                      </wp:positionV>
                      <wp:extent cx="2690495" cy="191135"/>
                      <wp:effectExtent l="0" t="0" r="0" b="0"/>
                      <wp:wrapNone/>
                      <wp:docPr id="92" name="Group 9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690495" cy="191135"/>
                                <a:chOff x="0" y="0"/>
                                <a:chExt cx="2690495" cy="191135"/>
                              </a:xfrm>
                            </wpg:grpSpPr>
                            <wps:wsp>
                              <wps:cNvPr id="93" name="Graphic 93"/>
                              <wps:cNvSpPr/>
                              <wps:spPr>
                                <a:xfrm>
                                  <a:off x="0" y="0"/>
                                  <a:ext cx="2690495" cy="191135"/>
                                </a:xfrm>
                                <a:custGeom>
                                  <a:avLst/>
                                  <a:gdLst/>
                                  <a:ahLst/>
                                  <a:cxnLst/>
                                  <a:rect l="l" t="t" r="r" b="b"/>
                                  <a:pathLst>
                                    <a:path w="2690495" h="191135">
                                      <a:moveTo>
                                        <a:pt x="2690495" y="0"/>
                                      </a:moveTo>
                                      <a:lnTo>
                                        <a:pt x="0" y="0"/>
                                      </a:lnTo>
                                      <a:lnTo>
                                        <a:pt x="0" y="190817"/>
                                      </a:lnTo>
                                      <a:lnTo>
                                        <a:pt x="2690495" y="190817"/>
                                      </a:lnTo>
                                      <a:lnTo>
                                        <a:pt x="2690495" y="0"/>
                                      </a:lnTo>
                                      <a:close/>
                                    </a:path>
                                  </a:pathLst>
                                </a:custGeom>
                                <a:solidFill>
                                  <a:srgbClr val="F8F8F8"/>
                                </a:solidFill>
                              </wps:spPr>
                              <wps:bodyPr wrap="square" lIns="0" tIns="0" rIns="0" bIns="0" rtlCol="0">
                                <a:prstTxWarp prst="textNoShape">
                                  <a:avLst/>
                                </a:prstTxWarp>
                                <a:noAutofit/>
                              </wps:bodyPr>
                            </wps:wsp>
                          </wpg:wgp>
                        </a:graphicData>
                      </a:graphic>
                    </wp:anchor>
                  </w:drawing>
                </mc:Choice>
                <mc:Fallback>
                  <w:pict>
                    <v:group w14:anchorId="684AB010" id="Group 92" o:spid="_x0000_s1026" style="position:absolute;margin-left:3.85pt;margin-top:5pt;width:211.85pt;height:15.05pt;z-index:-251618304;mso-wrap-distance-left:0;mso-wrap-distance-right:0" coordsize="26904,191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">
                      <v:shape id="Graphic 93" o:spid="_x0000_s1027" style="position:absolute;width:26904;height:1911;visibility:visible;mso-wrap-style:square;v-text-anchor:top" coordsize="2690495,1911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" path="m2690495,l,,,190817r2690495,l2690495,xe" fillcolor="#f8f8f8" stroked="f">
                        <v:path arrowok="t"/>
                      </v:shape>
                    </v:group>
                  </w:pict>
                </mc:Fallback>
              </mc:AlternateContent>
            </w:r>
            <w:r w:rsidRPr="00707BE6">
              <w:rPr>
                <w:rFonts w:ascii="Open Sans" w:hAnsi="Open Sans" w:cs="Open Sans"/>
                <w:spacing w:val="-2"/>
              </w:rPr>
              <w:t>5,500</w:t>
            </w:r>
          </w:p>
        </w:tc>
        <w:tc>
          <w:tcPr>
            <w:tcW w:w="1051" w:type="dxa"/>
            <w:vAlign w:val="bottom"/>
          </w:tcPr>
          <w:p w14:paraId="6E520316" w14:textId="77777777" w:rsidR="008F17DC" w:rsidRPr="00707BE6" w:rsidRDefault="008F17DC" w:rsidP="00F81FFC">
            <w:pPr>
              <w:spacing w:after="240" w:line="240" w:lineRule="auto"/>
              <w:rPr>
                <w:rFonts w:ascii="Open Sans" w:hAnsi="Open Sans" w:cs="Open Sans"/>
              </w:rPr>
            </w:pPr>
            <w:r w:rsidRPr="00707BE6">
              <w:rPr>
                <w:rFonts w:ascii="Open Sans" w:hAnsi="Open Sans" w:cs="Open Sans"/>
                <w:noProof/>
              </w:rPr>
              <mc:AlternateContent>
                <mc:Choice Requires="wpg">
                  <w:drawing>
                    <wp:anchor distT="0" distB="0" distL="0" distR="0" simplePos="0" relativeHeight="251699200" behindDoc="1" locked="0" layoutInCell="1" allowOverlap="1" wp14:anchorId="65489EA5" wp14:editId="2DFB083E">
                      <wp:simplePos x="0" y="0"/>
                      <wp:positionH relativeFrom="column">
                        <wp:posOffset>49212</wp:posOffset>
                      </wp:positionH>
                      <wp:positionV relativeFrom="paragraph">
                        <wp:posOffset>63409</wp:posOffset>
                      </wp:positionV>
                      <wp:extent cx="568325" cy="191135"/>
                      <wp:effectExtent l="0" t="0" r="0" b="0"/>
                      <wp:wrapNone/>
                      <wp:docPr id="94" name="Group 9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68325" cy="191135"/>
                                <a:chOff x="0" y="0"/>
                                <a:chExt cx="568325" cy="191135"/>
                              </a:xfrm>
                            </wpg:grpSpPr>
                            <wps:wsp>
                              <wps:cNvPr id="95" name="Graphic 95"/>
                              <wps:cNvSpPr/>
                              <wps:spPr>
                                <a:xfrm>
                                  <a:off x="0" y="0"/>
                                  <a:ext cx="568325" cy="191135"/>
                                </a:xfrm>
                                <a:custGeom>
                                  <a:avLst/>
                                  <a:gdLst/>
                                  <a:ahLst/>
                                  <a:cxnLst/>
                                  <a:rect l="l" t="t" r="r" b="b"/>
                                  <a:pathLst>
                                    <a:path w="568325" h="191135">
                                      <a:moveTo>
                                        <a:pt x="568325" y="0"/>
                                      </a:moveTo>
                                      <a:lnTo>
                                        <a:pt x="0" y="0"/>
                                      </a:lnTo>
                                      <a:lnTo>
                                        <a:pt x="0" y="190817"/>
                                      </a:lnTo>
                                      <a:lnTo>
                                        <a:pt x="568325" y="190817"/>
                                      </a:lnTo>
                                      <a:lnTo>
                                        <a:pt x="568325" y="0"/>
                                      </a:lnTo>
                                      <a:close/>
                                    </a:path>
                                  </a:pathLst>
                                </a:custGeom>
                                <a:solidFill>
                                  <a:srgbClr val="F8F8F8"/>
                                </a:solidFill>
                              </wps:spPr>
                              <wps:bodyPr wrap="square" lIns="0" tIns="0" rIns="0" bIns="0" rtlCol="0">
                                <a:prstTxWarp prst="textNoShape">
                                  <a:avLst/>
                                </a:prstTxWarp>
                                <a:noAutofit/>
                              </wps:bodyPr>
                            </wps:wsp>
                          </wpg:wgp>
                        </a:graphicData>
                      </a:graphic>
                    </wp:anchor>
                  </w:drawing>
                </mc:Choice>
                <mc:Fallback>
                  <w:pict>
                    <v:group w14:anchorId="4C3862C8" id="Group 94" o:spid="_x0000_s1026" style="position:absolute;margin-left:3.85pt;margin-top:5pt;width:44.75pt;height:15.05pt;z-index:-251617280;mso-wrap-distance-left:0;mso-wrap-distance-right:0" coordsize="5683,191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">
                      <v:shape id="Graphic 95" o:spid="_x0000_s1027" style="position:absolute;width:5683;height:1911;visibility:visible;mso-wrap-style:square;v-text-anchor:top" coordsize="568325,1911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" path="m568325,l,,,190817r568325,l568325,xe" fillcolor="#f8f8f8" stroked="f">
                        <v:path arrowok="t"/>
                      </v:shape>
                    </v:group>
                  </w:pict>
                </mc:Fallback>
              </mc:AlternateContent>
            </w:r>
            <w:r w:rsidRPr="00707BE6">
              <w:rPr>
                <w:rFonts w:ascii="Open Sans" w:hAnsi="Open Sans" w:cs="Open Sans"/>
                <w:spacing w:val="-2"/>
              </w:rPr>
              <w:t>5,500</w:t>
            </w:r>
          </w:p>
        </w:tc>
        <w:tc>
          <w:tcPr>
            <w:tcW w:w="1037" w:type="dxa"/>
            <w:vAlign w:val="bottom"/>
          </w:tcPr>
          <w:p w14:paraId="5B4D5A0D" w14:textId="77777777" w:rsidR="008F17DC" w:rsidRPr="00707BE6" w:rsidRDefault="008F17DC" w:rsidP="00F81FFC">
            <w:pPr>
              <w:spacing w:after="240" w:line="240" w:lineRule="auto"/>
              <w:rPr>
                <w:rFonts w:ascii="Open Sans" w:hAnsi="Open Sans" w:cs="Open Sans"/>
              </w:rPr>
            </w:pPr>
            <w:r w:rsidRPr="00707BE6">
              <w:rPr>
                <w:rFonts w:ascii="Open Sans" w:hAnsi="Open Sans" w:cs="Open Sans"/>
                <w:noProof/>
              </w:rPr>
              <mc:AlternateContent>
                <mc:Choice Requires="wpg">
                  <w:drawing>
                    <wp:anchor distT="0" distB="0" distL="0" distR="0" simplePos="0" relativeHeight="251700224" behindDoc="1" locked="0" layoutInCell="1" allowOverlap="1" wp14:anchorId="1278065F" wp14:editId="219927CE">
                      <wp:simplePos x="0" y="0"/>
                      <wp:positionH relativeFrom="column">
                        <wp:posOffset>49212</wp:posOffset>
                      </wp:positionH>
                      <wp:positionV relativeFrom="paragraph">
                        <wp:posOffset>63409</wp:posOffset>
                      </wp:positionV>
                      <wp:extent cx="562610" cy="191135"/>
                      <wp:effectExtent l="0" t="0" r="0" b="0"/>
                      <wp:wrapNone/>
                      <wp:docPr id="96" name="Group 9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62610" cy="191135"/>
                                <a:chOff x="0" y="0"/>
                                <a:chExt cx="562610" cy="191135"/>
                              </a:xfrm>
                            </wpg:grpSpPr>
                            <wps:wsp>
                              <wps:cNvPr id="97" name="Graphic 97"/>
                              <wps:cNvSpPr/>
                              <wps:spPr>
                                <a:xfrm>
                                  <a:off x="0" y="0"/>
                                  <a:ext cx="562610" cy="191135"/>
                                </a:xfrm>
                                <a:custGeom>
                                  <a:avLst/>
                                  <a:gdLst/>
                                  <a:ahLst/>
                                  <a:cxnLst/>
                                  <a:rect l="l" t="t" r="r" b="b"/>
                                  <a:pathLst>
                                    <a:path w="562610" h="191135">
                                      <a:moveTo>
                                        <a:pt x="562292" y="0"/>
                                      </a:moveTo>
                                      <a:lnTo>
                                        <a:pt x="0" y="0"/>
                                      </a:lnTo>
                                      <a:lnTo>
                                        <a:pt x="0" y="190817"/>
                                      </a:lnTo>
                                      <a:lnTo>
                                        <a:pt x="562292" y="190817"/>
                                      </a:lnTo>
                                      <a:lnTo>
                                        <a:pt x="562292" y="0"/>
                                      </a:lnTo>
                                      <a:close/>
                                    </a:path>
                                  </a:pathLst>
                                </a:custGeom>
                                <a:solidFill>
                                  <a:srgbClr val="F8F8F8"/>
                                </a:solidFill>
                              </wps:spPr>
                              <wps:bodyPr wrap="square" lIns="0" tIns="0" rIns="0" bIns="0" rtlCol="0">
                                <a:prstTxWarp prst="textNoShape">
                                  <a:avLst/>
                                </a:prstTxWarp>
                                <a:noAutofit/>
                              </wps:bodyPr>
                            </wps:wsp>
                          </wpg:wgp>
                        </a:graphicData>
                      </a:graphic>
                    </wp:anchor>
                  </w:drawing>
                </mc:Choice>
                <mc:Fallback>
                  <w:pict>
                    <v:group w14:anchorId="125B0737" id="Group 96" o:spid="_x0000_s1026" style="position:absolute;margin-left:3.85pt;margin-top:5pt;width:44.3pt;height:15.05pt;z-index:-251616256;mso-wrap-distance-left:0;mso-wrap-distance-right:0" coordsize="5626,191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">
                      <v:shape id="Graphic 97" o:spid="_x0000_s1027" style="position:absolute;width:5626;height:1911;visibility:visible;mso-wrap-style:square;v-text-anchor:top" coordsize="562610,1911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" path="m562292,l,,,190817r562292,l562292,xe" fillcolor="#f8f8f8" stroked="f">
                        <v:path arrowok="t"/>
                      </v:shape>
                    </v:group>
                  </w:pict>
                </mc:Fallback>
              </mc:AlternateContent>
            </w:r>
            <w:r w:rsidRPr="00707BE6">
              <w:rPr>
                <w:rFonts w:ascii="Open Sans" w:hAnsi="Open Sans" w:cs="Open Sans"/>
                <w:spacing w:val="-2"/>
              </w:rPr>
              <w:t>5,500</w:t>
            </w:r>
          </w:p>
        </w:tc>
      </w:tr>
    </w:tbl>
    <w:p w14:paraId="02B80B9F" w14:textId="27E9BB6A" w:rsidR="00F81FFC" w:rsidRPr="00707BE6" w:rsidRDefault="00F81FFC" w:rsidP="008A1AA7">
      <w:pPr>
        <w:spacing w:before="240" w:after="240" w:line="240" w:lineRule="auto"/>
        <w:rPr>
          <w:rFonts w:ascii="Open Sans" w:hAnsi="Open Sans" w:cs="Open Sans"/>
        </w:rPr>
      </w:pPr>
      <w:r w:rsidRPr="00707BE6">
        <w:rPr>
          <w:rFonts w:ascii="Open Sans" w:hAnsi="Open Sans" w:cs="Open Sans"/>
        </w:rPr>
        <w:t>Guidelines based on the</w:t>
      </w:r>
      <w:r w:rsidRPr="00707BE6">
        <w:rPr>
          <w:rFonts w:ascii="Open Sans" w:hAnsi="Open Sans" w:cs="Open Sans"/>
          <w:spacing w:val="22"/>
        </w:rPr>
        <w:t xml:space="preserve"> </w:t>
      </w:r>
      <w:r w:rsidRPr="00707BE6">
        <w:rPr>
          <w:rFonts w:ascii="Open Sans" w:hAnsi="Open Sans" w:cs="Open Sans"/>
        </w:rPr>
        <w:t>HHS Federal Poverty</w:t>
      </w:r>
      <w:r w:rsidRPr="00707BE6">
        <w:rPr>
          <w:rFonts w:ascii="Open Sans" w:hAnsi="Open Sans" w:cs="Open Sans"/>
          <w:spacing w:val="27"/>
        </w:rPr>
        <w:t xml:space="preserve"> </w:t>
      </w:r>
      <w:r w:rsidRPr="00707BE6">
        <w:rPr>
          <w:rFonts w:ascii="Open Sans" w:hAnsi="Open Sans" w:cs="Open Sans"/>
        </w:rPr>
        <w:t>Guidelines, Federal Register / Vol. 90, No. 11 / Friday, January 17, 2025 / pp. 5917 – 5918.</w:t>
      </w:r>
    </w:p>
    <w:p w14:paraId="4E91E91D" w14:textId="5B815B46" w:rsidR="008F17DC" w:rsidRPr="00707BE6" w:rsidRDefault="00F81FFC" w:rsidP="00F81FFC">
      <w:pPr>
        <w:spacing w:after="240" w:line="240" w:lineRule="auto"/>
        <w:rPr>
          <w:rFonts w:ascii="Open Sans" w:hAnsi="Open Sans" w:cs="Open Sans"/>
          <w:color w:val="000000"/>
        </w:rPr>
      </w:pPr>
      <w:hyperlink r:id="rId15">
        <w:r w:rsidRPr="00707BE6">
          <w:rPr>
            <w:rFonts w:ascii="Open Sans" w:hAnsi="Open Sans" w:cs="Open Sans"/>
            <w:color w:val="17497B"/>
            <w:spacing w:val="-2"/>
            <w:w w:val="105"/>
            <w:u w:val="single" w:color="17497B"/>
          </w:rPr>
          <w:t>https://www.federalregister.gov/documents/2025/01/17/2025-01377/annual-update-of-the-hhs-</w:t>
        </w:r>
      </w:hyperlink>
      <w:hyperlink r:id="rId16">
        <w:r w:rsidRPr="00707BE6">
          <w:rPr>
            <w:rFonts w:ascii="Open Sans" w:hAnsi="Open Sans" w:cs="Open Sans"/>
            <w:color w:val="17497B"/>
            <w:spacing w:val="-2"/>
            <w:w w:val="105"/>
            <w:u w:val="single" w:color="17497B"/>
          </w:rPr>
          <w:t>poverty-guidelines</w:t>
        </w:r>
      </w:hyperlink>
    </w:p>
    <w:p w14:paraId="09F4E641" w14:textId="1FB9FD4D" w:rsidR="008F17DC" w:rsidRPr="00707BE6" w:rsidRDefault="008F17DC" w:rsidP="008F17DC">
      <w:pPr>
        <w:pStyle w:val="Heading2"/>
        <w:rPr>
          <w:rFonts w:ascii="Open Sans" w:hAnsi="Open Sans" w:cs="Open Sans"/>
        </w:rPr>
      </w:pPr>
      <w:bookmarkStart w:id="37" w:name="_Toc217919894"/>
      <w:r w:rsidRPr="00707BE6">
        <w:rPr>
          <w:rFonts w:ascii="Open Sans" w:hAnsi="Open Sans" w:cs="Open Sans"/>
        </w:rPr>
        <w:t>Tennessee Birth Defects Surveillance System (TNBDSS)</w:t>
      </w:r>
      <w:bookmarkEnd w:id="37"/>
    </w:p>
    <w:p w14:paraId="4EC9B237" w14:textId="3F905FF9" w:rsidR="008F17DC" w:rsidRPr="00707BE6" w:rsidRDefault="008F17DC" w:rsidP="00705E4F">
      <w:pPr>
        <w:spacing w:after="240" w:line="240" w:lineRule="auto"/>
        <w:rPr>
          <w:rFonts w:ascii="Open Sans" w:hAnsi="Open Sans" w:cs="Open Sans"/>
        </w:rPr>
      </w:pPr>
      <w:r w:rsidRPr="00707BE6">
        <w:rPr>
          <w:rStyle w:val="Heading3Char"/>
          <w:rFonts w:ascii="Open Sans" w:hAnsi="Open Sans" w:cs="Open Sans"/>
        </w:rPr>
        <w:t>Program Description:</w:t>
      </w:r>
      <w:r w:rsidRPr="00707BE6">
        <w:rPr>
          <w:rFonts w:ascii="Open Sans" w:hAnsi="Open Sans" w:cs="Open Sans"/>
        </w:rPr>
        <w:t xml:space="preserve"> The Tennessee Department of Health’s Tennessee Birth Defects Surveillance System (TNBDSS), as outlined in </w:t>
      </w:r>
      <w:hyperlink r:id="rId17" w:history="1">
        <w:r w:rsidRPr="00707BE6">
          <w:rPr>
            <w:rStyle w:val="Hyperlink"/>
            <w:rFonts w:ascii="Open Sans" w:hAnsi="Open Sans" w:cs="Open Sans"/>
          </w:rPr>
          <w:t>Tennessee Code Annotated (TCA) §68-5-506,</w:t>
        </w:r>
      </w:hyperlink>
      <w:r w:rsidRPr="00707BE6">
        <w:rPr>
          <w:rFonts w:ascii="Open Sans" w:hAnsi="Open Sans" w:cs="Open Sans"/>
        </w:rPr>
        <w:t xml:space="preserve"> is a statewide surveillance</w:t>
      </w:r>
      <w:r w:rsidR="00705E4F" w:rsidRPr="00707BE6">
        <w:rPr>
          <w:rFonts w:ascii="Open Sans" w:hAnsi="Open Sans" w:cs="Open Sans"/>
        </w:rPr>
        <w:t xml:space="preserve"> </w:t>
      </w:r>
      <w:r w:rsidRPr="00707BE6">
        <w:rPr>
          <w:rFonts w:ascii="Open Sans" w:hAnsi="Open Sans" w:cs="Open Sans"/>
        </w:rPr>
        <w:t>program that:</w:t>
      </w:r>
    </w:p>
    <w:p w14:paraId="1C71DCC2" w14:textId="510C00EE" w:rsidR="008F17DC" w:rsidRPr="00707BE6" w:rsidRDefault="008F17DC" w:rsidP="00705E4F">
      <w:pPr>
        <w:pStyle w:val="ListParagraph"/>
        <w:rPr>
          <w:rFonts w:ascii="Open Sans" w:hAnsi="Open Sans" w:cs="Open Sans"/>
        </w:rPr>
      </w:pPr>
      <w:r w:rsidRPr="00707BE6">
        <w:rPr>
          <w:rFonts w:ascii="Open Sans" w:hAnsi="Open Sans" w:cs="Open Sans"/>
        </w:rPr>
        <w:t>Identifies children with birth defects</w:t>
      </w:r>
    </w:p>
    <w:p w14:paraId="3667C410" w14:textId="3249F171" w:rsidR="008F17DC" w:rsidRPr="00707BE6" w:rsidRDefault="008F17DC" w:rsidP="00705E4F">
      <w:pPr>
        <w:pStyle w:val="ListParagraph"/>
        <w:rPr>
          <w:rFonts w:ascii="Open Sans" w:hAnsi="Open Sans" w:cs="Open Sans"/>
        </w:rPr>
      </w:pPr>
      <w:r w:rsidRPr="00707BE6">
        <w:rPr>
          <w:rFonts w:ascii="Open Sans" w:hAnsi="Open Sans" w:cs="Open Sans"/>
        </w:rPr>
        <w:t>Provides information on the incidence, prevalence, and trends of birth defects</w:t>
      </w:r>
    </w:p>
    <w:p w14:paraId="40289702" w14:textId="66F744DC" w:rsidR="008F17DC" w:rsidRPr="00707BE6" w:rsidRDefault="008F17DC" w:rsidP="00705E4F">
      <w:pPr>
        <w:pStyle w:val="ListParagraph"/>
        <w:rPr>
          <w:rFonts w:ascii="Open Sans" w:hAnsi="Open Sans" w:cs="Open Sans"/>
        </w:rPr>
      </w:pPr>
      <w:r w:rsidRPr="00707BE6">
        <w:rPr>
          <w:rFonts w:ascii="Open Sans" w:hAnsi="Open Sans" w:cs="Open Sans"/>
        </w:rPr>
        <w:t>Informs partners and the public on birth defects and risk factors</w:t>
      </w:r>
    </w:p>
    <w:p w14:paraId="60DEA0C1" w14:textId="2FE762E2" w:rsidR="008F17DC" w:rsidRPr="00707BE6" w:rsidRDefault="008F17DC" w:rsidP="00705E4F">
      <w:pPr>
        <w:pStyle w:val="ListParagraph"/>
        <w:rPr>
          <w:rFonts w:ascii="Open Sans" w:hAnsi="Open Sans" w:cs="Open Sans"/>
        </w:rPr>
      </w:pPr>
      <w:r w:rsidRPr="00707BE6">
        <w:rPr>
          <w:rFonts w:ascii="Open Sans" w:hAnsi="Open Sans" w:cs="Open Sans"/>
        </w:rPr>
        <w:t>Provides guidance on prevention efforts</w:t>
      </w:r>
    </w:p>
    <w:p w14:paraId="46A235AC" w14:textId="27B6FB89" w:rsidR="008F17DC" w:rsidRPr="00707BE6" w:rsidRDefault="008F17DC" w:rsidP="00705E4F">
      <w:pPr>
        <w:pStyle w:val="ListParagraph"/>
        <w:rPr>
          <w:rFonts w:ascii="Open Sans" w:hAnsi="Open Sans" w:cs="Open Sans"/>
        </w:rPr>
      </w:pPr>
      <w:r w:rsidRPr="00707BE6">
        <w:rPr>
          <w:rFonts w:ascii="Open Sans" w:hAnsi="Open Sans" w:cs="Open Sans"/>
        </w:rPr>
        <w:t>Provides families of children with birth defects information on available supportive services in Tennessee and when appropriate provides service referral</w:t>
      </w:r>
    </w:p>
    <w:p w14:paraId="655DC420" w14:textId="09320B8F" w:rsidR="002634DC" w:rsidRPr="00707BE6" w:rsidRDefault="008F17DC" w:rsidP="00705E4F">
      <w:pPr>
        <w:spacing w:after="240" w:line="240" w:lineRule="auto"/>
        <w:rPr>
          <w:rFonts w:ascii="Open Sans" w:hAnsi="Open Sans" w:cs="Open Sans"/>
          <w:b/>
          <w:bCs/>
        </w:rPr>
      </w:pPr>
      <w:r w:rsidRPr="00707BE6">
        <w:rPr>
          <w:rFonts w:ascii="Open Sans" w:hAnsi="Open Sans" w:cs="Open Sans"/>
          <w:b/>
          <w:bCs/>
        </w:rPr>
        <w:t xml:space="preserve">Counties/Areas Served: </w:t>
      </w:r>
      <w:r w:rsidRPr="00707BE6">
        <w:rPr>
          <w:rFonts w:ascii="Open Sans" w:hAnsi="Open Sans" w:cs="Open Sans"/>
        </w:rPr>
        <w:t xml:space="preserve">Statewide </w:t>
      </w:r>
    </w:p>
    <w:p w14:paraId="049BF685" w14:textId="6E4CFA3F" w:rsidR="002634DC" w:rsidRPr="00707BE6" w:rsidRDefault="008F17DC" w:rsidP="00705E4F">
      <w:pPr>
        <w:spacing w:after="240" w:line="240" w:lineRule="auto"/>
        <w:rPr>
          <w:rFonts w:ascii="Open Sans" w:hAnsi="Open Sans" w:cs="Open Sans"/>
        </w:rPr>
      </w:pPr>
      <w:r w:rsidRPr="00707BE6">
        <w:rPr>
          <w:rFonts w:ascii="Open Sans" w:hAnsi="Open Sans" w:cs="Open Sans"/>
          <w:b/>
          <w:bCs/>
        </w:rPr>
        <w:t>Distinct Services Offered:</w:t>
      </w:r>
      <w:r w:rsidR="0033111E" w:rsidRPr="00707BE6">
        <w:rPr>
          <w:rFonts w:ascii="Open Sans" w:hAnsi="Open Sans" w:cs="Open Sans"/>
          <w:b/>
          <w:bCs/>
        </w:rPr>
        <w:t xml:space="preserve"> </w:t>
      </w:r>
      <w:r w:rsidR="0033111E" w:rsidRPr="00707BE6">
        <w:rPr>
          <w:rFonts w:ascii="Open Sans" w:hAnsi="Open Sans" w:cs="Open Sans"/>
        </w:rPr>
        <w:t>Per the Program’s current TCA, if contacted by a family, the Program can assist families with making service referrals.</w:t>
      </w:r>
    </w:p>
    <w:p w14:paraId="4252B008" w14:textId="7BD530A4" w:rsidR="0033111E" w:rsidRPr="00707BE6" w:rsidRDefault="008F17DC" w:rsidP="00705E4F">
      <w:pPr>
        <w:spacing w:after="240" w:line="240" w:lineRule="auto"/>
        <w:rPr>
          <w:rFonts w:ascii="Open Sans" w:hAnsi="Open Sans" w:cs="Open Sans"/>
        </w:rPr>
      </w:pPr>
      <w:r w:rsidRPr="00707BE6">
        <w:rPr>
          <w:rFonts w:ascii="Open Sans" w:hAnsi="Open Sans" w:cs="Open Sans"/>
          <w:b/>
          <w:bCs/>
        </w:rPr>
        <w:t>Eligibility Requirement:</w:t>
      </w:r>
      <w:r w:rsidR="0033111E" w:rsidRPr="00707BE6">
        <w:rPr>
          <w:rFonts w:ascii="Open Sans" w:hAnsi="Open Sans" w:cs="Open Sans"/>
          <w:b/>
          <w:bCs/>
        </w:rPr>
        <w:t xml:space="preserve"> </w:t>
      </w:r>
      <w:r w:rsidR="0033111E" w:rsidRPr="00707BE6">
        <w:rPr>
          <w:rFonts w:ascii="Open Sans" w:hAnsi="Open Sans" w:cs="Open Sans"/>
        </w:rPr>
        <w:t>Eligibility criteria for the Tennessee Birth Defects Registry includes diagnoses of one of the 47 major birth defects collected by the Registry, diagnoses up the age of 5, and being born to a mother who is a Tennessee resident.</w:t>
      </w:r>
    </w:p>
    <w:p w14:paraId="631BED97" w14:textId="77777777" w:rsidR="0033111E" w:rsidRPr="00707BE6" w:rsidRDefault="0033111E" w:rsidP="0033111E">
      <w:pPr>
        <w:pStyle w:val="Heading2"/>
        <w:rPr>
          <w:rFonts w:ascii="Open Sans" w:hAnsi="Open Sans" w:cs="Open Sans"/>
        </w:rPr>
      </w:pPr>
      <w:bookmarkStart w:id="38" w:name="_Toc217919895"/>
      <w:r w:rsidRPr="00707BE6">
        <w:rPr>
          <w:rFonts w:ascii="Open Sans" w:hAnsi="Open Sans" w:cs="Open Sans"/>
        </w:rPr>
        <w:t>Child and Health Development (CHAD)</w:t>
      </w:r>
      <w:bookmarkEnd w:id="38"/>
    </w:p>
    <w:p w14:paraId="41769352" w14:textId="175A2B8A" w:rsidR="0033111E" w:rsidRPr="00707BE6" w:rsidRDefault="0033111E" w:rsidP="00705E4F">
      <w:pPr>
        <w:spacing w:after="240" w:line="240" w:lineRule="auto"/>
        <w:rPr>
          <w:rFonts w:ascii="Open Sans" w:hAnsi="Open Sans" w:cs="Open Sans"/>
        </w:rPr>
      </w:pPr>
      <w:r w:rsidRPr="00707BE6">
        <w:rPr>
          <w:rFonts w:ascii="Open Sans" w:hAnsi="Open Sans" w:cs="Open Sans"/>
          <w:b/>
          <w:bCs/>
        </w:rPr>
        <w:t>Program Description:</w:t>
      </w:r>
      <w:r w:rsidR="00705E4F" w:rsidRPr="00707BE6">
        <w:rPr>
          <w:rFonts w:ascii="Open Sans" w:hAnsi="Open Sans" w:cs="Open Sans"/>
        </w:rPr>
        <w:t xml:space="preserve"> </w:t>
      </w:r>
      <w:r w:rsidRPr="00707BE6">
        <w:rPr>
          <w:rFonts w:ascii="Open Sans" w:hAnsi="Open Sans" w:cs="Open Sans"/>
        </w:rPr>
        <w:t>The Child Health and Development Program is a home-based prevention/intervention program that has been in existence for over 40 years. The program is designed to support parents by providing child development and parenting education. CHAD services are provided to children who are at risk of abuse and neglect, at risk of developmental delay or have an identified delay.</w:t>
      </w:r>
    </w:p>
    <w:p w14:paraId="7CFE85FB" w14:textId="77777777" w:rsidR="0033111E" w:rsidRPr="00707BE6" w:rsidRDefault="0033111E" w:rsidP="00705E4F">
      <w:pPr>
        <w:spacing w:after="240" w:line="240" w:lineRule="auto"/>
        <w:rPr>
          <w:rFonts w:ascii="Open Sans" w:hAnsi="Open Sans" w:cs="Open Sans"/>
        </w:rPr>
      </w:pPr>
      <w:r w:rsidRPr="00707BE6">
        <w:rPr>
          <w:rFonts w:ascii="Open Sans" w:hAnsi="Open Sans" w:cs="Open Sans"/>
          <w:b/>
          <w:bCs/>
        </w:rPr>
        <w:t>Counties/Areas Served:</w:t>
      </w:r>
      <w:r w:rsidRPr="00707BE6">
        <w:rPr>
          <w:rFonts w:ascii="Open Sans" w:hAnsi="Open Sans" w:cs="Open Sans"/>
        </w:rPr>
        <w:t xml:space="preserve"> 22 counties in East and Northeast Tennessee regions.</w:t>
      </w:r>
    </w:p>
    <w:p w14:paraId="4B66DC2E" w14:textId="77777777" w:rsidR="0033111E" w:rsidRPr="00707BE6" w:rsidRDefault="0033111E" w:rsidP="00705E4F">
      <w:pPr>
        <w:spacing w:after="240" w:line="240" w:lineRule="auto"/>
        <w:rPr>
          <w:rFonts w:ascii="Open Sans" w:hAnsi="Open Sans" w:cs="Open Sans"/>
        </w:rPr>
      </w:pPr>
      <w:r w:rsidRPr="00707BE6">
        <w:rPr>
          <w:rFonts w:ascii="Open Sans" w:hAnsi="Open Sans" w:cs="Open Sans"/>
          <w:b/>
          <w:bCs/>
        </w:rPr>
        <w:t>Distinct Services Offered:</w:t>
      </w:r>
      <w:r w:rsidRPr="00707BE6">
        <w:rPr>
          <w:rFonts w:ascii="Open Sans" w:hAnsi="Open Sans" w:cs="Open Sans"/>
        </w:rPr>
        <w:t xml:space="preserve"> The program is designed to support parents by providing child development and parenting education.</w:t>
      </w:r>
    </w:p>
    <w:p w14:paraId="25AB4C2D" w14:textId="77777777" w:rsidR="0033111E" w:rsidRPr="00707BE6" w:rsidRDefault="0033111E" w:rsidP="00705E4F">
      <w:pPr>
        <w:spacing w:after="240" w:line="240" w:lineRule="auto"/>
        <w:rPr>
          <w:rFonts w:ascii="Open Sans" w:hAnsi="Open Sans" w:cs="Open Sans"/>
        </w:rPr>
      </w:pPr>
      <w:r w:rsidRPr="00707BE6">
        <w:rPr>
          <w:rFonts w:ascii="Open Sans" w:hAnsi="Open Sans" w:cs="Open Sans"/>
          <w:b/>
          <w:bCs/>
        </w:rPr>
        <w:t>Eligibility Requirement:</w:t>
      </w:r>
      <w:r w:rsidRPr="00707BE6">
        <w:rPr>
          <w:rFonts w:ascii="Open Sans" w:hAnsi="Open Sans" w:cs="Open Sans"/>
        </w:rPr>
        <w:t xml:space="preserve"> Information not provided</w:t>
      </w:r>
    </w:p>
    <w:p w14:paraId="07B2DB23" w14:textId="15D3CCEF" w:rsidR="0033111E" w:rsidRPr="00707BE6" w:rsidRDefault="0033111E" w:rsidP="0033111E">
      <w:pPr>
        <w:pStyle w:val="Heading2"/>
        <w:rPr>
          <w:rFonts w:ascii="Open Sans" w:hAnsi="Open Sans" w:cs="Open Sans"/>
        </w:rPr>
      </w:pPr>
      <w:bookmarkStart w:id="39" w:name="_Toc217919896"/>
      <w:r w:rsidRPr="00707BE6">
        <w:rPr>
          <w:rFonts w:ascii="Open Sans" w:hAnsi="Open Sans" w:cs="Open Sans"/>
        </w:rPr>
        <w:t>Child Fatality Review</w:t>
      </w:r>
      <w:bookmarkEnd w:id="39"/>
      <w:r w:rsidRPr="00707BE6">
        <w:rPr>
          <w:rFonts w:ascii="Open Sans" w:hAnsi="Open Sans" w:cs="Open Sans"/>
        </w:rPr>
        <w:t xml:space="preserve"> </w:t>
      </w:r>
    </w:p>
    <w:p w14:paraId="45FEA312" w14:textId="1CF39083" w:rsidR="0033111E" w:rsidRPr="00707BE6" w:rsidRDefault="0033111E" w:rsidP="00705E4F">
      <w:pPr>
        <w:spacing w:after="240" w:line="240" w:lineRule="auto"/>
        <w:rPr>
          <w:rFonts w:ascii="Open Sans" w:hAnsi="Open Sans" w:cs="Open Sans"/>
          <w:w w:val="110"/>
        </w:rPr>
      </w:pPr>
      <w:r w:rsidRPr="00707BE6">
        <w:rPr>
          <w:rStyle w:val="Heading3Char"/>
          <w:rFonts w:ascii="Open Sans" w:hAnsi="Open Sans" w:cs="Open Sans"/>
        </w:rPr>
        <w:t>Program Description:</w:t>
      </w:r>
      <w:r w:rsidRPr="00707BE6">
        <w:rPr>
          <w:rFonts w:ascii="Open Sans" w:hAnsi="Open Sans" w:cs="Open Sans"/>
        </w:rPr>
        <w:t xml:space="preserve"> The Tennessee Child Fatality Review (CFR) Program, established by the Child Fatality Review and</w:t>
      </w:r>
      <w:r w:rsidRPr="00707BE6">
        <w:rPr>
          <w:rFonts w:ascii="Open Sans" w:hAnsi="Open Sans" w:cs="Open Sans"/>
          <w:spacing w:val="40"/>
        </w:rPr>
        <w:t xml:space="preserve"> </w:t>
      </w:r>
      <w:r w:rsidRPr="00707BE6">
        <w:rPr>
          <w:rFonts w:ascii="Open Sans" w:hAnsi="Open Sans" w:cs="Open Sans"/>
        </w:rPr>
        <w:t>Prevention</w:t>
      </w:r>
      <w:r w:rsidRPr="00707BE6">
        <w:rPr>
          <w:rFonts w:ascii="Open Sans" w:hAnsi="Open Sans" w:cs="Open Sans"/>
          <w:spacing w:val="40"/>
        </w:rPr>
        <w:t xml:space="preserve"> </w:t>
      </w:r>
      <w:r w:rsidRPr="00707BE6">
        <w:rPr>
          <w:rFonts w:ascii="Open Sans" w:hAnsi="Open Sans" w:cs="Open Sans"/>
        </w:rPr>
        <w:t>Act</w:t>
      </w:r>
      <w:r w:rsidRPr="00707BE6">
        <w:rPr>
          <w:rFonts w:ascii="Open Sans" w:hAnsi="Open Sans" w:cs="Open Sans"/>
          <w:spacing w:val="40"/>
        </w:rPr>
        <w:t xml:space="preserve"> </w:t>
      </w:r>
      <w:r w:rsidRPr="00707BE6">
        <w:rPr>
          <w:rFonts w:ascii="Open Sans" w:hAnsi="Open Sans" w:cs="Open Sans"/>
        </w:rPr>
        <w:t>of</w:t>
      </w:r>
      <w:r w:rsidRPr="00707BE6">
        <w:rPr>
          <w:rFonts w:ascii="Open Sans" w:hAnsi="Open Sans" w:cs="Open Sans"/>
          <w:spacing w:val="40"/>
        </w:rPr>
        <w:t xml:space="preserve"> </w:t>
      </w:r>
      <w:r w:rsidRPr="00707BE6">
        <w:rPr>
          <w:rFonts w:ascii="Open Sans" w:hAnsi="Open Sans" w:cs="Open Sans"/>
        </w:rPr>
        <w:t>1995,</w:t>
      </w:r>
      <w:r w:rsidRPr="00707BE6">
        <w:rPr>
          <w:rFonts w:ascii="Open Sans" w:hAnsi="Open Sans" w:cs="Open Sans"/>
          <w:spacing w:val="40"/>
        </w:rPr>
        <w:t xml:space="preserve"> </w:t>
      </w:r>
      <w:r w:rsidRPr="00707BE6">
        <w:rPr>
          <w:rFonts w:ascii="Open Sans" w:hAnsi="Open Sans" w:cs="Open Sans"/>
        </w:rPr>
        <w:t>reviews</w:t>
      </w:r>
      <w:r w:rsidRPr="00707BE6">
        <w:rPr>
          <w:rFonts w:ascii="Open Sans" w:hAnsi="Open Sans" w:cs="Open Sans"/>
          <w:spacing w:val="40"/>
        </w:rPr>
        <w:t xml:space="preserve"> </w:t>
      </w:r>
      <w:r w:rsidRPr="00707BE6">
        <w:rPr>
          <w:rFonts w:ascii="Open Sans" w:hAnsi="Open Sans" w:cs="Open Sans"/>
        </w:rPr>
        <w:t>all</w:t>
      </w:r>
      <w:r w:rsidRPr="00707BE6">
        <w:rPr>
          <w:rFonts w:ascii="Open Sans" w:hAnsi="Open Sans" w:cs="Open Sans"/>
          <w:spacing w:val="38"/>
        </w:rPr>
        <w:t xml:space="preserve"> </w:t>
      </w:r>
      <w:r w:rsidRPr="00707BE6">
        <w:rPr>
          <w:rFonts w:ascii="Open Sans" w:hAnsi="Open Sans" w:cs="Open Sans"/>
        </w:rPr>
        <w:t>eligible</w:t>
      </w:r>
      <w:r w:rsidRPr="00707BE6">
        <w:rPr>
          <w:rFonts w:ascii="Open Sans" w:hAnsi="Open Sans" w:cs="Open Sans"/>
          <w:spacing w:val="40"/>
        </w:rPr>
        <w:t xml:space="preserve"> </w:t>
      </w:r>
      <w:r w:rsidRPr="00707BE6">
        <w:rPr>
          <w:rFonts w:ascii="Open Sans" w:hAnsi="Open Sans" w:cs="Open Sans"/>
        </w:rPr>
        <w:t>deaths</w:t>
      </w:r>
      <w:r w:rsidRPr="00707BE6">
        <w:rPr>
          <w:rFonts w:ascii="Open Sans" w:hAnsi="Open Sans" w:cs="Open Sans"/>
          <w:spacing w:val="40"/>
        </w:rPr>
        <w:t xml:space="preserve"> </w:t>
      </w:r>
      <w:r w:rsidRPr="00707BE6">
        <w:rPr>
          <w:rFonts w:ascii="Open Sans" w:hAnsi="Open Sans" w:cs="Open Sans"/>
        </w:rPr>
        <w:t>of</w:t>
      </w:r>
      <w:r w:rsidRPr="00707BE6">
        <w:rPr>
          <w:rFonts w:ascii="Open Sans" w:hAnsi="Open Sans" w:cs="Open Sans"/>
          <w:spacing w:val="40"/>
        </w:rPr>
        <w:t xml:space="preserve"> </w:t>
      </w:r>
      <w:r w:rsidRPr="00707BE6">
        <w:rPr>
          <w:rFonts w:ascii="Open Sans" w:hAnsi="Open Sans" w:cs="Open Sans"/>
        </w:rPr>
        <w:t>Tennessee</w:t>
      </w:r>
      <w:r w:rsidRPr="00707BE6">
        <w:rPr>
          <w:rFonts w:ascii="Open Sans" w:hAnsi="Open Sans" w:cs="Open Sans"/>
          <w:spacing w:val="40"/>
        </w:rPr>
        <w:t xml:space="preserve"> </w:t>
      </w:r>
      <w:r w:rsidRPr="00707BE6">
        <w:rPr>
          <w:rFonts w:ascii="Open Sans" w:hAnsi="Open Sans" w:cs="Open Sans"/>
        </w:rPr>
        <w:t>children</w:t>
      </w:r>
      <w:r w:rsidRPr="00707BE6">
        <w:rPr>
          <w:rFonts w:ascii="Open Sans" w:hAnsi="Open Sans" w:cs="Open Sans"/>
          <w:spacing w:val="40"/>
        </w:rPr>
        <w:t xml:space="preserve"> </w:t>
      </w:r>
      <w:r w:rsidRPr="00707BE6">
        <w:rPr>
          <w:rFonts w:ascii="Open Sans" w:hAnsi="Open Sans" w:cs="Open Sans"/>
        </w:rPr>
        <w:t>to</w:t>
      </w:r>
      <w:r w:rsidRPr="00707BE6">
        <w:rPr>
          <w:rFonts w:ascii="Open Sans" w:hAnsi="Open Sans" w:cs="Open Sans"/>
          <w:spacing w:val="40"/>
        </w:rPr>
        <w:t xml:space="preserve"> </w:t>
      </w:r>
      <w:r w:rsidRPr="00707BE6">
        <w:rPr>
          <w:rFonts w:ascii="Open Sans" w:hAnsi="Open Sans" w:cs="Open Sans"/>
        </w:rPr>
        <w:t xml:space="preserve">understand </w:t>
      </w:r>
      <w:r w:rsidRPr="00707BE6">
        <w:rPr>
          <w:rFonts w:ascii="Open Sans" w:hAnsi="Open Sans" w:cs="Open Sans"/>
          <w:w w:val="110"/>
        </w:rPr>
        <w:t>contributing</w:t>
      </w:r>
      <w:r w:rsidRPr="00707BE6">
        <w:rPr>
          <w:rFonts w:ascii="Open Sans" w:hAnsi="Open Sans" w:cs="Open Sans"/>
          <w:spacing w:val="-17"/>
          <w:w w:val="110"/>
        </w:rPr>
        <w:t xml:space="preserve"> </w:t>
      </w:r>
      <w:r w:rsidRPr="00707BE6">
        <w:rPr>
          <w:rFonts w:ascii="Open Sans" w:hAnsi="Open Sans" w:cs="Open Sans"/>
          <w:w w:val="110"/>
        </w:rPr>
        <w:t>circumstances</w:t>
      </w:r>
      <w:r w:rsidRPr="00707BE6">
        <w:rPr>
          <w:rFonts w:ascii="Open Sans" w:hAnsi="Open Sans" w:cs="Open Sans"/>
          <w:spacing w:val="-17"/>
          <w:w w:val="110"/>
        </w:rPr>
        <w:t xml:space="preserve"> </w:t>
      </w:r>
      <w:r w:rsidRPr="00707BE6">
        <w:rPr>
          <w:rFonts w:ascii="Open Sans" w:hAnsi="Open Sans" w:cs="Open Sans"/>
          <w:w w:val="110"/>
        </w:rPr>
        <w:t>and</w:t>
      </w:r>
      <w:r w:rsidRPr="00707BE6">
        <w:rPr>
          <w:rFonts w:ascii="Open Sans" w:hAnsi="Open Sans" w:cs="Open Sans"/>
          <w:spacing w:val="-17"/>
          <w:w w:val="110"/>
        </w:rPr>
        <w:t xml:space="preserve"> </w:t>
      </w:r>
      <w:r w:rsidRPr="00707BE6">
        <w:rPr>
          <w:rFonts w:ascii="Open Sans" w:hAnsi="Open Sans" w:cs="Open Sans"/>
          <w:w w:val="110"/>
        </w:rPr>
        <w:t>prevent</w:t>
      </w:r>
      <w:r w:rsidRPr="00707BE6">
        <w:rPr>
          <w:rFonts w:ascii="Open Sans" w:hAnsi="Open Sans" w:cs="Open Sans"/>
          <w:spacing w:val="-17"/>
          <w:w w:val="110"/>
        </w:rPr>
        <w:t xml:space="preserve"> </w:t>
      </w:r>
      <w:r w:rsidRPr="00707BE6">
        <w:rPr>
          <w:rFonts w:ascii="Open Sans" w:hAnsi="Open Sans" w:cs="Open Sans"/>
          <w:w w:val="110"/>
        </w:rPr>
        <w:t>future</w:t>
      </w:r>
      <w:r w:rsidRPr="00707BE6">
        <w:rPr>
          <w:rFonts w:ascii="Open Sans" w:hAnsi="Open Sans" w:cs="Open Sans"/>
          <w:spacing w:val="-17"/>
          <w:w w:val="110"/>
        </w:rPr>
        <w:t xml:space="preserve"> </w:t>
      </w:r>
      <w:r w:rsidRPr="00707BE6">
        <w:rPr>
          <w:rFonts w:ascii="Open Sans" w:hAnsi="Open Sans" w:cs="Open Sans"/>
          <w:w w:val="110"/>
        </w:rPr>
        <w:t>tragedies.</w:t>
      </w:r>
      <w:r w:rsidRPr="00707BE6">
        <w:rPr>
          <w:rFonts w:ascii="Open Sans" w:hAnsi="Open Sans" w:cs="Open Sans"/>
          <w:spacing w:val="-16"/>
          <w:w w:val="110"/>
        </w:rPr>
        <w:t xml:space="preserve"> </w:t>
      </w:r>
      <w:r w:rsidRPr="00707BE6">
        <w:rPr>
          <w:rFonts w:ascii="Open Sans" w:hAnsi="Open Sans" w:cs="Open Sans"/>
          <w:w w:val="110"/>
        </w:rPr>
        <w:t>The</w:t>
      </w:r>
      <w:r w:rsidRPr="00707BE6">
        <w:rPr>
          <w:rFonts w:ascii="Open Sans" w:hAnsi="Open Sans" w:cs="Open Sans"/>
          <w:spacing w:val="-17"/>
          <w:w w:val="110"/>
        </w:rPr>
        <w:t xml:space="preserve"> </w:t>
      </w:r>
      <w:r w:rsidRPr="00707BE6">
        <w:rPr>
          <w:rFonts w:ascii="Open Sans" w:hAnsi="Open Sans" w:cs="Open Sans"/>
          <w:w w:val="110"/>
        </w:rPr>
        <w:t>program</w:t>
      </w:r>
      <w:r w:rsidRPr="00707BE6">
        <w:rPr>
          <w:rFonts w:ascii="Open Sans" w:hAnsi="Open Sans" w:cs="Open Sans"/>
          <w:spacing w:val="-17"/>
          <w:w w:val="110"/>
        </w:rPr>
        <w:t xml:space="preserve"> </w:t>
      </w:r>
      <w:r w:rsidRPr="00707BE6">
        <w:rPr>
          <w:rFonts w:ascii="Open Sans" w:hAnsi="Open Sans" w:cs="Open Sans"/>
          <w:w w:val="110"/>
        </w:rPr>
        <w:t>is</w:t>
      </w:r>
      <w:r w:rsidRPr="00707BE6">
        <w:rPr>
          <w:rFonts w:ascii="Open Sans" w:hAnsi="Open Sans" w:cs="Open Sans"/>
          <w:spacing w:val="-17"/>
          <w:w w:val="110"/>
        </w:rPr>
        <w:t xml:space="preserve"> </w:t>
      </w:r>
      <w:r w:rsidRPr="00707BE6">
        <w:rPr>
          <w:rFonts w:ascii="Open Sans" w:hAnsi="Open Sans" w:cs="Open Sans"/>
          <w:w w:val="110"/>
        </w:rPr>
        <w:t>supported</w:t>
      </w:r>
      <w:r w:rsidRPr="00707BE6">
        <w:rPr>
          <w:rFonts w:ascii="Open Sans" w:hAnsi="Open Sans" w:cs="Open Sans"/>
          <w:spacing w:val="-17"/>
          <w:w w:val="110"/>
        </w:rPr>
        <w:t xml:space="preserve"> </w:t>
      </w:r>
      <w:r w:rsidRPr="00707BE6">
        <w:rPr>
          <w:rFonts w:ascii="Open Sans" w:hAnsi="Open Sans" w:cs="Open Sans"/>
          <w:w w:val="110"/>
        </w:rPr>
        <w:t>by</w:t>
      </w:r>
      <w:r w:rsidRPr="00707BE6">
        <w:rPr>
          <w:rFonts w:ascii="Open Sans" w:hAnsi="Open Sans" w:cs="Open Sans"/>
          <w:spacing w:val="-16"/>
          <w:w w:val="110"/>
        </w:rPr>
        <w:t xml:space="preserve"> </w:t>
      </w:r>
      <w:r w:rsidRPr="00707BE6">
        <w:rPr>
          <w:rFonts w:ascii="Open Sans" w:hAnsi="Open Sans" w:cs="Open Sans"/>
          <w:w w:val="110"/>
        </w:rPr>
        <w:t xml:space="preserve">34 </w:t>
      </w:r>
      <w:r w:rsidRPr="00707BE6">
        <w:rPr>
          <w:rFonts w:ascii="Open Sans" w:hAnsi="Open Sans" w:cs="Open Sans"/>
        </w:rPr>
        <w:t>multidisciplinary</w:t>
      </w:r>
      <w:r w:rsidRPr="00707BE6">
        <w:rPr>
          <w:rFonts w:ascii="Open Sans" w:hAnsi="Open Sans" w:cs="Open Sans"/>
          <w:spacing w:val="40"/>
        </w:rPr>
        <w:t xml:space="preserve"> </w:t>
      </w:r>
      <w:r w:rsidRPr="00707BE6">
        <w:rPr>
          <w:rFonts w:ascii="Open Sans" w:hAnsi="Open Sans" w:cs="Open Sans"/>
        </w:rPr>
        <w:t>and</w:t>
      </w:r>
      <w:r w:rsidRPr="00707BE6">
        <w:rPr>
          <w:rFonts w:ascii="Open Sans" w:hAnsi="Open Sans" w:cs="Open Sans"/>
          <w:spacing w:val="40"/>
        </w:rPr>
        <w:t xml:space="preserve"> </w:t>
      </w:r>
      <w:r w:rsidRPr="00707BE6">
        <w:rPr>
          <w:rFonts w:ascii="Open Sans" w:hAnsi="Open Sans" w:cs="Open Sans"/>
        </w:rPr>
        <w:t>multi-agency</w:t>
      </w:r>
      <w:r w:rsidRPr="00707BE6">
        <w:rPr>
          <w:rFonts w:ascii="Open Sans" w:hAnsi="Open Sans" w:cs="Open Sans"/>
          <w:spacing w:val="40"/>
        </w:rPr>
        <w:t xml:space="preserve"> </w:t>
      </w:r>
      <w:r w:rsidRPr="00707BE6">
        <w:rPr>
          <w:rFonts w:ascii="Open Sans" w:hAnsi="Open Sans" w:cs="Open Sans"/>
        </w:rPr>
        <w:t>local</w:t>
      </w:r>
      <w:r w:rsidRPr="00707BE6">
        <w:rPr>
          <w:rFonts w:ascii="Open Sans" w:hAnsi="Open Sans" w:cs="Open Sans"/>
          <w:spacing w:val="40"/>
        </w:rPr>
        <w:t xml:space="preserve"> </w:t>
      </w:r>
      <w:r w:rsidRPr="00707BE6">
        <w:rPr>
          <w:rFonts w:ascii="Open Sans" w:hAnsi="Open Sans" w:cs="Open Sans"/>
        </w:rPr>
        <w:t>CFR</w:t>
      </w:r>
      <w:r w:rsidRPr="00707BE6">
        <w:rPr>
          <w:rFonts w:ascii="Open Sans" w:hAnsi="Open Sans" w:cs="Open Sans"/>
          <w:spacing w:val="40"/>
        </w:rPr>
        <w:t xml:space="preserve"> </w:t>
      </w:r>
      <w:r w:rsidRPr="00707BE6">
        <w:rPr>
          <w:rFonts w:ascii="Open Sans" w:hAnsi="Open Sans" w:cs="Open Sans"/>
        </w:rPr>
        <w:t>teams,</w:t>
      </w:r>
      <w:r w:rsidRPr="00707BE6">
        <w:rPr>
          <w:rFonts w:ascii="Open Sans" w:hAnsi="Open Sans" w:cs="Open Sans"/>
          <w:spacing w:val="40"/>
        </w:rPr>
        <w:t xml:space="preserve"> </w:t>
      </w:r>
      <w:r w:rsidRPr="00707BE6">
        <w:rPr>
          <w:rFonts w:ascii="Open Sans" w:hAnsi="Open Sans" w:cs="Open Sans"/>
        </w:rPr>
        <w:t>which</w:t>
      </w:r>
      <w:r w:rsidRPr="00707BE6">
        <w:rPr>
          <w:rFonts w:ascii="Open Sans" w:hAnsi="Open Sans" w:cs="Open Sans"/>
          <w:spacing w:val="40"/>
        </w:rPr>
        <w:t xml:space="preserve"> </w:t>
      </w:r>
      <w:r w:rsidRPr="00707BE6">
        <w:rPr>
          <w:rFonts w:ascii="Open Sans" w:hAnsi="Open Sans" w:cs="Open Sans"/>
        </w:rPr>
        <w:t>include</w:t>
      </w:r>
      <w:r w:rsidRPr="00707BE6">
        <w:rPr>
          <w:rFonts w:ascii="Open Sans" w:hAnsi="Open Sans" w:cs="Open Sans"/>
          <w:spacing w:val="40"/>
        </w:rPr>
        <w:t xml:space="preserve"> </w:t>
      </w:r>
      <w:r w:rsidRPr="00707BE6">
        <w:rPr>
          <w:rFonts w:ascii="Open Sans" w:hAnsi="Open Sans" w:cs="Open Sans"/>
        </w:rPr>
        <w:t>representatives</w:t>
      </w:r>
      <w:r w:rsidRPr="00707BE6">
        <w:rPr>
          <w:rFonts w:ascii="Open Sans" w:hAnsi="Open Sans" w:cs="Open Sans"/>
          <w:spacing w:val="40"/>
        </w:rPr>
        <w:t xml:space="preserve"> </w:t>
      </w:r>
      <w:r w:rsidRPr="00707BE6">
        <w:rPr>
          <w:rFonts w:ascii="Open Sans" w:hAnsi="Open Sans" w:cs="Open Sans"/>
        </w:rPr>
        <w:t>from government</w:t>
      </w:r>
      <w:r w:rsidRPr="00707BE6">
        <w:rPr>
          <w:rFonts w:ascii="Open Sans" w:hAnsi="Open Sans" w:cs="Open Sans"/>
          <w:spacing w:val="33"/>
        </w:rPr>
        <w:t xml:space="preserve"> </w:t>
      </w:r>
      <w:r w:rsidRPr="00707BE6">
        <w:rPr>
          <w:rFonts w:ascii="Open Sans" w:hAnsi="Open Sans" w:cs="Open Sans"/>
        </w:rPr>
        <w:t>agencies</w:t>
      </w:r>
      <w:r w:rsidRPr="00707BE6">
        <w:rPr>
          <w:rFonts w:ascii="Open Sans" w:hAnsi="Open Sans" w:cs="Open Sans"/>
          <w:spacing w:val="39"/>
        </w:rPr>
        <w:t xml:space="preserve"> </w:t>
      </w:r>
      <w:r w:rsidRPr="00707BE6">
        <w:rPr>
          <w:rFonts w:ascii="Open Sans" w:hAnsi="Open Sans" w:cs="Open Sans"/>
        </w:rPr>
        <w:t>and</w:t>
      </w:r>
      <w:r w:rsidRPr="00707BE6">
        <w:rPr>
          <w:rFonts w:ascii="Open Sans" w:hAnsi="Open Sans" w:cs="Open Sans"/>
          <w:spacing w:val="39"/>
        </w:rPr>
        <w:t xml:space="preserve"> </w:t>
      </w:r>
      <w:r w:rsidRPr="00707BE6">
        <w:rPr>
          <w:rFonts w:ascii="Open Sans" w:hAnsi="Open Sans" w:cs="Open Sans"/>
        </w:rPr>
        <w:t>child</w:t>
      </w:r>
      <w:r w:rsidRPr="00707BE6">
        <w:rPr>
          <w:rFonts w:ascii="Open Sans" w:hAnsi="Open Sans" w:cs="Open Sans"/>
          <w:spacing w:val="40"/>
        </w:rPr>
        <w:t xml:space="preserve"> </w:t>
      </w:r>
      <w:r w:rsidRPr="00707BE6">
        <w:rPr>
          <w:rFonts w:ascii="Open Sans" w:hAnsi="Open Sans" w:cs="Open Sans"/>
        </w:rPr>
        <w:t>welfare</w:t>
      </w:r>
      <w:r w:rsidRPr="00707BE6">
        <w:rPr>
          <w:rFonts w:ascii="Open Sans" w:hAnsi="Open Sans" w:cs="Open Sans"/>
          <w:spacing w:val="40"/>
        </w:rPr>
        <w:t xml:space="preserve"> </w:t>
      </w:r>
      <w:r w:rsidRPr="00707BE6">
        <w:rPr>
          <w:rFonts w:ascii="Open Sans" w:hAnsi="Open Sans" w:cs="Open Sans"/>
        </w:rPr>
        <w:t>organizations.</w:t>
      </w:r>
      <w:r w:rsidRPr="00707BE6">
        <w:rPr>
          <w:rFonts w:ascii="Open Sans" w:hAnsi="Open Sans" w:cs="Open Sans"/>
          <w:spacing w:val="40"/>
        </w:rPr>
        <w:t xml:space="preserve"> </w:t>
      </w:r>
      <w:r w:rsidRPr="00707BE6">
        <w:rPr>
          <w:rFonts w:ascii="Open Sans" w:hAnsi="Open Sans" w:cs="Open Sans"/>
        </w:rPr>
        <w:t>These</w:t>
      </w:r>
      <w:r w:rsidRPr="00707BE6">
        <w:rPr>
          <w:rFonts w:ascii="Open Sans" w:hAnsi="Open Sans" w:cs="Open Sans"/>
          <w:spacing w:val="40"/>
        </w:rPr>
        <w:t xml:space="preserve"> </w:t>
      </w:r>
      <w:r w:rsidRPr="00707BE6">
        <w:rPr>
          <w:rFonts w:ascii="Open Sans" w:hAnsi="Open Sans" w:cs="Open Sans"/>
        </w:rPr>
        <w:t>teams</w:t>
      </w:r>
      <w:r w:rsidRPr="00707BE6">
        <w:rPr>
          <w:rFonts w:ascii="Open Sans" w:hAnsi="Open Sans" w:cs="Open Sans"/>
          <w:spacing w:val="40"/>
        </w:rPr>
        <w:t xml:space="preserve"> </w:t>
      </w:r>
      <w:r w:rsidRPr="00707BE6">
        <w:rPr>
          <w:rFonts w:ascii="Open Sans" w:hAnsi="Open Sans" w:cs="Open Sans"/>
        </w:rPr>
        <w:t>conduct</w:t>
      </w:r>
      <w:r w:rsidRPr="00707BE6">
        <w:rPr>
          <w:rFonts w:ascii="Open Sans" w:hAnsi="Open Sans" w:cs="Open Sans"/>
          <w:spacing w:val="40"/>
        </w:rPr>
        <w:t xml:space="preserve"> </w:t>
      </w:r>
      <w:r w:rsidRPr="00707BE6">
        <w:rPr>
          <w:rFonts w:ascii="Open Sans" w:hAnsi="Open Sans" w:cs="Open Sans"/>
        </w:rPr>
        <w:t>in-depth</w:t>
      </w:r>
      <w:r w:rsidRPr="00707BE6">
        <w:rPr>
          <w:rFonts w:ascii="Open Sans" w:hAnsi="Open Sans" w:cs="Open Sans"/>
          <w:spacing w:val="39"/>
        </w:rPr>
        <w:t xml:space="preserve"> </w:t>
      </w:r>
      <w:r w:rsidRPr="00707BE6">
        <w:rPr>
          <w:rFonts w:ascii="Open Sans" w:hAnsi="Open Sans" w:cs="Open Sans"/>
        </w:rPr>
        <w:t>reviews of records,</w:t>
      </w:r>
      <w:r w:rsidRPr="00707BE6">
        <w:rPr>
          <w:rFonts w:ascii="Open Sans" w:hAnsi="Open Sans" w:cs="Open Sans"/>
          <w:spacing w:val="40"/>
        </w:rPr>
        <w:t xml:space="preserve"> </w:t>
      </w:r>
      <w:r w:rsidRPr="00707BE6">
        <w:rPr>
          <w:rFonts w:ascii="Open Sans" w:hAnsi="Open Sans" w:cs="Open Sans"/>
        </w:rPr>
        <w:t>such as medical, autopsy, death scene, and Department</w:t>
      </w:r>
      <w:r w:rsidRPr="00707BE6">
        <w:rPr>
          <w:rFonts w:ascii="Open Sans" w:hAnsi="Open Sans" w:cs="Open Sans"/>
          <w:spacing w:val="40"/>
        </w:rPr>
        <w:t xml:space="preserve"> </w:t>
      </w:r>
      <w:r w:rsidRPr="00707BE6">
        <w:rPr>
          <w:rFonts w:ascii="Open Sans" w:hAnsi="Open Sans" w:cs="Open Sans"/>
        </w:rPr>
        <w:t xml:space="preserve">of Children’s Services </w:t>
      </w:r>
      <w:r w:rsidRPr="00707BE6">
        <w:rPr>
          <w:rFonts w:ascii="Open Sans" w:hAnsi="Open Sans" w:cs="Open Sans"/>
          <w:w w:val="110"/>
        </w:rPr>
        <w:t>records – to identify opportunities for prevention.</w:t>
      </w:r>
    </w:p>
    <w:p w14:paraId="60AB8DC5" w14:textId="383CA65A" w:rsidR="0033111E" w:rsidRPr="00707BE6" w:rsidRDefault="0033111E" w:rsidP="00705E4F">
      <w:pPr>
        <w:spacing w:after="240" w:line="240" w:lineRule="auto"/>
        <w:rPr>
          <w:rFonts w:ascii="Open Sans" w:hAnsi="Open Sans" w:cs="Open Sans"/>
        </w:rPr>
      </w:pPr>
      <w:r w:rsidRPr="00707BE6">
        <w:rPr>
          <w:rFonts w:ascii="Open Sans" w:hAnsi="Open Sans" w:cs="Open Sans"/>
          <w:w w:val="105"/>
        </w:rPr>
        <w:t>A</w:t>
      </w:r>
      <w:r w:rsidRPr="00707BE6">
        <w:rPr>
          <w:rFonts w:ascii="Open Sans" w:hAnsi="Open Sans" w:cs="Open Sans"/>
          <w:spacing w:val="-10"/>
          <w:w w:val="105"/>
        </w:rPr>
        <w:t xml:space="preserve"> </w:t>
      </w:r>
      <w:r w:rsidRPr="00707BE6">
        <w:rPr>
          <w:rFonts w:ascii="Open Sans" w:hAnsi="Open Sans" w:cs="Open Sans"/>
          <w:w w:val="105"/>
        </w:rPr>
        <w:t>State</w:t>
      </w:r>
      <w:r w:rsidRPr="00707BE6">
        <w:rPr>
          <w:rFonts w:ascii="Open Sans" w:hAnsi="Open Sans" w:cs="Open Sans"/>
          <w:spacing w:val="-9"/>
          <w:w w:val="105"/>
        </w:rPr>
        <w:t xml:space="preserve"> </w:t>
      </w:r>
      <w:r w:rsidRPr="00707BE6">
        <w:rPr>
          <w:rFonts w:ascii="Open Sans" w:hAnsi="Open Sans" w:cs="Open Sans"/>
          <w:w w:val="105"/>
        </w:rPr>
        <w:t>CFR</w:t>
      </w:r>
      <w:r w:rsidRPr="00707BE6">
        <w:rPr>
          <w:rFonts w:ascii="Open Sans" w:hAnsi="Open Sans" w:cs="Open Sans"/>
          <w:spacing w:val="-12"/>
          <w:w w:val="105"/>
        </w:rPr>
        <w:t xml:space="preserve"> </w:t>
      </w:r>
      <w:r w:rsidRPr="00707BE6">
        <w:rPr>
          <w:rFonts w:ascii="Open Sans" w:hAnsi="Open Sans" w:cs="Open Sans"/>
          <w:w w:val="105"/>
        </w:rPr>
        <w:t>Team,</w:t>
      </w:r>
      <w:r w:rsidRPr="00707BE6">
        <w:rPr>
          <w:rFonts w:ascii="Open Sans" w:hAnsi="Open Sans" w:cs="Open Sans"/>
          <w:spacing w:val="-10"/>
          <w:w w:val="105"/>
        </w:rPr>
        <w:t xml:space="preserve"> </w:t>
      </w:r>
      <w:r w:rsidRPr="00707BE6">
        <w:rPr>
          <w:rFonts w:ascii="Open Sans" w:hAnsi="Open Sans" w:cs="Open Sans"/>
          <w:w w:val="105"/>
        </w:rPr>
        <w:t>composed</w:t>
      </w:r>
      <w:r w:rsidRPr="00707BE6">
        <w:rPr>
          <w:rFonts w:ascii="Open Sans" w:hAnsi="Open Sans" w:cs="Open Sans"/>
          <w:spacing w:val="-10"/>
          <w:w w:val="105"/>
        </w:rPr>
        <w:t xml:space="preserve"> </w:t>
      </w:r>
      <w:r w:rsidRPr="00707BE6">
        <w:rPr>
          <w:rFonts w:ascii="Open Sans" w:hAnsi="Open Sans" w:cs="Open Sans"/>
          <w:w w:val="105"/>
        </w:rPr>
        <w:t>of</w:t>
      </w:r>
      <w:r w:rsidRPr="00707BE6">
        <w:rPr>
          <w:rFonts w:ascii="Open Sans" w:hAnsi="Open Sans" w:cs="Open Sans"/>
          <w:spacing w:val="-10"/>
          <w:w w:val="105"/>
        </w:rPr>
        <w:t xml:space="preserve"> </w:t>
      </w:r>
      <w:r w:rsidRPr="00707BE6">
        <w:rPr>
          <w:rFonts w:ascii="Open Sans" w:hAnsi="Open Sans" w:cs="Open Sans"/>
          <w:w w:val="105"/>
        </w:rPr>
        <w:t>leaders</w:t>
      </w:r>
      <w:r w:rsidRPr="00707BE6">
        <w:rPr>
          <w:rFonts w:ascii="Open Sans" w:hAnsi="Open Sans" w:cs="Open Sans"/>
          <w:spacing w:val="-10"/>
          <w:w w:val="105"/>
        </w:rPr>
        <w:t xml:space="preserve"> </w:t>
      </w:r>
      <w:r w:rsidRPr="00707BE6">
        <w:rPr>
          <w:rFonts w:ascii="Open Sans" w:hAnsi="Open Sans" w:cs="Open Sans"/>
          <w:w w:val="105"/>
        </w:rPr>
        <w:t>from</w:t>
      </w:r>
      <w:r w:rsidRPr="00707BE6">
        <w:rPr>
          <w:rFonts w:ascii="Open Sans" w:hAnsi="Open Sans" w:cs="Open Sans"/>
          <w:spacing w:val="-10"/>
          <w:w w:val="105"/>
        </w:rPr>
        <w:t xml:space="preserve"> </w:t>
      </w:r>
      <w:r w:rsidRPr="00707BE6">
        <w:rPr>
          <w:rFonts w:ascii="Open Sans" w:hAnsi="Open Sans" w:cs="Open Sans"/>
          <w:w w:val="105"/>
        </w:rPr>
        <w:t>similar</w:t>
      </w:r>
      <w:r w:rsidRPr="00707BE6">
        <w:rPr>
          <w:rFonts w:ascii="Open Sans" w:hAnsi="Open Sans" w:cs="Open Sans"/>
          <w:spacing w:val="-10"/>
          <w:w w:val="105"/>
        </w:rPr>
        <w:t xml:space="preserve"> </w:t>
      </w:r>
      <w:r w:rsidRPr="00707BE6">
        <w:rPr>
          <w:rFonts w:ascii="Open Sans" w:hAnsi="Open Sans" w:cs="Open Sans"/>
          <w:w w:val="105"/>
        </w:rPr>
        <w:t>agencies,</w:t>
      </w:r>
      <w:r w:rsidRPr="00707BE6">
        <w:rPr>
          <w:rFonts w:ascii="Open Sans" w:hAnsi="Open Sans" w:cs="Open Sans"/>
          <w:spacing w:val="-10"/>
          <w:w w:val="105"/>
        </w:rPr>
        <w:t xml:space="preserve"> </w:t>
      </w:r>
      <w:r w:rsidRPr="00707BE6">
        <w:rPr>
          <w:rFonts w:ascii="Open Sans" w:hAnsi="Open Sans" w:cs="Open Sans"/>
          <w:w w:val="105"/>
        </w:rPr>
        <w:t>analyzes</w:t>
      </w:r>
      <w:r w:rsidRPr="00707BE6">
        <w:rPr>
          <w:rFonts w:ascii="Open Sans" w:hAnsi="Open Sans" w:cs="Open Sans"/>
          <w:spacing w:val="-11"/>
          <w:w w:val="105"/>
        </w:rPr>
        <w:t xml:space="preserve"> </w:t>
      </w:r>
      <w:r w:rsidRPr="00707BE6">
        <w:rPr>
          <w:rFonts w:ascii="Open Sans" w:hAnsi="Open Sans" w:cs="Open Sans"/>
          <w:w w:val="105"/>
        </w:rPr>
        <w:t>aggregate</w:t>
      </w:r>
      <w:r w:rsidRPr="00707BE6">
        <w:rPr>
          <w:rFonts w:ascii="Open Sans" w:hAnsi="Open Sans" w:cs="Open Sans"/>
          <w:spacing w:val="-9"/>
          <w:w w:val="105"/>
        </w:rPr>
        <w:t xml:space="preserve"> </w:t>
      </w:r>
      <w:r w:rsidRPr="00707BE6">
        <w:rPr>
          <w:rFonts w:ascii="Open Sans" w:hAnsi="Open Sans" w:cs="Open Sans"/>
          <w:w w:val="105"/>
        </w:rPr>
        <w:t>data</w:t>
      </w:r>
      <w:r w:rsidRPr="00707BE6">
        <w:rPr>
          <w:rFonts w:ascii="Open Sans" w:hAnsi="Open Sans" w:cs="Open Sans"/>
          <w:spacing w:val="-8"/>
          <w:w w:val="105"/>
        </w:rPr>
        <w:t xml:space="preserve"> </w:t>
      </w:r>
      <w:r w:rsidRPr="00707BE6">
        <w:rPr>
          <w:rFonts w:ascii="Open Sans" w:hAnsi="Open Sans" w:cs="Open Sans"/>
          <w:w w:val="105"/>
        </w:rPr>
        <w:t>from local reviews to develop statewide prevention recommendations, which are presented in the Annual</w:t>
      </w:r>
      <w:r w:rsidRPr="00707BE6">
        <w:rPr>
          <w:rFonts w:ascii="Open Sans" w:hAnsi="Open Sans" w:cs="Open Sans"/>
          <w:spacing w:val="-8"/>
          <w:w w:val="105"/>
        </w:rPr>
        <w:t xml:space="preserve"> </w:t>
      </w:r>
      <w:r w:rsidRPr="00707BE6">
        <w:rPr>
          <w:rFonts w:ascii="Open Sans" w:hAnsi="Open Sans" w:cs="Open Sans"/>
          <w:w w:val="105"/>
        </w:rPr>
        <w:t>Child</w:t>
      </w:r>
      <w:r w:rsidRPr="00707BE6">
        <w:rPr>
          <w:rFonts w:ascii="Open Sans" w:hAnsi="Open Sans" w:cs="Open Sans"/>
          <w:spacing w:val="-8"/>
          <w:w w:val="105"/>
        </w:rPr>
        <w:t xml:space="preserve"> </w:t>
      </w:r>
      <w:r w:rsidRPr="00707BE6">
        <w:rPr>
          <w:rFonts w:ascii="Open Sans" w:hAnsi="Open Sans" w:cs="Open Sans"/>
          <w:w w:val="105"/>
        </w:rPr>
        <w:t>Fatality</w:t>
      </w:r>
      <w:r w:rsidRPr="00707BE6">
        <w:rPr>
          <w:rFonts w:ascii="Open Sans" w:hAnsi="Open Sans" w:cs="Open Sans"/>
          <w:spacing w:val="-8"/>
          <w:w w:val="105"/>
        </w:rPr>
        <w:t xml:space="preserve"> </w:t>
      </w:r>
      <w:r w:rsidRPr="00707BE6">
        <w:rPr>
          <w:rFonts w:ascii="Open Sans" w:hAnsi="Open Sans" w:cs="Open Sans"/>
          <w:w w:val="105"/>
        </w:rPr>
        <w:t>Review</w:t>
      </w:r>
      <w:r w:rsidRPr="00707BE6">
        <w:rPr>
          <w:rFonts w:ascii="Open Sans" w:hAnsi="Open Sans" w:cs="Open Sans"/>
          <w:spacing w:val="-9"/>
          <w:w w:val="105"/>
        </w:rPr>
        <w:t xml:space="preserve"> </w:t>
      </w:r>
      <w:r w:rsidRPr="00707BE6">
        <w:rPr>
          <w:rFonts w:ascii="Open Sans" w:hAnsi="Open Sans" w:cs="Open Sans"/>
          <w:w w:val="105"/>
        </w:rPr>
        <w:t>Report.</w:t>
      </w:r>
      <w:r w:rsidRPr="00707BE6">
        <w:rPr>
          <w:rFonts w:ascii="Open Sans" w:hAnsi="Open Sans" w:cs="Open Sans"/>
          <w:spacing w:val="-6"/>
          <w:w w:val="105"/>
        </w:rPr>
        <w:t xml:space="preserve"> </w:t>
      </w:r>
      <w:r w:rsidRPr="00707BE6">
        <w:rPr>
          <w:rFonts w:ascii="Open Sans" w:hAnsi="Open Sans" w:cs="Open Sans"/>
          <w:w w:val="105"/>
        </w:rPr>
        <w:t>The</w:t>
      </w:r>
      <w:r w:rsidRPr="00707BE6">
        <w:rPr>
          <w:rFonts w:ascii="Open Sans" w:hAnsi="Open Sans" w:cs="Open Sans"/>
          <w:spacing w:val="-6"/>
          <w:w w:val="105"/>
        </w:rPr>
        <w:t xml:space="preserve"> </w:t>
      </w:r>
      <w:r w:rsidRPr="00707BE6">
        <w:rPr>
          <w:rFonts w:ascii="Open Sans" w:hAnsi="Open Sans" w:cs="Open Sans"/>
          <w:w w:val="105"/>
        </w:rPr>
        <w:t>Tennessee</w:t>
      </w:r>
      <w:r w:rsidRPr="00707BE6">
        <w:rPr>
          <w:rFonts w:ascii="Open Sans" w:hAnsi="Open Sans" w:cs="Open Sans"/>
          <w:spacing w:val="-6"/>
          <w:w w:val="105"/>
        </w:rPr>
        <w:t xml:space="preserve"> </w:t>
      </w:r>
      <w:r w:rsidRPr="00707BE6">
        <w:rPr>
          <w:rFonts w:ascii="Open Sans" w:hAnsi="Open Sans" w:cs="Open Sans"/>
          <w:w w:val="105"/>
        </w:rPr>
        <w:t>Department</w:t>
      </w:r>
      <w:r w:rsidRPr="00707BE6">
        <w:rPr>
          <w:rFonts w:ascii="Open Sans" w:hAnsi="Open Sans" w:cs="Open Sans"/>
          <w:spacing w:val="-6"/>
          <w:w w:val="105"/>
        </w:rPr>
        <w:t xml:space="preserve"> </w:t>
      </w:r>
      <w:r w:rsidRPr="00707BE6">
        <w:rPr>
          <w:rFonts w:ascii="Open Sans" w:hAnsi="Open Sans" w:cs="Open Sans"/>
          <w:w w:val="105"/>
        </w:rPr>
        <w:t>of</w:t>
      </w:r>
      <w:r w:rsidRPr="00707BE6">
        <w:rPr>
          <w:rFonts w:ascii="Open Sans" w:hAnsi="Open Sans" w:cs="Open Sans"/>
          <w:spacing w:val="-12"/>
          <w:w w:val="105"/>
        </w:rPr>
        <w:t xml:space="preserve"> </w:t>
      </w:r>
      <w:r w:rsidRPr="00707BE6">
        <w:rPr>
          <w:rFonts w:ascii="Open Sans" w:hAnsi="Open Sans" w:cs="Open Sans"/>
          <w:w w:val="105"/>
        </w:rPr>
        <w:t>Health</w:t>
      </w:r>
      <w:r w:rsidRPr="00707BE6">
        <w:rPr>
          <w:rFonts w:ascii="Open Sans" w:hAnsi="Open Sans" w:cs="Open Sans"/>
          <w:spacing w:val="-8"/>
          <w:w w:val="105"/>
        </w:rPr>
        <w:t xml:space="preserve"> </w:t>
      </w:r>
      <w:r w:rsidRPr="00707BE6">
        <w:rPr>
          <w:rFonts w:ascii="Open Sans" w:hAnsi="Open Sans" w:cs="Open Sans"/>
          <w:w w:val="105"/>
        </w:rPr>
        <w:t>CFR Program provides support to both local and state teams, coordinates statewide prevention efforts, and hosts relevant training.</w:t>
      </w:r>
    </w:p>
    <w:p w14:paraId="5852BC90" w14:textId="360E01B7" w:rsidR="00CA3B51" w:rsidRPr="00707BE6" w:rsidRDefault="0033111E" w:rsidP="00705E4F">
      <w:pPr>
        <w:spacing w:after="240" w:line="240" w:lineRule="auto"/>
        <w:rPr>
          <w:rFonts w:ascii="Open Sans" w:hAnsi="Open Sans" w:cs="Open Sans"/>
        </w:rPr>
      </w:pPr>
      <w:r w:rsidRPr="00707BE6">
        <w:rPr>
          <w:rFonts w:ascii="Open Sans" w:hAnsi="Open Sans" w:cs="Open Sans"/>
          <w:b/>
          <w:bCs/>
        </w:rPr>
        <w:t xml:space="preserve">Counties/Areas Served: </w:t>
      </w:r>
      <w:r w:rsidRPr="00707BE6">
        <w:rPr>
          <w:rFonts w:ascii="Open Sans" w:hAnsi="Open Sans" w:cs="Open Sans"/>
        </w:rPr>
        <w:t>The CFR State Team reviews aggregate data on child deaths and issues report of findings. The CFR process is supported by 34 local CFR teams, which collectively cover all 95 counties in Tennessee. Each team investigates child fatality with the support of representatives from various government agencies and child welfare organizations, contributing a wide range of expertise and perspectives. Membership of both local and state teams are described in the T.C.A (§ 68-142-103 &amp; § 68-142-106).</w:t>
      </w:r>
    </w:p>
    <w:p w14:paraId="069EE58B" w14:textId="77777777" w:rsidR="0033111E" w:rsidRPr="00707BE6" w:rsidRDefault="0033111E" w:rsidP="00705E4F">
      <w:pPr>
        <w:spacing w:after="240" w:line="240" w:lineRule="auto"/>
        <w:rPr>
          <w:rFonts w:ascii="Open Sans" w:hAnsi="Open Sans" w:cs="Open Sans"/>
        </w:rPr>
      </w:pPr>
      <w:r w:rsidRPr="00707BE6">
        <w:rPr>
          <w:rFonts w:ascii="Open Sans" w:hAnsi="Open Sans" w:cs="Open Sans"/>
          <w:b/>
          <w:bCs/>
        </w:rPr>
        <w:t xml:space="preserve">Distinct Services Offered: </w:t>
      </w:r>
      <w:r w:rsidRPr="00707BE6">
        <w:rPr>
          <w:rFonts w:ascii="Open Sans" w:hAnsi="Open Sans" w:cs="Open Sans"/>
        </w:rPr>
        <w:t>The Child Fatality Review (CFR) Program provides statewide support to prevent child deaths and improve child health outcomes. The Program supports the 34 local teams responsible for thoroughly reviewing all deaths of Tennessee children aged 0–17 who were born at a minimum of 23 weeks’ gestation or 500 grams birthweight. Findings from these local reviews are entered into a national database, together with prevention recommendations developed by the local teams.</w:t>
      </w:r>
    </w:p>
    <w:p w14:paraId="4593115D" w14:textId="46FBBFE4" w:rsidR="00CA3B51" w:rsidRPr="00707BE6" w:rsidRDefault="0033111E" w:rsidP="00705E4F">
      <w:pPr>
        <w:spacing w:after="240" w:line="240" w:lineRule="auto"/>
        <w:rPr>
          <w:rFonts w:ascii="Open Sans" w:hAnsi="Open Sans" w:cs="Open Sans"/>
          <w:w w:val="105"/>
        </w:rPr>
      </w:pPr>
      <w:r w:rsidRPr="00707BE6">
        <w:rPr>
          <w:rFonts w:ascii="Open Sans" w:hAnsi="Open Sans" w:cs="Open Sans"/>
          <w:w w:val="105"/>
        </w:rPr>
        <w:t>The</w:t>
      </w:r>
      <w:r w:rsidRPr="00707BE6">
        <w:rPr>
          <w:rFonts w:ascii="Open Sans" w:hAnsi="Open Sans" w:cs="Open Sans"/>
          <w:spacing w:val="-7"/>
          <w:w w:val="105"/>
        </w:rPr>
        <w:t xml:space="preserve"> </w:t>
      </w:r>
      <w:r w:rsidRPr="00707BE6">
        <w:rPr>
          <w:rFonts w:ascii="Open Sans" w:hAnsi="Open Sans" w:cs="Open Sans"/>
          <w:w w:val="105"/>
        </w:rPr>
        <w:t>CFR</w:t>
      </w:r>
      <w:r w:rsidRPr="00707BE6">
        <w:rPr>
          <w:rFonts w:ascii="Open Sans" w:hAnsi="Open Sans" w:cs="Open Sans"/>
          <w:spacing w:val="-9"/>
          <w:w w:val="105"/>
        </w:rPr>
        <w:t xml:space="preserve"> </w:t>
      </w:r>
      <w:r w:rsidRPr="00707BE6">
        <w:rPr>
          <w:rFonts w:ascii="Open Sans" w:hAnsi="Open Sans" w:cs="Open Sans"/>
          <w:w w:val="105"/>
        </w:rPr>
        <w:t>Program</w:t>
      </w:r>
      <w:r w:rsidRPr="00707BE6">
        <w:rPr>
          <w:rFonts w:ascii="Open Sans" w:hAnsi="Open Sans" w:cs="Open Sans"/>
          <w:spacing w:val="-8"/>
          <w:w w:val="105"/>
        </w:rPr>
        <w:t xml:space="preserve"> </w:t>
      </w:r>
      <w:r w:rsidRPr="00707BE6">
        <w:rPr>
          <w:rFonts w:ascii="Open Sans" w:hAnsi="Open Sans" w:cs="Open Sans"/>
          <w:w w:val="105"/>
        </w:rPr>
        <w:t>coordinates</w:t>
      </w:r>
      <w:r w:rsidRPr="00707BE6">
        <w:rPr>
          <w:rFonts w:ascii="Open Sans" w:hAnsi="Open Sans" w:cs="Open Sans"/>
          <w:spacing w:val="-8"/>
          <w:w w:val="105"/>
        </w:rPr>
        <w:t xml:space="preserve"> </w:t>
      </w:r>
      <w:r w:rsidRPr="00707BE6">
        <w:rPr>
          <w:rFonts w:ascii="Open Sans" w:hAnsi="Open Sans" w:cs="Open Sans"/>
          <w:w w:val="105"/>
        </w:rPr>
        <w:t>the</w:t>
      </w:r>
      <w:r w:rsidRPr="00707BE6">
        <w:rPr>
          <w:rFonts w:ascii="Open Sans" w:hAnsi="Open Sans" w:cs="Open Sans"/>
          <w:spacing w:val="-6"/>
          <w:w w:val="105"/>
        </w:rPr>
        <w:t xml:space="preserve"> </w:t>
      </w:r>
      <w:r w:rsidRPr="00707BE6">
        <w:rPr>
          <w:rFonts w:ascii="Open Sans" w:hAnsi="Open Sans" w:cs="Open Sans"/>
          <w:w w:val="105"/>
        </w:rPr>
        <w:t>CFR</w:t>
      </w:r>
      <w:r w:rsidRPr="00707BE6">
        <w:rPr>
          <w:rFonts w:ascii="Open Sans" w:hAnsi="Open Sans" w:cs="Open Sans"/>
          <w:spacing w:val="-10"/>
          <w:w w:val="105"/>
        </w:rPr>
        <w:t xml:space="preserve"> </w:t>
      </w:r>
      <w:r w:rsidRPr="00707BE6">
        <w:rPr>
          <w:rFonts w:ascii="Open Sans" w:hAnsi="Open Sans" w:cs="Open Sans"/>
          <w:w w:val="105"/>
        </w:rPr>
        <w:t>State</w:t>
      </w:r>
      <w:r w:rsidRPr="00707BE6">
        <w:rPr>
          <w:rFonts w:ascii="Open Sans" w:hAnsi="Open Sans" w:cs="Open Sans"/>
          <w:spacing w:val="-6"/>
          <w:w w:val="105"/>
        </w:rPr>
        <w:t xml:space="preserve"> </w:t>
      </w:r>
      <w:r w:rsidRPr="00707BE6">
        <w:rPr>
          <w:rFonts w:ascii="Open Sans" w:hAnsi="Open Sans" w:cs="Open Sans"/>
          <w:w w:val="105"/>
        </w:rPr>
        <w:t>Team,</w:t>
      </w:r>
      <w:r w:rsidRPr="00707BE6">
        <w:rPr>
          <w:rFonts w:ascii="Open Sans" w:hAnsi="Open Sans" w:cs="Open Sans"/>
          <w:spacing w:val="-7"/>
          <w:w w:val="105"/>
        </w:rPr>
        <w:t xml:space="preserve"> </w:t>
      </w:r>
      <w:r w:rsidRPr="00707BE6">
        <w:rPr>
          <w:rFonts w:ascii="Open Sans" w:hAnsi="Open Sans" w:cs="Open Sans"/>
          <w:w w:val="105"/>
        </w:rPr>
        <w:t>which</w:t>
      </w:r>
      <w:r w:rsidRPr="00707BE6">
        <w:rPr>
          <w:rFonts w:ascii="Open Sans" w:hAnsi="Open Sans" w:cs="Open Sans"/>
          <w:spacing w:val="-8"/>
          <w:w w:val="105"/>
        </w:rPr>
        <w:t xml:space="preserve"> </w:t>
      </w:r>
      <w:r w:rsidRPr="00707BE6">
        <w:rPr>
          <w:rFonts w:ascii="Open Sans" w:hAnsi="Open Sans" w:cs="Open Sans"/>
          <w:w w:val="105"/>
        </w:rPr>
        <w:t>is</w:t>
      </w:r>
      <w:r w:rsidRPr="00707BE6">
        <w:rPr>
          <w:rFonts w:ascii="Open Sans" w:hAnsi="Open Sans" w:cs="Open Sans"/>
          <w:spacing w:val="-4"/>
          <w:w w:val="105"/>
        </w:rPr>
        <w:t xml:space="preserve"> </w:t>
      </w:r>
      <w:r w:rsidRPr="00707BE6">
        <w:rPr>
          <w:rFonts w:ascii="Open Sans" w:hAnsi="Open Sans" w:cs="Open Sans"/>
          <w:w w:val="105"/>
        </w:rPr>
        <w:t>responsible</w:t>
      </w:r>
      <w:r w:rsidRPr="00707BE6">
        <w:rPr>
          <w:rFonts w:ascii="Open Sans" w:hAnsi="Open Sans" w:cs="Open Sans"/>
          <w:spacing w:val="-8"/>
          <w:w w:val="105"/>
        </w:rPr>
        <w:t xml:space="preserve"> </w:t>
      </w:r>
      <w:r w:rsidRPr="00707BE6">
        <w:rPr>
          <w:rFonts w:ascii="Open Sans" w:hAnsi="Open Sans" w:cs="Open Sans"/>
          <w:w w:val="105"/>
        </w:rPr>
        <w:t>for</w:t>
      </w:r>
      <w:r w:rsidRPr="00707BE6">
        <w:rPr>
          <w:rFonts w:ascii="Open Sans" w:hAnsi="Open Sans" w:cs="Open Sans"/>
          <w:spacing w:val="-8"/>
          <w:w w:val="105"/>
        </w:rPr>
        <w:t xml:space="preserve"> </w:t>
      </w:r>
      <w:r w:rsidRPr="00707BE6">
        <w:rPr>
          <w:rFonts w:ascii="Open Sans" w:hAnsi="Open Sans" w:cs="Open Sans"/>
          <w:w w:val="105"/>
        </w:rPr>
        <w:t>reviewing aggregated data compiled from the local reviews to inform development of statewide prevention</w:t>
      </w:r>
      <w:r w:rsidRPr="00707BE6">
        <w:rPr>
          <w:rFonts w:ascii="Open Sans" w:hAnsi="Open Sans" w:cs="Open Sans"/>
          <w:spacing w:val="29"/>
          <w:w w:val="105"/>
        </w:rPr>
        <w:t xml:space="preserve"> </w:t>
      </w:r>
      <w:r w:rsidRPr="00707BE6">
        <w:rPr>
          <w:rFonts w:ascii="Open Sans" w:hAnsi="Open Sans" w:cs="Open Sans"/>
          <w:w w:val="105"/>
        </w:rPr>
        <w:t>recommendations,</w:t>
      </w:r>
      <w:r w:rsidRPr="00707BE6">
        <w:rPr>
          <w:rFonts w:ascii="Open Sans" w:hAnsi="Open Sans" w:cs="Open Sans"/>
          <w:spacing w:val="38"/>
          <w:w w:val="105"/>
        </w:rPr>
        <w:t xml:space="preserve"> </w:t>
      </w:r>
      <w:r w:rsidRPr="00707BE6">
        <w:rPr>
          <w:rFonts w:ascii="Open Sans" w:hAnsi="Open Sans" w:cs="Open Sans"/>
          <w:w w:val="105"/>
        </w:rPr>
        <w:t>helping</w:t>
      </w:r>
      <w:r w:rsidRPr="00707BE6">
        <w:rPr>
          <w:rFonts w:ascii="Open Sans" w:hAnsi="Open Sans" w:cs="Open Sans"/>
          <w:spacing w:val="29"/>
          <w:w w:val="105"/>
        </w:rPr>
        <w:t xml:space="preserve"> </w:t>
      </w:r>
      <w:r w:rsidRPr="00707BE6">
        <w:rPr>
          <w:rFonts w:ascii="Open Sans" w:hAnsi="Open Sans" w:cs="Open Sans"/>
          <w:w w:val="105"/>
        </w:rPr>
        <w:t>set</w:t>
      </w:r>
      <w:r w:rsidRPr="00707BE6">
        <w:rPr>
          <w:rFonts w:ascii="Open Sans" w:hAnsi="Open Sans" w:cs="Open Sans"/>
          <w:spacing w:val="34"/>
          <w:w w:val="105"/>
        </w:rPr>
        <w:t xml:space="preserve"> </w:t>
      </w:r>
      <w:r w:rsidRPr="00707BE6">
        <w:rPr>
          <w:rFonts w:ascii="Open Sans" w:hAnsi="Open Sans" w:cs="Open Sans"/>
          <w:w w:val="105"/>
        </w:rPr>
        <w:t>priorities</w:t>
      </w:r>
      <w:r w:rsidRPr="00707BE6">
        <w:rPr>
          <w:rFonts w:ascii="Open Sans" w:hAnsi="Open Sans" w:cs="Open Sans"/>
          <w:spacing w:val="29"/>
          <w:w w:val="105"/>
        </w:rPr>
        <w:t xml:space="preserve"> </w:t>
      </w:r>
      <w:r w:rsidRPr="00707BE6">
        <w:rPr>
          <w:rFonts w:ascii="Open Sans" w:hAnsi="Open Sans" w:cs="Open Sans"/>
          <w:w w:val="105"/>
        </w:rPr>
        <w:t>for</w:t>
      </w:r>
      <w:r w:rsidRPr="00707BE6">
        <w:rPr>
          <w:rFonts w:ascii="Open Sans" w:hAnsi="Open Sans" w:cs="Open Sans"/>
          <w:spacing w:val="31"/>
          <w:w w:val="105"/>
        </w:rPr>
        <w:t xml:space="preserve"> </w:t>
      </w:r>
      <w:r w:rsidRPr="00707BE6">
        <w:rPr>
          <w:rFonts w:ascii="Open Sans" w:hAnsi="Open Sans" w:cs="Open Sans"/>
          <w:w w:val="105"/>
        </w:rPr>
        <w:t>intervention</w:t>
      </w:r>
      <w:r w:rsidRPr="00707BE6">
        <w:rPr>
          <w:rFonts w:ascii="Open Sans" w:hAnsi="Open Sans" w:cs="Open Sans"/>
          <w:spacing w:val="29"/>
          <w:w w:val="105"/>
        </w:rPr>
        <w:t xml:space="preserve"> </w:t>
      </w:r>
      <w:r w:rsidRPr="00707BE6">
        <w:rPr>
          <w:rFonts w:ascii="Open Sans" w:hAnsi="Open Sans" w:cs="Open Sans"/>
          <w:w w:val="105"/>
        </w:rPr>
        <w:t>at</w:t>
      </w:r>
      <w:r w:rsidRPr="00707BE6">
        <w:rPr>
          <w:rFonts w:ascii="Open Sans" w:hAnsi="Open Sans" w:cs="Open Sans"/>
          <w:spacing w:val="34"/>
          <w:w w:val="105"/>
        </w:rPr>
        <w:t xml:space="preserve"> </w:t>
      </w:r>
      <w:r w:rsidRPr="00707BE6">
        <w:rPr>
          <w:rFonts w:ascii="Open Sans" w:hAnsi="Open Sans" w:cs="Open Sans"/>
          <w:w w:val="105"/>
        </w:rPr>
        <w:t>both</w:t>
      </w:r>
      <w:r w:rsidRPr="00707BE6">
        <w:rPr>
          <w:rFonts w:ascii="Open Sans" w:hAnsi="Open Sans" w:cs="Open Sans"/>
          <w:spacing w:val="29"/>
          <w:w w:val="105"/>
        </w:rPr>
        <w:t xml:space="preserve"> </w:t>
      </w:r>
      <w:r w:rsidRPr="00707BE6">
        <w:rPr>
          <w:rFonts w:ascii="Open Sans" w:hAnsi="Open Sans" w:cs="Open Sans"/>
          <w:w w:val="105"/>
        </w:rPr>
        <w:t>the</w:t>
      </w:r>
      <w:r w:rsidRPr="00707BE6">
        <w:rPr>
          <w:rFonts w:ascii="Open Sans" w:hAnsi="Open Sans" w:cs="Open Sans"/>
          <w:spacing w:val="32"/>
          <w:w w:val="105"/>
        </w:rPr>
        <w:t xml:space="preserve"> </w:t>
      </w:r>
      <w:r w:rsidRPr="00707BE6">
        <w:rPr>
          <w:rFonts w:ascii="Open Sans" w:hAnsi="Open Sans" w:cs="Open Sans"/>
          <w:w w:val="105"/>
        </w:rPr>
        <w:t>state and local</w:t>
      </w:r>
      <w:r w:rsidRPr="00707BE6">
        <w:rPr>
          <w:rFonts w:ascii="Open Sans" w:hAnsi="Open Sans" w:cs="Open Sans"/>
          <w:spacing w:val="-1"/>
          <w:w w:val="105"/>
        </w:rPr>
        <w:t xml:space="preserve"> </w:t>
      </w:r>
      <w:r w:rsidRPr="00707BE6">
        <w:rPr>
          <w:rFonts w:ascii="Open Sans" w:hAnsi="Open Sans" w:cs="Open Sans"/>
          <w:w w:val="105"/>
        </w:rPr>
        <w:t>levels and providing</w:t>
      </w:r>
      <w:r w:rsidRPr="00707BE6">
        <w:rPr>
          <w:rFonts w:ascii="Open Sans" w:hAnsi="Open Sans" w:cs="Open Sans"/>
          <w:spacing w:val="-2"/>
          <w:w w:val="105"/>
        </w:rPr>
        <w:t xml:space="preserve"> </w:t>
      </w:r>
      <w:r w:rsidRPr="00707BE6">
        <w:rPr>
          <w:rFonts w:ascii="Open Sans" w:hAnsi="Open Sans" w:cs="Open Sans"/>
          <w:w w:val="105"/>
        </w:rPr>
        <w:t>guidance to local</w:t>
      </w:r>
      <w:r w:rsidRPr="00707BE6">
        <w:rPr>
          <w:rFonts w:ascii="Open Sans" w:hAnsi="Open Sans" w:cs="Open Sans"/>
          <w:spacing w:val="-1"/>
          <w:w w:val="105"/>
        </w:rPr>
        <w:t xml:space="preserve"> </w:t>
      </w:r>
      <w:r w:rsidRPr="00707BE6">
        <w:rPr>
          <w:rFonts w:ascii="Open Sans" w:hAnsi="Open Sans" w:cs="Open Sans"/>
          <w:w w:val="105"/>
        </w:rPr>
        <w:t>CFR</w:t>
      </w:r>
      <w:r w:rsidRPr="00707BE6">
        <w:rPr>
          <w:rFonts w:ascii="Open Sans" w:hAnsi="Open Sans" w:cs="Open Sans"/>
          <w:spacing w:val="-2"/>
          <w:w w:val="105"/>
        </w:rPr>
        <w:t xml:space="preserve"> </w:t>
      </w:r>
      <w:r w:rsidRPr="00707BE6">
        <w:rPr>
          <w:rFonts w:ascii="Open Sans" w:hAnsi="Open Sans" w:cs="Open Sans"/>
          <w:w w:val="105"/>
        </w:rPr>
        <w:t>teams and</w:t>
      </w:r>
      <w:r w:rsidRPr="00707BE6">
        <w:rPr>
          <w:rFonts w:ascii="Open Sans" w:hAnsi="Open Sans" w:cs="Open Sans"/>
          <w:spacing w:val="-1"/>
          <w:w w:val="105"/>
        </w:rPr>
        <w:t xml:space="preserve"> </w:t>
      </w:r>
      <w:r w:rsidRPr="00707BE6">
        <w:rPr>
          <w:rFonts w:ascii="Open Sans" w:hAnsi="Open Sans" w:cs="Open Sans"/>
          <w:w w:val="105"/>
        </w:rPr>
        <w:t>partners across the state. In addition, the Program collaborates with partners statewide and nationally to provide training, webinars, and technical assistance to local CFR</w:t>
      </w:r>
      <w:r w:rsidRPr="00707BE6">
        <w:rPr>
          <w:rFonts w:ascii="Open Sans" w:hAnsi="Open Sans" w:cs="Open Sans"/>
          <w:spacing w:val="-2"/>
          <w:w w:val="105"/>
        </w:rPr>
        <w:t xml:space="preserve"> </w:t>
      </w:r>
      <w:r w:rsidRPr="00707BE6">
        <w:rPr>
          <w:rFonts w:ascii="Open Sans" w:hAnsi="Open Sans" w:cs="Open Sans"/>
          <w:w w:val="105"/>
        </w:rPr>
        <w:t>teams and other stakeholders.</w:t>
      </w:r>
    </w:p>
    <w:p w14:paraId="77F48850" w14:textId="7B1E6ABB" w:rsidR="00CA3B51" w:rsidRPr="00707BE6" w:rsidRDefault="0033111E" w:rsidP="00705E4F">
      <w:pPr>
        <w:spacing w:after="240" w:line="240" w:lineRule="auto"/>
        <w:rPr>
          <w:rFonts w:ascii="Open Sans" w:hAnsi="Open Sans" w:cs="Open Sans"/>
          <w:w w:val="105"/>
        </w:rPr>
      </w:pPr>
      <w:r w:rsidRPr="00707BE6">
        <w:rPr>
          <w:rFonts w:ascii="Open Sans" w:hAnsi="Open Sans" w:cs="Open Sans"/>
          <w:w w:val="105"/>
        </w:rPr>
        <w:t>Alongside review activities, the program supports population-based prevention initiatives, such</w:t>
      </w:r>
      <w:r w:rsidRPr="00707BE6">
        <w:rPr>
          <w:rFonts w:ascii="Open Sans" w:hAnsi="Open Sans" w:cs="Open Sans"/>
          <w:spacing w:val="-1"/>
          <w:w w:val="105"/>
        </w:rPr>
        <w:t xml:space="preserve"> </w:t>
      </w:r>
      <w:r w:rsidRPr="00707BE6">
        <w:rPr>
          <w:rFonts w:ascii="Open Sans" w:hAnsi="Open Sans" w:cs="Open Sans"/>
          <w:w w:val="105"/>
        </w:rPr>
        <w:t>as</w:t>
      </w:r>
      <w:r w:rsidRPr="00707BE6">
        <w:rPr>
          <w:rFonts w:ascii="Open Sans" w:hAnsi="Open Sans" w:cs="Open Sans"/>
          <w:spacing w:val="-2"/>
          <w:w w:val="105"/>
        </w:rPr>
        <w:t xml:space="preserve"> </w:t>
      </w:r>
      <w:r w:rsidRPr="00707BE6">
        <w:rPr>
          <w:rFonts w:ascii="Open Sans" w:hAnsi="Open Sans" w:cs="Open Sans"/>
          <w:w w:val="105"/>
        </w:rPr>
        <w:t>the distribution</w:t>
      </w:r>
      <w:r w:rsidRPr="00707BE6">
        <w:rPr>
          <w:rFonts w:ascii="Open Sans" w:hAnsi="Open Sans" w:cs="Open Sans"/>
          <w:spacing w:val="-2"/>
          <w:w w:val="105"/>
        </w:rPr>
        <w:t xml:space="preserve"> </w:t>
      </w:r>
      <w:r w:rsidRPr="00707BE6">
        <w:rPr>
          <w:rFonts w:ascii="Open Sans" w:hAnsi="Open Sans" w:cs="Open Sans"/>
          <w:w w:val="105"/>
        </w:rPr>
        <w:t>of</w:t>
      </w:r>
      <w:r w:rsidRPr="00707BE6">
        <w:rPr>
          <w:rFonts w:ascii="Open Sans" w:hAnsi="Open Sans" w:cs="Open Sans"/>
          <w:spacing w:val="-1"/>
          <w:w w:val="105"/>
        </w:rPr>
        <w:t xml:space="preserve"> </w:t>
      </w:r>
      <w:r w:rsidRPr="00707BE6">
        <w:rPr>
          <w:rFonts w:ascii="Open Sans" w:hAnsi="Open Sans" w:cs="Open Sans"/>
          <w:w w:val="105"/>
        </w:rPr>
        <w:t>pack</w:t>
      </w:r>
      <w:r w:rsidRPr="00707BE6">
        <w:rPr>
          <w:rFonts w:ascii="Open Sans" w:hAnsi="Open Sans" w:cs="Open Sans"/>
          <w:spacing w:val="-2"/>
          <w:w w:val="105"/>
        </w:rPr>
        <w:t xml:space="preserve"> </w:t>
      </w:r>
      <w:r w:rsidRPr="00707BE6">
        <w:rPr>
          <w:rFonts w:ascii="Open Sans" w:hAnsi="Open Sans" w:cs="Open Sans"/>
          <w:w w:val="105"/>
        </w:rPr>
        <w:t>‘n’ plays,</w:t>
      </w:r>
      <w:r w:rsidRPr="00707BE6">
        <w:rPr>
          <w:rFonts w:ascii="Open Sans" w:hAnsi="Open Sans" w:cs="Open Sans"/>
          <w:spacing w:val="-1"/>
          <w:w w:val="105"/>
        </w:rPr>
        <w:t xml:space="preserve"> </w:t>
      </w:r>
      <w:r w:rsidRPr="00707BE6">
        <w:rPr>
          <w:rFonts w:ascii="Open Sans" w:hAnsi="Open Sans" w:cs="Open Sans"/>
          <w:w w:val="105"/>
        </w:rPr>
        <w:t>sleep</w:t>
      </w:r>
      <w:r w:rsidRPr="00707BE6">
        <w:rPr>
          <w:rFonts w:ascii="Open Sans" w:hAnsi="Open Sans" w:cs="Open Sans"/>
          <w:spacing w:val="-1"/>
          <w:w w:val="105"/>
        </w:rPr>
        <w:t xml:space="preserve"> </w:t>
      </w:r>
      <w:r w:rsidRPr="00707BE6">
        <w:rPr>
          <w:rFonts w:ascii="Open Sans" w:hAnsi="Open Sans" w:cs="Open Sans"/>
          <w:w w:val="105"/>
        </w:rPr>
        <w:t>sacks,</w:t>
      </w:r>
      <w:r w:rsidRPr="00707BE6">
        <w:rPr>
          <w:rFonts w:ascii="Open Sans" w:hAnsi="Open Sans" w:cs="Open Sans"/>
          <w:spacing w:val="-1"/>
          <w:w w:val="105"/>
        </w:rPr>
        <w:t xml:space="preserve"> </w:t>
      </w:r>
      <w:r w:rsidRPr="00707BE6">
        <w:rPr>
          <w:rFonts w:ascii="Open Sans" w:hAnsi="Open Sans" w:cs="Open Sans"/>
          <w:w w:val="105"/>
        </w:rPr>
        <w:t>and</w:t>
      </w:r>
      <w:r w:rsidRPr="00707BE6">
        <w:rPr>
          <w:rFonts w:ascii="Open Sans" w:hAnsi="Open Sans" w:cs="Open Sans"/>
          <w:spacing w:val="-2"/>
          <w:w w:val="105"/>
        </w:rPr>
        <w:t xml:space="preserve"> </w:t>
      </w:r>
      <w:r w:rsidRPr="00707BE6">
        <w:rPr>
          <w:rFonts w:ascii="Open Sans" w:hAnsi="Open Sans" w:cs="Open Sans"/>
          <w:w w:val="105"/>
        </w:rPr>
        <w:t>safe sleep</w:t>
      </w:r>
      <w:r w:rsidRPr="00707BE6">
        <w:rPr>
          <w:rFonts w:ascii="Open Sans" w:hAnsi="Open Sans" w:cs="Open Sans"/>
          <w:spacing w:val="-1"/>
          <w:w w:val="105"/>
        </w:rPr>
        <w:t xml:space="preserve"> </w:t>
      </w:r>
      <w:r w:rsidRPr="00707BE6">
        <w:rPr>
          <w:rFonts w:ascii="Open Sans" w:hAnsi="Open Sans" w:cs="Open Sans"/>
          <w:w w:val="105"/>
        </w:rPr>
        <w:t>board</w:t>
      </w:r>
      <w:r w:rsidRPr="00707BE6">
        <w:rPr>
          <w:rFonts w:ascii="Open Sans" w:hAnsi="Open Sans" w:cs="Open Sans"/>
          <w:spacing w:val="-1"/>
          <w:w w:val="105"/>
        </w:rPr>
        <w:t xml:space="preserve"> </w:t>
      </w:r>
      <w:r w:rsidRPr="00707BE6">
        <w:rPr>
          <w:rFonts w:ascii="Open Sans" w:hAnsi="Open Sans" w:cs="Open Sans"/>
          <w:w w:val="105"/>
        </w:rPr>
        <w:t>books,</w:t>
      </w:r>
      <w:r w:rsidRPr="00707BE6">
        <w:rPr>
          <w:rFonts w:ascii="Open Sans" w:hAnsi="Open Sans" w:cs="Open Sans"/>
          <w:spacing w:val="-1"/>
          <w:w w:val="105"/>
        </w:rPr>
        <w:t xml:space="preserve"> </w:t>
      </w:r>
      <w:r w:rsidRPr="00707BE6">
        <w:rPr>
          <w:rFonts w:ascii="Open Sans" w:hAnsi="Open Sans" w:cs="Open Sans"/>
          <w:w w:val="105"/>
        </w:rPr>
        <w:t>and</w:t>
      </w:r>
      <w:r w:rsidRPr="00707BE6">
        <w:rPr>
          <w:rFonts w:ascii="Open Sans" w:hAnsi="Open Sans" w:cs="Open Sans"/>
          <w:spacing w:val="-2"/>
          <w:w w:val="105"/>
        </w:rPr>
        <w:t xml:space="preserve"> </w:t>
      </w:r>
      <w:r w:rsidRPr="00707BE6">
        <w:rPr>
          <w:rFonts w:ascii="Open Sans" w:hAnsi="Open Sans" w:cs="Open Sans"/>
          <w:w w:val="105"/>
        </w:rPr>
        <w:t>by promoting local initiatives like car seat distribution and safe sleep education. These efforts strengthen prevention, promote best practices, and support families and partners statewide.</w:t>
      </w:r>
    </w:p>
    <w:p w14:paraId="393EAB57" w14:textId="13FF1FDC" w:rsidR="00CA3B51" w:rsidRPr="00707BE6" w:rsidRDefault="00CA3B51" w:rsidP="00705E4F">
      <w:pPr>
        <w:spacing w:after="240" w:line="240" w:lineRule="auto"/>
        <w:rPr>
          <w:rFonts w:ascii="Open Sans" w:hAnsi="Open Sans" w:cs="Open Sans"/>
          <w:color w:val="006FC0"/>
          <w:w w:val="110"/>
        </w:rPr>
      </w:pPr>
      <w:r w:rsidRPr="00707BE6">
        <w:rPr>
          <w:rFonts w:ascii="Open Sans" w:hAnsi="Open Sans" w:cs="Open Sans"/>
          <w:b/>
          <w:bCs/>
        </w:rPr>
        <w:t xml:space="preserve">Eligibility Requirement: </w:t>
      </w:r>
      <w:r w:rsidRPr="00707BE6">
        <w:rPr>
          <w:rFonts w:ascii="Open Sans" w:hAnsi="Open Sans" w:cs="Open Sans"/>
        </w:rPr>
        <w:t xml:space="preserve">All Tennessee resident children ages 0-17 who were born at least 23 </w:t>
      </w:r>
      <w:r w:rsidR="00134F48" w:rsidRPr="00707BE6">
        <w:rPr>
          <w:rFonts w:ascii="Open Sans" w:hAnsi="Open Sans" w:cs="Open Sans"/>
        </w:rPr>
        <w:t>weeks’</w:t>
      </w:r>
      <w:r w:rsidRPr="00707BE6">
        <w:rPr>
          <w:rFonts w:ascii="Open Sans" w:hAnsi="Open Sans" w:cs="Open Sans"/>
        </w:rPr>
        <w:t xml:space="preserve"> gestation or with a birthweight of at least 500 grams are eligible for review.</w:t>
      </w:r>
    </w:p>
    <w:p w14:paraId="2ED664B3" w14:textId="7D763519" w:rsidR="00CA3B51" w:rsidRPr="00707BE6" w:rsidRDefault="00CA3B51" w:rsidP="00705E4F">
      <w:pPr>
        <w:spacing w:after="240" w:line="240" w:lineRule="auto"/>
        <w:rPr>
          <w:rFonts w:ascii="Open Sans" w:hAnsi="Open Sans" w:cs="Open Sans"/>
          <w:spacing w:val="-2"/>
          <w:w w:val="105"/>
        </w:rPr>
      </w:pPr>
      <w:r w:rsidRPr="00707BE6">
        <w:rPr>
          <w:rFonts w:ascii="Open Sans" w:hAnsi="Open Sans" w:cs="Open Sans"/>
          <w:w w:val="105"/>
        </w:rPr>
        <w:t>For prevention programming, all</w:t>
      </w:r>
      <w:r w:rsidRPr="00707BE6">
        <w:rPr>
          <w:rFonts w:ascii="Open Sans" w:hAnsi="Open Sans" w:cs="Open Sans"/>
          <w:spacing w:val="-1"/>
          <w:w w:val="105"/>
        </w:rPr>
        <w:t xml:space="preserve"> </w:t>
      </w:r>
      <w:r w:rsidRPr="00707BE6">
        <w:rPr>
          <w:rFonts w:ascii="Open Sans" w:hAnsi="Open Sans" w:cs="Open Sans"/>
          <w:w w:val="105"/>
        </w:rPr>
        <w:t>children and families in Tennessee are eligible to benefit from services and initiatives, ensuring</w:t>
      </w:r>
      <w:r w:rsidRPr="00707BE6">
        <w:rPr>
          <w:rFonts w:ascii="Open Sans" w:hAnsi="Open Sans" w:cs="Open Sans"/>
          <w:spacing w:val="-1"/>
          <w:w w:val="105"/>
        </w:rPr>
        <w:t xml:space="preserve"> </w:t>
      </w:r>
      <w:r w:rsidRPr="00707BE6">
        <w:rPr>
          <w:rFonts w:ascii="Open Sans" w:hAnsi="Open Sans" w:cs="Open Sans"/>
          <w:w w:val="105"/>
        </w:rPr>
        <w:t xml:space="preserve">that prevention efforts reach every child across the </w:t>
      </w:r>
      <w:r w:rsidRPr="00707BE6">
        <w:rPr>
          <w:rFonts w:ascii="Open Sans" w:hAnsi="Open Sans" w:cs="Open Sans"/>
          <w:spacing w:val="-2"/>
          <w:w w:val="105"/>
        </w:rPr>
        <w:t>state.</w:t>
      </w:r>
    </w:p>
    <w:p w14:paraId="5217EC41" w14:textId="77777777" w:rsidR="00CA3B51" w:rsidRPr="00707BE6" w:rsidRDefault="00CA3B51" w:rsidP="00CA3B51">
      <w:pPr>
        <w:pStyle w:val="Heading2"/>
        <w:rPr>
          <w:rFonts w:ascii="Open Sans" w:hAnsi="Open Sans" w:cs="Open Sans"/>
        </w:rPr>
      </w:pPr>
      <w:bookmarkStart w:id="40" w:name="_Toc217919897"/>
      <w:r w:rsidRPr="00707BE6">
        <w:rPr>
          <w:rFonts w:ascii="Open Sans" w:hAnsi="Open Sans" w:cs="Open Sans"/>
        </w:rPr>
        <w:t>Comprehensive Cancer Control</w:t>
      </w:r>
      <w:bookmarkEnd w:id="40"/>
      <w:r w:rsidRPr="00707BE6">
        <w:rPr>
          <w:rFonts w:ascii="Open Sans" w:hAnsi="Open Sans" w:cs="Open Sans"/>
        </w:rPr>
        <w:t xml:space="preserve"> </w:t>
      </w:r>
    </w:p>
    <w:p w14:paraId="4419C462" w14:textId="02865DA2" w:rsidR="00CA3B51" w:rsidRPr="00707BE6" w:rsidRDefault="00CA3B51" w:rsidP="00705E4F">
      <w:pPr>
        <w:spacing w:after="240" w:line="240" w:lineRule="auto"/>
        <w:rPr>
          <w:rFonts w:ascii="Open Sans" w:hAnsi="Open Sans" w:cs="Open Sans"/>
        </w:rPr>
      </w:pPr>
      <w:r w:rsidRPr="00707BE6">
        <w:rPr>
          <w:rFonts w:ascii="Open Sans" w:hAnsi="Open Sans" w:cs="Open Sans"/>
          <w:b/>
          <w:bCs/>
        </w:rPr>
        <w:t>Program Description:</w:t>
      </w:r>
      <w:r w:rsidRPr="00707BE6">
        <w:rPr>
          <w:rFonts w:ascii="Open Sans" w:hAnsi="Open Sans" w:cs="Open Sans"/>
        </w:rPr>
        <w:t xml:space="preserve"> NCCCP provides funding and technical assistance that programs use to design and implement impactful, strategic, and sustainable plans to prevent and control cancer. NCCCP aspires to eliminate preventable cancers, ensure all people receive the correct screening at the right time for the best outcome, and for cancer survivors to live longer, healthier lives. </w:t>
      </w:r>
    </w:p>
    <w:p w14:paraId="3D5E33EE" w14:textId="29706ED4" w:rsidR="00CA3B51" w:rsidRPr="00707BE6" w:rsidRDefault="00CA3B51" w:rsidP="00705E4F">
      <w:pPr>
        <w:spacing w:after="240" w:line="240" w:lineRule="auto"/>
        <w:rPr>
          <w:rFonts w:ascii="Open Sans" w:hAnsi="Open Sans" w:cs="Open Sans"/>
        </w:rPr>
      </w:pPr>
      <w:r w:rsidRPr="00707BE6">
        <w:rPr>
          <w:rFonts w:ascii="Open Sans" w:hAnsi="Open Sans" w:cs="Open Sans"/>
          <w:b/>
          <w:bCs/>
        </w:rPr>
        <w:t>Counties/Areas Served:</w:t>
      </w:r>
      <w:r w:rsidRPr="00707BE6">
        <w:rPr>
          <w:rFonts w:ascii="Open Sans" w:hAnsi="Open Sans" w:cs="Open Sans"/>
        </w:rPr>
        <w:t xml:space="preserve"> It involves state and local health departments, state, local and community organizations, researchers, health care providers, decision-makers, cancer survivors and their families, and many others all coming together to find and agree upon ways to address cancer concerns in their communities.</w:t>
      </w:r>
      <w:r w:rsidRPr="00707BE6">
        <w:rPr>
          <w:rFonts w:ascii="Open Sans" w:hAnsi="Open Sans" w:cs="Open Sans"/>
          <w:color w:val="121E29"/>
          <w:spacing w:val="40"/>
          <w:w w:val="105"/>
          <w:sz w:val="20"/>
          <w:shd w:val="clear" w:color="auto" w:fill="F8F8F8"/>
        </w:rPr>
        <w:t xml:space="preserve"> </w:t>
      </w:r>
    </w:p>
    <w:p w14:paraId="601D0BE5" w14:textId="125E064D" w:rsidR="00CA3B51" w:rsidRPr="00707BE6" w:rsidRDefault="00CA3B51" w:rsidP="00705E4F">
      <w:pPr>
        <w:spacing w:after="240" w:line="240" w:lineRule="auto"/>
        <w:rPr>
          <w:rFonts w:ascii="Open Sans" w:hAnsi="Open Sans" w:cs="Open Sans"/>
        </w:rPr>
      </w:pPr>
      <w:r w:rsidRPr="00707BE6">
        <w:rPr>
          <w:rFonts w:ascii="Open Sans" w:hAnsi="Open Sans" w:cs="Open Sans"/>
          <w:b/>
          <w:bCs/>
        </w:rPr>
        <w:t>Distinct Services Offered:</w:t>
      </w:r>
      <w:r w:rsidRPr="00707BE6">
        <w:rPr>
          <w:rFonts w:ascii="Open Sans" w:hAnsi="Open Sans" w:cs="Open Sans"/>
        </w:rPr>
        <w:t xml:space="preserve"> Information not provided</w:t>
      </w:r>
    </w:p>
    <w:p w14:paraId="1D50861A" w14:textId="386B1CB7" w:rsidR="00CA3B51" w:rsidRPr="00707BE6" w:rsidRDefault="00CA3B51" w:rsidP="00705E4F">
      <w:pPr>
        <w:spacing w:after="240" w:line="240" w:lineRule="auto"/>
        <w:rPr>
          <w:rFonts w:ascii="Open Sans" w:hAnsi="Open Sans" w:cs="Open Sans"/>
        </w:rPr>
      </w:pPr>
      <w:r w:rsidRPr="00707BE6">
        <w:rPr>
          <w:rFonts w:ascii="Open Sans" w:hAnsi="Open Sans" w:cs="Open Sans"/>
          <w:b/>
          <w:bCs/>
        </w:rPr>
        <w:t>Eligibility Requirement:</w:t>
      </w:r>
      <w:r w:rsidRPr="00707BE6">
        <w:rPr>
          <w:rFonts w:ascii="Open Sans" w:hAnsi="Open Sans" w:cs="Open Sans"/>
        </w:rPr>
        <w:t xml:space="preserve"> Information not provided</w:t>
      </w:r>
    </w:p>
    <w:p w14:paraId="2BAF3B49" w14:textId="77777777" w:rsidR="00CA3B51" w:rsidRPr="00707BE6" w:rsidRDefault="00CA3B51" w:rsidP="00CA3B51">
      <w:pPr>
        <w:pStyle w:val="Heading2"/>
        <w:rPr>
          <w:rFonts w:ascii="Open Sans" w:hAnsi="Open Sans" w:cs="Open Sans"/>
        </w:rPr>
      </w:pPr>
      <w:bookmarkStart w:id="41" w:name="_Toc217919898"/>
      <w:r w:rsidRPr="00707BE6">
        <w:rPr>
          <w:rFonts w:ascii="Open Sans" w:hAnsi="Open Sans" w:cs="Open Sans"/>
        </w:rPr>
        <w:t>Newborn Dried Bloodspot Screening</w:t>
      </w:r>
      <w:bookmarkEnd w:id="41"/>
    </w:p>
    <w:p w14:paraId="1480B109" w14:textId="58853CC5" w:rsidR="00CA3B51" w:rsidRPr="00707BE6" w:rsidRDefault="00CA3B51" w:rsidP="00705E4F">
      <w:pPr>
        <w:spacing w:after="240" w:line="240" w:lineRule="auto"/>
        <w:rPr>
          <w:rFonts w:ascii="Open Sans" w:hAnsi="Open Sans" w:cs="Open Sans"/>
        </w:rPr>
      </w:pPr>
      <w:r w:rsidRPr="00707BE6">
        <w:rPr>
          <w:rFonts w:ascii="Open Sans" w:hAnsi="Open Sans" w:cs="Open Sans"/>
          <w:b/>
          <w:bCs/>
        </w:rPr>
        <w:t>Program Description:</w:t>
      </w:r>
      <w:r w:rsidRPr="00707BE6">
        <w:rPr>
          <w:rFonts w:ascii="Open Sans" w:hAnsi="Open Sans" w:cs="Open Sans"/>
        </w:rPr>
        <w:t xml:space="preserve"> All infants born in Tennessee must have a newborn screening specimen submitted to the Tennessee State Laboratory to be screened for certain genetic conditions. If tests are abnormal, the Department of Health follows up with the baby’s doctor to initiate re-testing, confirmation and treatment from a specialist if necessary.</w:t>
      </w:r>
    </w:p>
    <w:p w14:paraId="277E1706" w14:textId="17C6FE87" w:rsidR="00CA3B51" w:rsidRPr="00707BE6" w:rsidRDefault="00CA3B51" w:rsidP="00705E4F">
      <w:pPr>
        <w:spacing w:after="240" w:line="240" w:lineRule="auto"/>
        <w:rPr>
          <w:rFonts w:ascii="Open Sans" w:hAnsi="Open Sans" w:cs="Open Sans"/>
        </w:rPr>
      </w:pPr>
      <w:r w:rsidRPr="00707BE6">
        <w:rPr>
          <w:rFonts w:ascii="Open Sans" w:hAnsi="Open Sans" w:cs="Open Sans"/>
          <w:b/>
          <w:bCs/>
        </w:rPr>
        <w:t>Counties/Areas Served:</w:t>
      </w:r>
      <w:r w:rsidRPr="00707BE6">
        <w:rPr>
          <w:rFonts w:ascii="Open Sans" w:hAnsi="Open Sans" w:cs="Open Sans"/>
        </w:rPr>
        <w:t xml:space="preserve"> Statewide</w:t>
      </w:r>
    </w:p>
    <w:p w14:paraId="22D1DA86" w14:textId="68A57B57" w:rsidR="00CA3B51" w:rsidRPr="00707BE6" w:rsidRDefault="00CA3B51" w:rsidP="00705E4F">
      <w:pPr>
        <w:spacing w:after="240" w:line="240" w:lineRule="auto"/>
        <w:rPr>
          <w:rFonts w:ascii="Open Sans" w:hAnsi="Open Sans" w:cs="Open Sans"/>
        </w:rPr>
      </w:pPr>
      <w:r w:rsidRPr="00707BE6">
        <w:rPr>
          <w:rFonts w:ascii="Open Sans" w:hAnsi="Open Sans" w:cs="Open Sans"/>
          <w:b/>
          <w:bCs/>
        </w:rPr>
        <w:t>Distinct Services Offered:</w:t>
      </w:r>
      <w:r w:rsidRPr="00707BE6">
        <w:rPr>
          <w:rFonts w:ascii="Open Sans" w:hAnsi="Open Sans" w:cs="Open Sans"/>
        </w:rPr>
        <w:t xml:space="preserve"> All infants born in Tennessee should have the newborn screening filter paper collected prior to leaving the hospital. Parents can contact the baby’s doctor or the </w:t>
      </w:r>
      <w:hyperlink r:id="rId18">
        <w:r w:rsidRPr="00707BE6">
          <w:rPr>
            <w:rFonts w:ascii="Open Sans" w:hAnsi="Open Sans" w:cs="Open Sans"/>
          </w:rPr>
          <w:t>local health department</w:t>
        </w:r>
      </w:hyperlink>
      <w:r w:rsidRPr="00707BE6">
        <w:rPr>
          <w:rFonts w:ascii="Open Sans" w:hAnsi="Open Sans" w:cs="Open Sans"/>
        </w:rPr>
        <w:t xml:space="preserve"> to schedule follow-up testing. Tennessee has a comprehensive genetics program that provides access to genetic screening, diagnostic testing, and counseling services for individuals and families who have, or are at risk for, genetic disorders.</w:t>
      </w:r>
    </w:p>
    <w:p w14:paraId="4E2979C6" w14:textId="4FAB831F" w:rsidR="00CA3B51" w:rsidRPr="00707BE6" w:rsidRDefault="00CA3B51" w:rsidP="00705E4F">
      <w:pPr>
        <w:spacing w:after="240" w:line="240" w:lineRule="auto"/>
        <w:rPr>
          <w:rFonts w:ascii="Open Sans" w:hAnsi="Open Sans" w:cs="Open Sans"/>
        </w:rPr>
      </w:pPr>
      <w:r w:rsidRPr="00707BE6">
        <w:rPr>
          <w:rFonts w:ascii="Open Sans" w:hAnsi="Open Sans" w:cs="Open Sans"/>
          <w:b/>
          <w:bCs/>
        </w:rPr>
        <w:t>Eligibility Requirement:</w:t>
      </w:r>
      <w:r w:rsidRPr="00707BE6">
        <w:rPr>
          <w:rFonts w:ascii="Open Sans" w:hAnsi="Open Sans" w:cs="Open Sans"/>
        </w:rPr>
        <w:t xml:space="preserve"> All babies born in the state of TN.</w:t>
      </w:r>
    </w:p>
    <w:p w14:paraId="1F3186FF" w14:textId="77777777" w:rsidR="00CA3B51" w:rsidRPr="00707BE6" w:rsidRDefault="00CA3B51" w:rsidP="00CA3B51">
      <w:pPr>
        <w:pStyle w:val="Heading2"/>
        <w:rPr>
          <w:rFonts w:ascii="Open Sans" w:hAnsi="Open Sans" w:cs="Open Sans"/>
        </w:rPr>
      </w:pPr>
      <w:bookmarkStart w:id="42" w:name="_Toc217919899"/>
      <w:r w:rsidRPr="00707BE6">
        <w:rPr>
          <w:rFonts w:ascii="Open Sans" w:hAnsi="Open Sans" w:cs="Open Sans"/>
        </w:rPr>
        <w:t>Newborn Hearing Screening</w:t>
      </w:r>
      <w:bookmarkEnd w:id="42"/>
    </w:p>
    <w:p w14:paraId="43E85EBA" w14:textId="0C87A1A8" w:rsidR="00CA3B51" w:rsidRPr="00707BE6" w:rsidRDefault="00CA3B51" w:rsidP="00705E4F">
      <w:pPr>
        <w:spacing w:after="240" w:line="240" w:lineRule="auto"/>
        <w:rPr>
          <w:rFonts w:ascii="Open Sans" w:hAnsi="Open Sans" w:cs="Open Sans"/>
        </w:rPr>
      </w:pPr>
      <w:r w:rsidRPr="00707BE6">
        <w:rPr>
          <w:rFonts w:ascii="Open Sans" w:hAnsi="Open Sans" w:cs="Open Sans"/>
          <w:b/>
          <w:bCs/>
        </w:rPr>
        <w:t>Program Description:</w:t>
      </w:r>
      <w:r w:rsidRPr="00707BE6">
        <w:rPr>
          <w:rFonts w:ascii="Open Sans" w:hAnsi="Open Sans" w:cs="Open Sans"/>
        </w:rPr>
        <w:t xml:space="preserve"> The newborn hearing screening program is responsible for assuring all infants born in Tennessee received a hearing screening before discharge or prior to one month of age. The 1-3-6 plan for newborn hearing program works to assure that: 1 - All infants will be screened for hearing loss prior to discharge or before 1 month of age. 3 - All infants who do not pass the screening will have a diagnostic audiological evaluation before 3 months of age. 6 - All infants identified with hearing loss will receive appropriate early intervention services no later than 6 months of age. AND - All families of children with hearing loss have access to parent support services.</w:t>
      </w:r>
    </w:p>
    <w:p w14:paraId="179D255A" w14:textId="7F983A8B" w:rsidR="00CA3B51" w:rsidRPr="00707BE6" w:rsidRDefault="00CA3B51" w:rsidP="00705E4F">
      <w:pPr>
        <w:spacing w:after="240" w:line="240" w:lineRule="auto"/>
        <w:rPr>
          <w:rFonts w:ascii="Open Sans" w:hAnsi="Open Sans" w:cs="Open Sans"/>
        </w:rPr>
      </w:pPr>
      <w:r w:rsidRPr="00707BE6">
        <w:rPr>
          <w:rFonts w:ascii="Open Sans" w:hAnsi="Open Sans" w:cs="Open Sans"/>
          <w:b/>
          <w:bCs/>
        </w:rPr>
        <w:t>Counties/Areas Served:</w:t>
      </w:r>
      <w:r w:rsidRPr="00707BE6">
        <w:rPr>
          <w:rFonts w:ascii="Open Sans" w:hAnsi="Open Sans" w:cs="Open Sans"/>
        </w:rPr>
        <w:t xml:space="preserve"> Statewide</w:t>
      </w:r>
    </w:p>
    <w:p w14:paraId="6613E595" w14:textId="6B7FEC34" w:rsidR="00CA3B51" w:rsidRPr="00707BE6" w:rsidRDefault="00CA3B51" w:rsidP="00705E4F">
      <w:pPr>
        <w:spacing w:after="240" w:line="240" w:lineRule="auto"/>
        <w:rPr>
          <w:rFonts w:ascii="Open Sans" w:hAnsi="Open Sans" w:cs="Open Sans"/>
        </w:rPr>
      </w:pPr>
      <w:r w:rsidRPr="00707BE6">
        <w:rPr>
          <w:rFonts w:ascii="Open Sans" w:hAnsi="Open Sans" w:cs="Open Sans"/>
          <w:b/>
          <w:bCs/>
        </w:rPr>
        <w:t>Distinct Services Offered:</w:t>
      </w:r>
      <w:r w:rsidRPr="00707BE6">
        <w:rPr>
          <w:rFonts w:ascii="Open Sans" w:hAnsi="Open Sans" w:cs="Open Sans"/>
        </w:rPr>
        <w:t xml:space="preserve"> Services are provided by all birthing hospitals and facilities. The families of infants that are not born in a hospital can contact a hearing provider near their home using the “Pediatric Hearing Provider Directory” of audiology providers and ear, nose, and throat (ENT)/otolaryngology physicians. Most insurance covers hearing screening.</w:t>
      </w:r>
    </w:p>
    <w:p w14:paraId="720BC388" w14:textId="25CE5CB4" w:rsidR="00245580" w:rsidRPr="00707BE6" w:rsidRDefault="00CA3B51" w:rsidP="00705E4F">
      <w:pPr>
        <w:spacing w:after="240" w:line="240" w:lineRule="auto"/>
        <w:rPr>
          <w:rFonts w:ascii="Open Sans" w:hAnsi="Open Sans" w:cs="Open Sans"/>
        </w:rPr>
      </w:pPr>
      <w:r w:rsidRPr="00707BE6">
        <w:rPr>
          <w:rFonts w:ascii="Open Sans" w:hAnsi="Open Sans" w:cs="Open Sans"/>
          <w:b/>
          <w:bCs/>
        </w:rPr>
        <w:t>Eligibility Requirement:</w:t>
      </w:r>
      <w:r w:rsidR="00245580" w:rsidRPr="00707BE6">
        <w:rPr>
          <w:rFonts w:ascii="Open Sans" w:hAnsi="Open Sans" w:cs="Open Sans"/>
        </w:rPr>
        <w:t xml:space="preserve"> All babies born in TN are eligible for this program.</w:t>
      </w:r>
    </w:p>
    <w:p w14:paraId="3AD426D1" w14:textId="77777777" w:rsidR="00705E4F" w:rsidRPr="00707BE6" w:rsidRDefault="00705E4F" w:rsidP="00705E4F">
      <w:pPr>
        <w:pStyle w:val="Heading2"/>
        <w:rPr>
          <w:rFonts w:ascii="Open Sans" w:hAnsi="Open Sans" w:cs="Open Sans"/>
        </w:rPr>
      </w:pPr>
      <w:bookmarkStart w:id="43" w:name="_Toc217919900"/>
      <w:r w:rsidRPr="00707BE6">
        <w:rPr>
          <w:rFonts w:ascii="Open Sans" w:hAnsi="Open Sans" w:cs="Open Sans"/>
        </w:rPr>
        <w:t>Newborn Critical Congenital Heart Disease Screening</w:t>
      </w:r>
      <w:bookmarkEnd w:id="43"/>
    </w:p>
    <w:p w14:paraId="5A93C205" w14:textId="0572A375" w:rsidR="00705E4F" w:rsidRPr="00707BE6" w:rsidRDefault="00705E4F" w:rsidP="00705E4F">
      <w:pPr>
        <w:spacing w:after="240"/>
        <w:rPr>
          <w:rFonts w:ascii="Open Sans" w:hAnsi="Open Sans" w:cs="Open Sans"/>
          <w:b/>
          <w:bCs/>
        </w:rPr>
      </w:pPr>
      <w:r w:rsidRPr="00707BE6">
        <w:rPr>
          <w:rFonts w:ascii="Open Sans" w:hAnsi="Open Sans" w:cs="Open Sans"/>
          <w:b/>
          <w:bCs/>
        </w:rPr>
        <w:t xml:space="preserve">Program Description: </w:t>
      </w:r>
      <w:r w:rsidRPr="00707BE6">
        <w:rPr>
          <w:rFonts w:ascii="Open Sans" w:hAnsi="Open Sans" w:cs="Open Sans"/>
        </w:rPr>
        <w:t>Critical congenital heart disease (CCHD) is a name given to twelve specific critical congenital heart defects. These defects or abnormalities in the structures of the heart have happened before birth. They may either block the blood flow or cause it to flow through the heart in an abnormal way. If left untreated it can lead to the infant’s death or serious developmental delay.</w:t>
      </w:r>
    </w:p>
    <w:p w14:paraId="3126BDAC" w14:textId="4D2BA27A" w:rsidR="00705E4F" w:rsidRPr="00707BE6" w:rsidRDefault="00705E4F" w:rsidP="00705E4F">
      <w:pPr>
        <w:spacing w:after="240"/>
        <w:rPr>
          <w:rFonts w:ascii="Open Sans" w:hAnsi="Open Sans" w:cs="Open Sans"/>
        </w:rPr>
      </w:pPr>
      <w:r w:rsidRPr="00707BE6">
        <w:rPr>
          <w:rFonts w:ascii="Open Sans" w:hAnsi="Open Sans" w:cs="Open Sans"/>
          <w:b/>
          <w:bCs/>
        </w:rPr>
        <w:t xml:space="preserve">Counties/Areas Served: </w:t>
      </w:r>
      <w:r w:rsidRPr="00707BE6">
        <w:rPr>
          <w:rFonts w:ascii="Open Sans" w:hAnsi="Open Sans" w:cs="Open Sans"/>
        </w:rPr>
        <w:t xml:space="preserve">Statewide </w:t>
      </w:r>
    </w:p>
    <w:p w14:paraId="7D298F2A" w14:textId="5D910D63" w:rsidR="00705E4F" w:rsidRPr="00707BE6" w:rsidRDefault="00705E4F" w:rsidP="00705E4F">
      <w:pPr>
        <w:spacing w:after="240"/>
        <w:rPr>
          <w:rFonts w:ascii="Open Sans" w:hAnsi="Open Sans" w:cs="Open Sans"/>
        </w:rPr>
      </w:pPr>
      <w:r w:rsidRPr="00707BE6">
        <w:rPr>
          <w:rFonts w:ascii="Open Sans" w:hAnsi="Open Sans" w:cs="Open Sans"/>
          <w:b/>
          <w:bCs/>
        </w:rPr>
        <w:t xml:space="preserve">Distinct Services Offered: </w:t>
      </w:r>
      <w:r w:rsidRPr="00707BE6">
        <w:rPr>
          <w:rFonts w:ascii="Open Sans" w:hAnsi="Open Sans" w:cs="Open Sans"/>
        </w:rPr>
        <w:t>This screening program began January 1, 2013, and adds pulse oximetry screening to routine testing performed on all infants. It is recommended that pulse oximetry screening be done in conjunction with other standard-of-care newborn screening that requires the infant be at least 24 hours of age (such as metabolic or hearing screening). Pulse oximetry results will be documented on the newborn screening form and mailed to the State Laboratory with the blood specimen and hearing results.</w:t>
      </w:r>
    </w:p>
    <w:p w14:paraId="0F2B09F1" w14:textId="4A7B9131" w:rsidR="00705E4F" w:rsidRPr="00707BE6" w:rsidRDefault="00705E4F" w:rsidP="00705E4F">
      <w:pPr>
        <w:spacing w:after="240"/>
        <w:rPr>
          <w:rFonts w:ascii="Open Sans" w:hAnsi="Open Sans" w:cs="Open Sans"/>
          <w:b/>
          <w:bCs/>
        </w:rPr>
      </w:pPr>
      <w:r w:rsidRPr="00707BE6">
        <w:rPr>
          <w:rFonts w:ascii="Open Sans" w:hAnsi="Open Sans" w:cs="Open Sans"/>
          <w:b/>
          <w:bCs/>
        </w:rPr>
        <w:t xml:space="preserve">Eligibility Requirement: </w:t>
      </w:r>
      <w:r w:rsidRPr="00707BE6">
        <w:rPr>
          <w:rFonts w:ascii="Open Sans" w:hAnsi="Open Sans" w:cs="Open Sans"/>
        </w:rPr>
        <w:t>All babies born in TN are eligible for screening.</w:t>
      </w:r>
    </w:p>
    <w:p w14:paraId="6B4B8ABE" w14:textId="77777777" w:rsidR="00705E4F" w:rsidRPr="00707BE6" w:rsidRDefault="00705E4F" w:rsidP="00705E4F">
      <w:pPr>
        <w:pStyle w:val="Heading2"/>
        <w:rPr>
          <w:rFonts w:ascii="Open Sans" w:hAnsi="Open Sans" w:cs="Open Sans"/>
        </w:rPr>
      </w:pPr>
      <w:bookmarkStart w:id="44" w:name="_Toc217919901"/>
      <w:r w:rsidRPr="00707BE6">
        <w:rPr>
          <w:rFonts w:ascii="Open Sans" w:hAnsi="Open Sans" w:cs="Open Sans"/>
        </w:rPr>
        <w:t>Community Health Access and Navigation in Tennessee (CHANT)</w:t>
      </w:r>
      <w:bookmarkEnd w:id="44"/>
    </w:p>
    <w:p w14:paraId="4C168C9D" w14:textId="257F495F" w:rsidR="00705E4F" w:rsidRPr="00707BE6" w:rsidRDefault="00705E4F" w:rsidP="00705E4F">
      <w:pPr>
        <w:tabs>
          <w:tab w:val="left" w:pos="2805"/>
        </w:tabs>
        <w:spacing w:after="240"/>
        <w:rPr>
          <w:rFonts w:ascii="Open Sans" w:hAnsi="Open Sans" w:cs="Open Sans"/>
          <w:b/>
          <w:bCs/>
        </w:rPr>
      </w:pPr>
      <w:r w:rsidRPr="00707BE6">
        <w:rPr>
          <w:rFonts w:ascii="Open Sans" w:hAnsi="Open Sans" w:cs="Open Sans"/>
          <w:b/>
          <w:bCs/>
        </w:rPr>
        <w:t xml:space="preserve">Program Description: </w:t>
      </w:r>
      <w:r w:rsidRPr="00707BE6">
        <w:rPr>
          <w:rFonts w:ascii="Open Sans" w:hAnsi="Open Sans" w:cs="Open Sans"/>
        </w:rPr>
        <w:t xml:space="preserve">Navigating the complex system of health and social services can be challenging for many individuals and families, and depending on individual needs and medical diagnoses, care may involve a number of programs, providers, and personnel. To overcome these challenges, the Tennessee Department of Health recently streamlined three public health programs, Help Us Grow Successfully (HUGS), </w:t>
      </w:r>
      <w:hyperlink r:id="rId19">
        <w:r w:rsidRPr="00707BE6">
          <w:rPr>
            <w:rFonts w:ascii="Open Sans" w:hAnsi="Open Sans" w:cs="Open Sans"/>
          </w:rPr>
          <w:t>Children’s Special Services (CSS)</w:t>
        </w:r>
      </w:hyperlink>
      <w:r w:rsidRPr="00707BE6">
        <w:rPr>
          <w:rFonts w:ascii="Open Sans" w:hAnsi="Open Sans" w:cs="Open Sans"/>
        </w:rPr>
        <w:t xml:space="preserve"> and Tenncare Kids Community Outreach into one integrated model of care coordination, the Community Health Access and Navigation in Tennessee (CHANT). CHANT teams provide enhanced patient-centered engagement, navigation of medical and social services referrals, and impact pregnancy, child and maternal health outcomes.</w:t>
      </w:r>
    </w:p>
    <w:p w14:paraId="181D4AF7" w14:textId="791CFF52" w:rsidR="00705E4F" w:rsidRPr="00707BE6" w:rsidRDefault="00705E4F" w:rsidP="00705E4F">
      <w:pPr>
        <w:spacing w:after="240"/>
        <w:rPr>
          <w:rFonts w:ascii="Open Sans" w:hAnsi="Open Sans" w:cs="Open Sans"/>
        </w:rPr>
      </w:pPr>
      <w:r w:rsidRPr="00707BE6">
        <w:rPr>
          <w:rFonts w:ascii="Open Sans" w:hAnsi="Open Sans" w:cs="Open Sans"/>
          <w:b/>
          <w:bCs/>
        </w:rPr>
        <w:t xml:space="preserve">Counties/Areas Served: </w:t>
      </w:r>
      <w:r w:rsidRPr="00707BE6">
        <w:rPr>
          <w:rFonts w:ascii="Open Sans" w:hAnsi="Open Sans" w:cs="Open Sans"/>
        </w:rPr>
        <w:t>Statewide</w:t>
      </w:r>
    </w:p>
    <w:p w14:paraId="6D78276C" w14:textId="77777777" w:rsidR="0060593D" w:rsidRPr="00707BE6" w:rsidRDefault="00705E4F" w:rsidP="0060593D">
      <w:pPr>
        <w:spacing w:after="240"/>
        <w:rPr>
          <w:rFonts w:ascii="Open Sans" w:hAnsi="Open Sans" w:cs="Open Sans"/>
          <w:b/>
          <w:bCs/>
        </w:rPr>
      </w:pPr>
      <w:r w:rsidRPr="00707BE6">
        <w:rPr>
          <w:rFonts w:ascii="Open Sans" w:hAnsi="Open Sans" w:cs="Open Sans"/>
          <w:b/>
          <w:bCs/>
        </w:rPr>
        <w:t>Distinct Services Offered:</w:t>
      </w:r>
    </w:p>
    <w:p w14:paraId="4C9437B0" w14:textId="1680FD0A" w:rsidR="00705E4F" w:rsidRPr="00707BE6" w:rsidRDefault="00705E4F" w:rsidP="0060593D">
      <w:pPr>
        <w:spacing w:after="240"/>
        <w:rPr>
          <w:rFonts w:ascii="Open Sans" w:hAnsi="Open Sans" w:cs="Open Sans"/>
          <w:b/>
          <w:bCs/>
        </w:rPr>
      </w:pPr>
      <w:r w:rsidRPr="00707BE6">
        <w:rPr>
          <w:rFonts w:ascii="Open Sans" w:hAnsi="Open Sans" w:cs="Open Sans"/>
          <w:w w:val="105"/>
        </w:rPr>
        <w:t>Comprehensive</w:t>
      </w:r>
      <w:r w:rsidRPr="00707BE6">
        <w:rPr>
          <w:rFonts w:ascii="Open Sans" w:hAnsi="Open Sans" w:cs="Open Sans"/>
          <w:spacing w:val="-15"/>
          <w:w w:val="105"/>
        </w:rPr>
        <w:t xml:space="preserve"> </w:t>
      </w:r>
      <w:r w:rsidRPr="00707BE6">
        <w:rPr>
          <w:rFonts w:ascii="Open Sans" w:hAnsi="Open Sans" w:cs="Open Sans"/>
          <w:w w:val="105"/>
        </w:rPr>
        <w:t>Screening</w:t>
      </w:r>
      <w:r w:rsidRPr="00707BE6">
        <w:rPr>
          <w:rFonts w:ascii="Open Sans" w:hAnsi="Open Sans" w:cs="Open Sans"/>
          <w:spacing w:val="-17"/>
          <w:w w:val="105"/>
        </w:rPr>
        <w:t xml:space="preserve"> </w:t>
      </w:r>
      <w:r w:rsidRPr="00707BE6">
        <w:rPr>
          <w:rFonts w:ascii="Open Sans" w:hAnsi="Open Sans" w:cs="Open Sans"/>
          <w:w w:val="105"/>
        </w:rPr>
        <w:t>and</w:t>
      </w:r>
      <w:r w:rsidRPr="00707BE6">
        <w:rPr>
          <w:rFonts w:ascii="Open Sans" w:hAnsi="Open Sans" w:cs="Open Sans"/>
          <w:spacing w:val="-16"/>
          <w:w w:val="105"/>
        </w:rPr>
        <w:t xml:space="preserve"> </w:t>
      </w:r>
      <w:r w:rsidRPr="00707BE6">
        <w:rPr>
          <w:rFonts w:ascii="Open Sans" w:hAnsi="Open Sans" w:cs="Open Sans"/>
          <w:w w:val="105"/>
        </w:rPr>
        <w:t>Assessment</w:t>
      </w:r>
      <w:r w:rsidR="0060593D" w:rsidRPr="00707BE6">
        <w:rPr>
          <w:rFonts w:ascii="Open Sans" w:hAnsi="Open Sans" w:cs="Open Sans"/>
        </w:rPr>
        <w:t xml:space="preserve"> - </w:t>
      </w:r>
      <w:r w:rsidRPr="00707BE6">
        <w:rPr>
          <w:rFonts w:ascii="Open Sans" w:hAnsi="Open Sans" w:cs="Open Sans"/>
        </w:rPr>
        <w:t>Each</w:t>
      </w:r>
      <w:r w:rsidRPr="00707BE6">
        <w:rPr>
          <w:rFonts w:ascii="Open Sans" w:hAnsi="Open Sans" w:cs="Open Sans"/>
          <w:spacing w:val="-3"/>
        </w:rPr>
        <w:t xml:space="preserve"> </w:t>
      </w:r>
      <w:r w:rsidRPr="00707BE6">
        <w:rPr>
          <w:rFonts w:ascii="Open Sans" w:hAnsi="Open Sans" w:cs="Open Sans"/>
        </w:rPr>
        <w:t>member</w:t>
      </w:r>
      <w:r w:rsidRPr="00707BE6">
        <w:rPr>
          <w:rFonts w:ascii="Open Sans" w:hAnsi="Open Sans" w:cs="Open Sans"/>
          <w:spacing w:val="-2"/>
        </w:rPr>
        <w:t xml:space="preserve"> </w:t>
      </w:r>
      <w:r w:rsidRPr="00707BE6">
        <w:rPr>
          <w:rFonts w:ascii="Open Sans" w:hAnsi="Open Sans" w:cs="Open Sans"/>
        </w:rPr>
        <w:t>of</w:t>
      </w:r>
      <w:r w:rsidRPr="00707BE6">
        <w:rPr>
          <w:rFonts w:ascii="Open Sans" w:hAnsi="Open Sans" w:cs="Open Sans"/>
          <w:spacing w:val="-2"/>
        </w:rPr>
        <w:t xml:space="preserve"> </w:t>
      </w:r>
      <w:r w:rsidRPr="00707BE6">
        <w:rPr>
          <w:rFonts w:ascii="Open Sans" w:hAnsi="Open Sans" w:cs="Open Sans"/>
        </w:rPr>
        <w:t>the</w:t>
      </w:r>
      <w:r w:rsidRPr="00707BE6">
        <w:rPr>
          <w:rFonts w:ascii="Open Sans" w:hAnsi="Open Sans" w:cs="Open Sans"/>
          <w:spacing w:val="1"/>
        </w:rPr>
        <w:t xml:space="preserve"> </w:t>
      </w:r>
      <w:r w:rsidRPr="00707BE6">
        <w:rPr>
          <w:rFonts w:ascii="Open Sans" w:hAnsi="Open Sans" w:cs="Open Sans"/>
        </w:rPr>
        <w:t>family</w:t>
      </w:r>
      <w:r w:rsidRPr="00707BE6">
        <w:rPr>
          <w:rFonts w:ascii="Open Sans" w:hAnsi="Open Sans" w:cs="Open Sans"/>
          <w:spacing w:val="-4"/>
        </w:rPr>
        <w:t xml:space="preserve"> </w:t>
      </w:r>
      <w:r w:rsidRPr="00707BE6">
        <w:rPr>
          <w:rFonts w:ascii="Open Sans" w:hAnsi="Open Sans" w:cs="Open Sans"/>
        </w:rPr>
        <w:t>unit</w:t>
      </w:r>
      <w:r w:rsidRPr="00707BE6">
        <w:rPr>
          <w:rFonts w:ascii="Open Sans" w:hAnsi="Open Sans" w:cs="Open Sans"/>
          <w:spacing w:val="1"/>
        </w:rPr>
        <w:t xml:space="preserve"> </w:t>
      </w:r>
      <w:r w:rsidRPr="00707BE6">
        <w:rPr>
          <w:rFonts w:ascii="Open Sans" w:hAnsi="Open Sans" w:cs="Open Sans"/>
        </w:rPr>
        <w:t>is</w:t>
      </w:r>
      <w:r w:rsidRPr="00707BE6">
        <w:rPr>
          <w:rFonts w:ascii="Open Sans" w:hAnsi="Open Sans" w:cs="Open Sans"/>
          <w:spacing w:val="-2"/>
        </w:rPr>
        <w:t xml:space="preserve"> </w:t>
      </w:r>
      <w:r w:rsidRPr="00707BE6">
        <w:rPr>
          <w:rFonts w:ascii="Open Sans" w:hAnsi="Open Sans" w:cs="Open Sans"/>
        </w:rPr>
        <w:t>screened</w:t>
      </w:r>
      <w:r w:rsidRPr="00707BE6">
        <w:rPr>
          <w:rFonts w:ascii="Open Sans" w:hAnsi="Open Sans" w:cs="Open Sans"/>
          <w:spacing w:val="-1"/>
        </w:rPr>
        <w:t xml:space="preserve"> </w:t>
      </w:r>
      <w:r w:rsidRPr="00707BE6">
        <w:rPr>
          <w:rFonts w:ascii="Open Sans" w:hAnsi="Open Sans" w:cs="Open Sans"/>
        </w:rPr>
        <w:t>for</w:t>
      </w:r>
      <w:r w:rsidRPr="00707BE6">
        <w:rPr>
          <w:rFonts w:ascii="Open Sans" w:hAnsi="Open Sans" w:cs="Open Sans"/>
          <w:spacing w:val="-3"/>
        </w:rPr>
        <w:t xml:space="preserve"> </w:t>
      </w:r>
      <w:r w:rsidRPr="00707BE6">
        <w:rPr>
          <w:rFonts w:ascii="Open Sans" w:hAnsi="Open Sans" w:cs="Open Sans"/>
        </w:rPr>
        <w:t xml:space="preserve">the </w:t>
      </w:r>
      <w:r w:rsidRPr="00707BE6">
        <w:rPr>
          <w:rFonts w:ascii="Open Sans" w:hAnsi="Open Sans" w:cs="Open Sans"/>
          <w:spacing w:val="-2"/>
        </w:rPr>
        <w:t>following:</w:t>
      </w:r>
    </w:p>
    <w:p w14:paraId="630DEE9D" w14:textId="021DA728" w:rsidR="00705E4F" w:rsidRPr="00707BE6" w:rsidRDefault="00705E4F" w:rsidP="0060593D">
      <w:pPr>
        <w:pStyle w:val="ListParagraph"/>
        <w:rPr>
          <w:rFonts w:ascii="Open Sans" w:hAnsi="Open Sans" w:cs="Open Sans"/>
        </w:rPr>
      </w:pPr>
      <w:r w:rsidRPr="00707BE6">
        <w:rPr>
          <w:rFonts w:ascii="Open Sans" w:hAnsi="Open Sans" w:cs="Open Sans"/>
        </w:rPr>
        <w:t>Social services needs</w:t>
      </w:r>
    </w:p>
    <w:p w14:paraId="03A9233C" w14:textId="4354FA3E" w:rsidR="00705E4F" w:rsidRPr="00707BE6" w:rsidRDefault="00705E4F" w:rsidP="0060593D">
      <w:pPr>
        <w:pStyle w:val="ListParagraph"/>
        <w:rPr>
          <w:rFonts w:ascii="Open Sans" w:hAnsi="Open Sans" w:cs="Open Sans"/>
        </w:rPr>
      </w:pPr>
      <w:r w:rsidRPr="00707BE6">
        <w:rPr>
          <w:rFonts w:ascii="Open Sans" w:hAnsi="Open Sans" w:cs="Open Sans"/>
        </w:rPr>
        <w:t>Mental /behavioral health risk</w:t>
      </w:r>
    </w:p>
    <w:p w14:paraId="03D12EE7" w14:textId="6F785DEE" w:rsidR="00705E4F" w:rsidRPr="00707BE6" w:rsidRDefault="00705E4F" w:rsidP="0060593D">
      <w:pPr>
        <w:pStyle w:val="ListParagraph"/>
        <w:rPr>
          <w:rFonts w:ascii="Open Sans" w:hAnsi="Open Sans" w:cs="Open Sans"/>
        </w:rPr>
      </w:pPr>
      <w:r w:rsidRPr="00707BE6">
        <w:rPr>
          <w:rFonts w:ascii="Open Sans" w:hAnsi="Open Sans" w:cs="Open Sans"/>
        </w:rPr>
        <w:t>Child health and development milestones</w:t>
      </w:r>
    </w:p>
    <w:p w14:paraId="401B4FA9" w14:textId="1F2A7820" w:rsidR="00705E4F" w:rsidRPr="00707BE6" w:rsidRDefault="00705E4F" w:rsidP="0060593D">
      <w:pPr>
        <w:pStyle w:val="ListParagraph"/>
        <w:rPr>
          <w:rFonts w:ascii="Open Sans" w:hAnsi="Open Sans" w:cs="Open Sans"/>
        </w:rPr>
      </w:pPr>
      <w:r w:rsidRPr="00707BE6">
        <w:rPr>
          <w:rFonts w:ascii="Open Sans" w:hAnsi="Open Sans" w:cs="Open Sans"/>
        </w:rPr>
        <w:t>Special health care needs</w:t>
      </w:r>
    </w:p>
    <w:p w14:paraId="0FA8CF07" w14:textId="1B44C064" w:rsidR="00705E4F" w:rsidRPr="00707BE6" w:rsidRDefault="00705E4F" w:rsidP="0060593D">
      <w:pPr>
        <w:pStyle w:val="ListParagraph"/>
        <w:rPr>
          <w:rFonts w:ascii="Open Sans" w:hAnsi="Open Sans" w:cs="Open Sans"/>
        </w:rPr>
      </w:pPr>
      <w:r w:rsidRPr="00707BE6">
        <w:rPr>
          <w:rFonts w:ascii="Open Sans" w:hAnsi="Open Sans" w:cs="Open Sans"/>
        </w:rPr>
        <w:t>Medical risk</w:t>
      </w:r>
    </w:p>
    <w:p w14:paraId="580F0B4C" w14:textId="2E73BABB" w:rsidR="00705E4F" w:rsidRPr="00707BE6" w:rsidRDefault="00705E4F" w:rsidP="0060593D">
      <w:pPr>
        <w:pStyle w:val="ListParagraph"/>
        <w:rPr>
          <w:rFonts w:ascii="Open Sans" w:hAnsi="Open Sans" w:cs="Open Sans"/>
        </w:rPr>
      </w:pPr>
      <w:r w:rsidRPr="00707BE6">
        <w:rPr>
          <w:rFonts w:ascii="Open Sans" w:hAnsi="Open Sans" w:cs="Open Sans"/>
        </w:rPr>
        <w:t>Health insurance</w:t>
      </w:r>
    </w:p>
    <w:p w14:paraId="2B3927EC" w14:textId="77777777" w:rsidR="0060593D" w:rsidRPr="00707BE6" w:rsidRDefault="00705E4F" w:rsidP="0060593D">
      <w:pPr>
        <w:pStyle w:val="ListParagraph"/>
        <w:rPr>
          <w:rFonts w:ascii="Open Sans" w:hAnsi="Open Sans" w:cs="Open Sans"/>
        </w:rPr>
      </w:pPr>
      <w:r w:rsidRPr="00707BE6">
        <w:rPr>
          <w:rFonts w:ascii="Open Sans" w:hAnsi="Open Sans" w:cs="Open Sans"/>
        </w:rPr>
        <w:t>Medical and dental services</w:t>
      </w:r>
    </w:p>
    <w:p w14:paraId="54313DA5" w14:textId="69E5AD60" w:rsidR="00705E4F" w:rsidRPr="00707BE6" w:rsidRDefault="00705E4F" w:rsidP="0060593D">
      <w:pPr>
        <w:rPr>
          <w:rFonts w:ascii="Open Sans" w:hAnsi="Open Sans" w:cs="Open Sans"/>
        </w:rPr>
      </w:pPr>
      <w:r w:rsidRPr="00707BE6">
        <w:rPr>
          <w:rFonts w:ascii="Open Sans" w:hAnsi="Open Sans" w:cs="Open Sans"/>
          <w:w w:val="105"/>
        </w:rPr>
        <w:t>Pathways of Care</w:t>
      </w:r>
    </w:p>
    <w:p w14:paraId="0751886C" w14:textId="1CD48C6C" w:rsidR="00705E4F" w:rsidRPr="00707BE6" w:rsidRDefault="00705E4F" w:rsidP="0060593D">
      <w:pPr>
        <w:pStyle w:val="ListParagraph"/>
        <w:rPr>
          <w:rFonts w:ascii="Open Sans" w:hAnsi="Open Sans" w:cs="Open Sans"/>
        </w:rPr>
      </w:pPr>
      <w:r w:rsidRPr="00707BE6">
        <w:rPr>
          <w:rFonts w:ascii="Open Sans" w:hAnsi="Open Sans" w:cs="Open Sans"/>
        </w:rPr>
        <w:t>Behavioral Health</w:t>
      </w:r>
    </w:p>
    <w:p w14:paraId="25C67125" w14:textId="15A486C1" w:rsidR="00705E4F" w:rsidRPr="00707BE6" w:rsidRDefault="00705E4F" w:rsidP="0060593D">
      <w:pPr>
        <w:pStyle w:val="ListParagraph"/>
        <w:rPr>
          <w:rFonts w:ascii="Open Sans" w:hAnsi="Open Sans" w:cs="Open Sans"/>
        </w:rPr>
      </w:pPr>
      <w:r w:rsidRPr="00707BE6">
        <w:rPr>
          <w:rFonts w:ascii="Open Sans" w:hAnsi="Open Sans" w:cs="Open Sans"/>
        </w:rPr>
        <w:t>Child Health and Development Education</w:t>
      </w:r>
    </w:p>
    <w:p w14:paraId="246A8C8E" w14:textId="7C0A656C" w:rsidR="00705E4F" w:rsidRPr="00707BE6" w:rsidRDefault="00705E4F" w:rsidP="0060593D">
      <w:pPr>
        <w:pStyle w:val="ListParagraph"/>
        <w:rPr>
          <w:rFonts w:ascii="Open Sans" w:hAnsi="Open Sans" w:cs="Open Sans"/>
        </w:rPr>
      </w:pPr>
      <w:r w:rsidRPr="00707BE6">
        <w:rPr>
          <w:rFonts w:ascii="Open Sans" w:hAnsi="Open Sans" w:cs="Open Sans"/>
        </w:rPr>
        <w:t>Children and Youth with Special Health Care Needs (CYSHCN)</w:t>
      </w:r>
    </w:p>
    <w:p w14:paraId="632C6D48" w14:textId="77777777" w:rsidR="0060593D" w:rsidRPr="00707BE6" w:rsidRDefault="00705E4F" w:rsidP="0060593D">
      <w:pPr>
        <w:pStyle w:val="ListParagraph"/>
        <w:rPr>
          <w:rFonts w:ascii="Open Sans" w:hAnsi="Open Sans" w:cs="Open Sans"/>
        </w:rPr>
      </w:pPr>
      <w:r w:rsidRPr="00707BE6">
        <w:rPr>
          <w:rFonts w:ascii="Open Sans" w:hAnsi="Open Sans" w:cs="Open Sans"/>
        </w:rPr>
        <w:t>Dental Home/Referral</w:t>
      </w:r>
    </w:p>
    <w:p w14:paraId="1A7CEEEC" w14:textId="3F5E5884" w:rsidR="0060593D" w:rsidRPr="00707BE6" w:rsidRDefault="0060593D" w:rsidP="0060593D">
      <w:pPr>
        <w:pStyle w:val="ListParagraph"/>
        <w:rPr>
          <w:rFonts w:ascii="Open Sans" w:hAnsi="Open Sans" w:cs="Open Sans"/>
        </w:rPr>
      </w:pPr>
      <w:r w:rsidRPr="00707BE6">
        <w:rPr>
          <w:rFonts w:ascii="Open Sans" w:hAnsi="Open Sans" w:cs="Open Sans"/>
        </w:rPr>
        <w:t>Developmental Screening/ Referral</w:t>
      </w:r>
    </w:p>
    <w:p w14:paraId="622656A2" w14:textId="77777777" w:rsidR="0060593D" w:rsidRPr="00707BE6" w:rsidRDefault="0060593D" w:rsidP="0060593D">
      <w:pPr>
        <w:pStyle w:val="ListParagraph"/>
        <w:rPr>
          <w:rFonts w:ascii="Open Sans" w:hAnsi="Open Sans" w:cs="Open Sans"/>
        </w:rPr>
      </w:pPr>
      <w:r w:rsidRPr="00707BE6">
        <w:rPr>
          <w:rFonts w:ascii="Open Sans" w:hAnsi="Open Sans" w:cs="Open Sans"/>
        </w:rPr>
        <w:t>Employment</w:t>
      </w:r>
    </w:p>
    <w:p w14:paraId="73D66309" w14:textId="77777777" w:rsidR="0060593D" w:rsidRPr="00707BE6" w:rsidRDefault="0060593D" w:rsidP="0060593D">
      <w:pPr>
        <w:pStyle w:val="ListParagraph"/>
        <w:rPr>
          <w:rFonts w:ascii="Open Sans" w:hAnsi="Open Sans" w:cs="Open Sans"/>
        </w:rPr>
      </w:pPr>
      <w:r w:rsidRPr="00707BE6">
        <w:rPr>
          <w:rFonts w:ascii="Open Sans" w:hAnsi="Open Sans" w:cs="Open Sans"/>
        </w:rPr>
        <w:t>Family Planning</w:t>
      </w:r>
    </w:p>
    <w:p w14:paraId="02A2367A" w14:textId="77777777" w:rsidR="0060593D" w:rsidRPr="00707BE6" w:rsidRDefault="0060593D" w:rsidP="0060593D">
      <w:pPr>
        <w:pStyle w:val="ListParagraph"/>
        <w:rPr>
          <w:rFonts w:ascii="Open Sans" w:hAnsi="Open Sans" w:cs="Open Sans"/>
        </w:rPr>
      </w:pPr>
      <w:r w:rsidRPr="00707BE6">
        <w:rPr>
          <w:rFonts w:ascii="Open Sans" w:hAnsi="Open Sans" w:cs="Open Sans"/>
        </w:rPr>
        <w:t>Health Insurance</w:t>
      </w:r>
    </w:p>
    <w:p w14:paraId="24109082" w14:textId="77777777" w:rsidR="0060593D" w:rsidRPr="00707BE6" w:rsidRDefault="0060593D" w:rsidP="0060593D">
      <w:pPr>
        <w:pStyle w:val="ListParagraph"/>
        <w:rPr>
          <w:rFonts w:ascii="Open Sans" w:hAnsi="Open Sans" w:cs="Open Sans"/>
        </w:rPr>
      </w:pPr>
      <w:r w:rsidRPr="00707BE6">
        <w:rPr>
          <w:rFonts w:ascii="Open Sans" w:hAnsi="Open Sans" w:cs="Open Sans"/>
        </w:rPr>
        <w:t>Housing</w:t>
      </w:r>
    </w:p>
    <w:p w14:paraId="2A8488D2" w14:textId="77777777" w:rsidR="0060593D" w:rsidRPr="00707BE6" w:rsidRDefault="0060593D" w:rsidP="0060593D">
      <w:pPr>
        <w:pStyle w:val="ListParagraph"/>
        <w:rPr>
          <w:rFonts w:ascii="Open Sans" w:hAnsi="Open Sans" w:cs="Open Sans"/>
        </w:rPr>
      </w:pPr>
      <w:r w:rsidRPr="00707BE6">
        <w:rPr>
          <w:rFonts w:ascii="Open Sans" w:hAnsi="Open Sans" w:cs="Open Sans"/>
        </w:rPr>
        <w:t>Immunization Screening/ Referral</w:t>
      </w:r>
    </w:p>
    <w:p w14:paraId="3981B69B" w14:textId="77777777" w:rsidR="0060593D" w:rsidRPr="00707BE6" w:rsidRDefault="0060593D" w:rsidP="0060593D">
      <w:pPr>
        <w:pStyle w:val="ListParagraph"/>
        <w:rPr>
          <w:rFonts w:ascii="Open Sans" w:hAnsi="Open Sans" w:cs="Open Sans"/>
        </w:rPr>
      </w:pPr>
      <w:r w:rsidRPr="00707BE6">
        <w:rPr>
          <w:rFonts w:ascii="Open Sans" w:hAnsi="Open Sans" w:cs="Open Sans"/>
        </w:rPr>
        <w:t>Maternal Loss</w:t>
      </w:r>
    </w:p>
    <w:p w14:paraId="40473BBD" w14:textId="77777777" w:rsidR="0060593D" w:rsidRPr="00707BE6" w:rsidRDefault="0060593D" w:rsidP="0060593D">
      <w:pPr>
        <w:pStyle w:val="ListParagraph"/>
        <w:rPr>
          <w:rFonts w:ascii="Open Sans" w:hAnsi="Open Sans" w:cs="Open Sans"/>
        </w:rPr>
      </w:pPr>
      <w:r w:rsidRPr="00707BE6">
        <w:rPr>
          <w:rFonts w:ascii="Open Sans" w:hAnsi="Open Sans" w:cs="Open Sans"/>
        </w:rPr>
        <w:t>Medical Home/Referral</w:t>
      </w:r>
    </w:p>
    <w:p w14:paraId="07CB9CED" w14:textId="77777777" w:rsidR="0060593D" w:rsidRPr="00707BE6" w:rsidRDefault="0060593D" w:rsidP="0060593D">
      <w:pPr>
        <w:pStyle w:val="ListParagraph"/>
        <w:rPr>
          <w:rFonts w:ascii="Open Sans" w:hAnsi="Open Sans" w:cs="Open Sans"/>
        </w:rPr>
      </w:pPr>
      <w:r w:rsidRPr="00707BE6">
        <w:rPr>
          <w:rFonts w:ascii="Open Sans" w:hAnsi="Open Sans" w:cs="Open Sans"/>
        </w:rPr>
        <w:t>Pregnancy/ Postpartum</w:t>
      </w:r>
    </w:p>
    <w:p w14:paraId="294FECB7" w14:textId="77777777" w:rsidR="0060593D" w:rsidRPr="00707BE6" w:rsidRDefault="0060593D" w:rsidP="0060593D">
      <w:pPr>
        <w:pStyle w:val="ListParagraph"/>
        <w:rPr>
          <w:rFonts w:ascii="Open Sans" w:hAnsi="Open Sans" w:cs="Open Sans"/>
        </w:rPr>
      </w:pPr>
      <w:r w:rsidRPr="00707BE6">
        <w:rPr>
          <w:rFonts w:ascii="Open Sans" w:hAnsi="Open Sans" w:cs="Open Sans"/>
        </w:rPr>
        <w:t>Perinatal Loss</w:t>
      </w:r>
    </w:p>
    <w:p w14:paraId="7A39004B" w14:textId="77777777" w:rsidR="0060593D" w:rsidRPr="00707BE6" w:rsidRDefault="0060593D" w:rsidP="0060593D">
      <w:pPr>
        <w:pStyle w:val="ListParagraph"/>
        <w:rPr>
          <w:rFonts w:ascii="Open Sans" w:hAnsi="Open Sans" w:cs="Open Sans"/>
        </w:rPr>
      </w:pPr>
      <w:r w:rsidRPr="00707BE6">
        <w:rPr>
          <w:rFonts w:ascii="Open Sans" w:hAnsi="Open Sans" w:cs="Open Sans"/>
        </w:rPr>
        <w:t>Smoking Cessation</w:t>
      </w:r>
    </w:p>
    <w:p w14:paraId="77CD38F3" w14:textId="77777777" w:rsidR="0060593D" w:rsidRPr="00707BE6" w:rsidRDefault="0060593D" w:rsidP="0060593D">
      <w:pPr>
        <w:pStyle w:val="ListParagraph"/>
        <w:rPr>
          <w:rFonts w:ascii="Open Sans" w:hAnsi="Open Sans" w:cs="Open Sans"/>
        </w:rPr>
      </w:pPr>
      <w:r w:rsidRPr="00707BE6">
        <w:rPr>
          <w:rFonts w:ascii="Open Sans" w:hAnsi="Open Sans" w:cs="Open Sans"/>
        </w:rPr>
        <w:t>Social Service Referral</w:t>
      </w:r>
    </w:p>
    <w:p w14:paraId="61D0F6EA" w14:textId="77777777" w:rsidR="0060593D" w:rsidRPr="00707BE6" w:rsidRDefault="0060593D" w:rsidP="0060593D">
      <w:pPr>
        <w:pStyle w:val="ListParagraph"/>
        <w:rPr>
          <w:rFonts w:ascii="Open Sans" w:hAnsi="Open Sans" w:cs="Open Sans"/>
        </w:rPr>
      </w:pPr>
      <w:r w:rsidRPr="00707BE6">
        <w:rPr>
          <w:rFonts w:ascii="Open Sans" w:hAnsi="Open Sans" w:cs="Open Sans"/>
        </w:rPr>
        <w:t>Transition of CYSHCN 14+ yrs.</w:t>
      </w:r>
    </w:p>
    <w:p w14:paraId="377EA1CB" w14:textId="37A1A07B" w:rsidR="0060593D" w:rsidRPr="00707BE6" w:rsidRDefault="0060593D" w:rsidP="0060593D">
      <w:pPr>
        <w:rPr>
          <w:rFonts w:ascii="Open Sans" w:hAnsi="Open Sans" w:cs="Open Sans"/>
        </w:rPr>
      </w:pPr>
      <w:r w:rsidRPr="00707BE6">
        <w:rPr>
          <w:rFonts w:ascii="Open Sans" w:hAnsi="Open Sans" w:cs="Open Sans"/>
          <w:spacing w:val="-6"/>
        </w:rPr>
        <w:t>Care</w:t>
      </w:r>
      <w:r w:rsidRPr="00707BE6">
        <w:rPr>
          <w:rFonts w:ascii="Open Sans" w:hAnsi="Open Sans" w:cs="Open Sans"/>
          <w:spacing w:val="-8"/>
        </w:rPr>
        <w:t xml:space="preserve"> </w:t>
      </w:r>
      <w:r w:rsidRPr="00707BE6">
        <w:rPr>
          <w:rFonts w:ascii="Open Sans" w:hAnsi="Open Sans" w:cs="Open Sans"/>
        </w:rPr>
        <w:t>Coordination</w:t>
      </w:r>
    </w:p>
    <w:p w14:paraId="1531BCDB" w14:textId="7BBE5AF6" w:rsidR="0060593D" w:rsidRPr="00707BE6" w:rsidRDefault="0060593D" w:rsidP="0060593D">
      <w:pPr>
        <w:pStyle w:val="ListParagraph"/>
        <w:rPr>
          <w:rFonts w:ascii="Open Sans" w:hAnsi="Open Sans" w:cs="Open Sans"/>
        </w:rPr>
      </w:pPr>
      <w:r w:rsidRPr="00707BE6">
        <w:rPr>
          <w:rFonts w:ascii="Open Sans" w:hAnsi="Open Sans" w:cs="Open Sans"/>
        </w:rPr>
        <w:t xml:space="preserve">Link patients and families with resources to facilitate referrals and respond to medical and </w:t>
      </w:r>
      <w:r w:rsidRPr="00707BE6">
        <w:rPr>
          <w:rFonts w:ascii="Open Sans" w:hAnsi="Open Sans" w:cs="Open Sans"/>
          <w:w w:val="110"/>
        </w:rPr>
        <w:t>social</w:t>
      </w:r>
      <w:r w:rsidRPr="00707BE6">
        <w:rPr>
          <w:rFonts w:ascii="Open Sans" w:hAnsi="Open Sans" w:cs="Open Sans"/>
          <w:spacing w:val="-24"/>
          <w:w w:val="110"/>
        </w:rPr>
        <w:t xml:space="preserve"> </w:t>
      </w:r>
      <w:r w:rsidRPr="00707BE6">
        <w:rPr>
          <w:rFonts w:ascii="Open Sans" w:hAnsi="Open Sans" w:cs="Open Sans"/>
          <w:w w:val="110"/>
        </w:rPr>
        <w:t>service</w:t>
      </w:r>
      <w:r w:rsidRPr="00707BE6">
        <w:rPr>
          <w:rFonts w:ascii="Open Sans" w:hAnsi="Open Sans" w:cs="Open Sans"/>
          <w:spacing w:val="-21"/>
          <w:w w:val="110"/>
        </w:rPr>
        <w:t xml:space="preserve"> </w:t>
      </w:r>
      <w:r w:rsidRPr="00707BE6">
        <w:rPr>
          <w:rFonts w:ascii="Open Sans" w:hAnsi="Open Sans" w:cs="Open Sans"/>
          <w:w w:val="110"/>
        </w:rPr>
        <w:t>needs</w:t>
      </w:r>
    </w:p>
    <w:p w14:paraId="5DA3C721" w14:textId="50B4800F" w:rsidR="0060593D" w:rsidRPr="00707BE6" w:rsidRDefault="0060593D" w:rsidP="0060593D">
      <w:pPr>
        <w:pStyle w:val="ListParagraph"/>
        <w:rPr>
          <w:rFonts w:ascii="Open Sans" w:hAnsi="Open Sans" w:cs="Open Sans"/>
        </w:rPr>
      </w:pPr>
      <w:r w:rsidRPr="00707BE6">
        <w:rPr>
          <w:rFonts w:ascii="Open Sans" w:hAnsi="Open Sans" w:cs="Open Sans"/>
          <w:spacing w:val="-4"/>
          <w:w w:val="105"/>
        </w:rPr>
        <w:t>Communicate</w:t>
      </w:r>
      <w:r w:rsidRPr="00707BE6">
        <w:rPr>
          <w:rFonts w:ascii="Open Sans" w:hAnsi="Open Sans" w:cs="Open Sans"/>
          <w:spacing w:val="-12"/>
          <w:w w:val="105"/>
        </w:rPr>
        <w:t xml:space="preserve"> </w:t>
      </w:r>
      <w:r w:rsidRPr="00707BE6">
        <w:rPr>
          <w:rFonts w:ascii="Open Sans" w:hAnsi="Open Sans" w:cs="Open Sans"/>
          <w:spacing w:val="-4"/>
          <w:w w:val="105"/>
        </w:rPr>
        <w:t>Care</w:t>
      </w:r>
      <w:r w:rsidRPr="00707BE6">
        <w:rPr>
          <w:rFonts w:ascii="Open Sans" w:hAnsi="Open Sans" w:cs="Open Sans"/>
          <w:spacing w:val="-12"/>
          <w:w w:val="105"/>
        </w:rPr>
        <w:t xml:space="preserve"> </w:t>
      </w:r>
      <w:r w:rsidRPr="00707BE6">
        <w:rPr>
          <w:rFonts w:ascii="Open Sans" w:hAnsi="Open Sans" w:cs="Open Sans"/>
          <w:spacing w:val="-4"/>
          <w:w w:val="105"/>
        </w:rPr>
        <w:t>plans</w:t>
      </w:r>
      <w:r w:rsidRPr="00707BE6">
        <w:rPr>
          <w:rFonts w:ascii="Open Sans" w:hAnsi="Open Sans" w:cs="Open Sans"/>
          <w:spacing w:val="-15"/>
          <w:w w:val="105"/>
        </w:rPr>
        <w:t xml:space="preserve"> </w:t>
      </w:r>
      <w:r w:rsidRPr="00707BE6">
        <w:rPr>
          <w:rFonts w:ascii="Open Sans" w:hAnsi="Open Sans" w:cs="Open Sans"/>
          <w:spacing w:val="-4"/>
          <w:w w:val="105"/>
        </w:rPr>
        <w:t>and</w:t>
      </w:r>
      <w:r w:rsidRPr="00707BE6">
        <w:rPr>
          <w:rFonts w:ascii="Open Sans" w:hAnsi="Open Sans" w:cs="Open Sans"/>
          <w:spacing w:val="-13"/>
          <w:w w:val="105"/>
        </w:rPr>
        <w:t xml:space="preserve"> </w:t>
      </w:r>
      <w:r w:rsidRPr="00707BE6">
        <w:rPr>
          <w:rFonts w:ascii="Open Sans" w:hAnsi="Open Sans" w:cs="Open Sans"/>
          <w:spacing w:val="-4"/>
          <w:w w:val="105"/>
        </w:rPr>
        <w:t>goals</w:t>
      </w:r>
      <w:r w:rsidRPr="00707BE6">
        <w:rPr>
          <w:rFonts w:ascii="Open Sans" w:hAnsi="Open Sans" w:cs="Open Sans"/>
          <w:spacing w:val="-15"/>
          <w:w w:val="105"/>
        </w:rPr>
        <w:t xml:space="preserve"> </w:t>
      </w:r>
      <w:r w:rsidRPr="00707BE6">
        <w:rPr>
          <w:rFonts w:ascii="Open Sans" w:hAnsi="Open Sans" w:cs="Open Sans"/>
          <w:spacing w:val="-4"/>
          <w:w w:val="105"/>
        </w:rPr>
        <w:t>and</w:t>
      </w:r>
      <w:r w:rsidRPr="00707BE6">
        <w:rPr>
          <w:rFonts w:ascii="Open Sans" w:hAnsi="Open Sans" w:cs="Open Sans"/>
          <w:spacing w:val="-13"/>
          <w:w w:val="105"/>
        </w:rPr>
        <w:t xml:space="preserve"> </w:t>
      </w:r>
      <w:r w:rsidRPr="00707BE6">
        <w:rPr>
          <w:rFonts w:ascii="Open Sans" w:hAnsi="Open Sans" w:cs="Open Sans"/>
          <w:spacing w:val="-4"/>
          <w:w w:val="105"/>
        </w:rPr>
        <w:t>proactively</w:t>
      </w:r>
      <w:r w:rsidRPr="00707BE6">
        <w:rPr>
          <w:rFonts w:ascii="Open Sans" w:hAnsi="Open Sans" w:cs="Open Sans"/>
          <w:spacing w:val="-16"/>
          <w:w w:val="105"/>
        </w:rPr>
        <w:t xml:space="preserve"> </w:t>
      </w:r>
      <w:r w:rsidRPr="00707BE6">
        <w:rPr>
          <w:rFonts w:ascii="Open Sans" w:hAnsi="Open Sans" w:cs="Open Sans"/>
          <w:spacing w:val="-4"/>
          <w:w w:val="105"/>
        </w:rPr>
        <w:t>track</w:t>
      </w:r>
      <w:r w:rsidRPr="00707BE6">
        <w:rPr>
          <w:rFonts w:ascii="Open Sans" w:hAnsi="Open Sans" w:cs="Open Sans"/>
          <w:spacing w:val="-15"/>
          <w:w w:val="105"/>
        </w:rPr>
        <w:t xml:space="preserve"> </w:t>
      </w:r>
      <w:r w:rsidRPr="00707BE6">
        <w:rPr>
          <w:rFonts w:ascii="Open Sans" w:hAnsi="Open Sans" w:cs="Open Sans"/>
          <w:spacing w:val="-4"/>
          <w:w w:val="105"/>
        </w:rPr>
        <w:t>patients</w:t>
      </w:r>
      <w:r w:rsidRPr="00707BE6">
        <w:rPr>
          <w:rFonts w:ascii="Open Sans" w:hAnsi="Open Sans" w:cs="Open Sans"/>
          <w:spacing w:val="-15"/>
          <w:w w:val="105"/>
        </w:rPr>
        <w:t xml:space="preserve"> </w:t>
      </w:r>
      <w:r w:rsidRPr="00707BE6">
        <w:rPr>
          <w:rFonts w:ascii="Open Sans" w:hAnsi="Open Sans" w:cs="Open Sans"/>
          <w:spacing w:val="-4"/>
          <w:w w:val="105"/>
        </w:rPr>
        <w:t>as</w:t>
      </w:r>
      <w:r w:rsidRPr="00707BE6">
        <w:rPr>
          <w:rFonts w:ascii="Open Sans" w:hAnsi="Open Sans" w:cs="Open Sans"/>
          <w:spacing w:val="-15"/>
          <w:w w:val="105"/>
        </w:rPr>
        <w:t xml:space="preserve"> </w:t>
      </w:r>
      <w:r w:rsidRPr="00707BE6">
        <w:rPr>
          <w:rFonts w:ascii="Open Sans" w:hAnsi="Open Sans" w:cs="Open Sans"/>
          <w:spacing w:val="-4"/>
          <w:w w:val="105"/>
        </w:rPr>
        <w:t>they</w:t>
      </w:r>
      <w:r w:rsidRPr="00707BE6">
        <w:rPr>
          <w:rFonts w:ascii="Open Sans" w:hAnsi="Open Sans" w:cs="Open Sans"/>
          <w:spacing w:val="-16"/>
          <w:w w:val="105"/>
        </w:rPr>
        <w:t xml:space="preserve"> </w:t>
      </w:r>
      <w:r w:rsidRPr="00707BE6">
        <w:rPr>
          <w:rFonts w:ascii="Open Sans" w:hAnsi="Open Sans" w:cs="Open Sans"/>
          <w:spacing w:val="-4"/>
          <w:w w:val="105"/>
        </w:rPr>
        <w:t>go</w:t>
      </w:r>
      <w:r w:rsidRPr="00707BE6">
        <w:rPr>
          <w:rFonts w:ascii="Open Sans" w:hAnsi="Open Sans" w:cs="Open Sans"/>
          <w:spacing w:val="-12"/>
          <w:w w:val="105"/>
        </w:rPr>
        <w:t xml:space="preserve"> </w:t>
      </w:r>
      <w:r w:rsidRPr="00707BE6">
        <w:rPr>
          <w:rFonts w:ascii="Open Sans" w:hAnsi="Open Sans" w:cs="Open Sans"/>
          <w:spacing w:val="-4"/>
          <w:w w:val="105"/>
        </w:rPr>
        <w:t>to</w:t>
      </w:r>
      <w:r w:rsidRPr="00707BE6">
        <w:rPr>
          <w:rFonts w:ascii="Open Sans" w:hAnsi="Open Sans" w:cs="Open Sans"/>
          <w:spacing w:val="-12"/>
          <w:w w:val="105"/>
        </w:rPr>
        <w:t xml:space="preserve"> </w:t>
      </w:r>
      <w:r w:rsidRPr="00707BE6">
        <w:rPr>
          <w:rFonts w:ascii="Open Sans" w:hAnsi="Open Sans" w:cs="Open Sans"/>
          <w:spacing w:val="-4"/>
          <w:w w:val="105"/>
        </w:rPr>
        <w:t>and</w:t>
      </w:r>
      <w:r w:rsidRPr="00707BE6">
        <w:rPr>
          <w:rFonts w:ascii="Open Sans" w:hAnsi="Open Sans" w:cs="Open Sans"/>
          <w:spacing w:val="-13"/>
          <w:w w:val="105"/>
        </w:rPr>
        <w:t xml:space="preserve"> </w:t>
      </w:r>
      <w:r w:rsidRPr="00707BE6">
        <w:rPr>
          <w:rFonts w:ascii="Open Sans" w:hAnsi="Open Sans" w:cs="Open Sans"/>
          <w:spacing w:val="-4"/>
          <w:w w:val="105"/>
        </w:rPr>
        <w:t xml:space="preserve">from </w:t>
      </w:r>
      <w:r w:rsidRPr="00707BE6">
        <w:rPr>
          <w:rFonts w:ascii="Open Sans" w:hAnsi="Open Sans" w:cs="Open Sans"/>
          <w:w w:val="105"/>
        </w:rPr>
        <w:t>clinical care to communities</w:t>
      </w:r>
    </w:p>
    <w:p w14:paraId="39E8F4EC" w14:textId="77777777" w:rsidR="0060593D" w:rsidRPr="00707BE6" w:rsidRDefault="0060593D" w:rsidP="0060593D">
      <w:pPr>
        <w:pStyle w:val="ListParagraph"/>
        <w:rPr>
          <w:rFonts w:ascii="Open Sans" w:hAnsi="Open Sans" w:cs="Open Sans"/>
          <w:spacing w:val="-4"/>
          <w:w w:val="105"/>
        </w:rPr>
      </w:pPr>
      <w:r w:rsidRPr="00707BE6">
        <w:rPr>
          <w:rFonts w:ascii="Open Sans" w:hAnsi="Open Sans" w:cs="Open Sans"/>
          <w:spacing w:val="-4"/>
          <w:w w:val="105"/>
        </w:rPr>
        <w:t>Identify</w:t>
      </w:r>
      <w:r w:rsidRPr="00707BE6">
        <w:rPr>
          <w:rFonts w:ascii="Open Sans" w:hAnsi="Open Sans" w:cs="Open Sans"/>
          <w:spacing w:val="-21"/>
          <w:w w:val="105"/>
        </w:rPr>
        <w:t xml:space="preserve"> </w:t>
      </w:r>
      <w:r w:rsidRPr="00707BE6">
        <w:rPr>
          <w:rFonts w:ascii="Open Sans" w:hAnsi="Open Sans" w:cs="Open Sans"/>
          <w:spacing w:val="-4"/>
          <w:w w:val="105"/>
        </w:rPr>
        <w:t>and</w:t>
      </w:r>
      <w:r w:rsidRPr="00707BE6">
        <w:rPr>
          <w:rFonts w:ascii="Open Sans" w:hAnsi="Open Sans" w:cs="Open Sans"/>
          <w:spacing w:val="-18"/>
          <w:w w:val="105"/>
        </w:rPr>
        <w:t xml:space="preserve"> </w:t>
      </w:r>
      <w:r w:rsidRPr="00707BE6">
        <w:rPr>
          <w:rFonts w:ascii="Open Sans" w:hAnsi="Open Sans" w:cs="Open Sans"/>
          <w:spacing w:val="-4"/>
          <w:w w:val="105"/>
        </w:rPr>
        <w:t>refer</w:t>
      </w:r>
      <w:r w:rsidRPr="00707BE6">
        <w:rPr>
          <w:rFonts w:ascii="Open Sans" w:hAnsi="Open Sans" w:cs="Open Sans"/>
          <w:spacing w:val="-19"/>
          <w:w w:val="105"/>
        </w:rPr>
        <w:t xml:space="preserve"> </w:t>
      </w:r>
      <w:r w:rsidRPr="00707BE6">
        <w:rPr>
          <w:rFonts w:ascii="Open Sans" w:hAnsi="Open Sans" w:cs="Open Sans"/>
          <w:spacing w:val="-4"/>
          <w:w w:val="105"/>
        </w:rPr>
        <w:t>eligible</w:t>
      </w:r>
      <w:r w:rsidRPr="00707BE6">
        <w:rPr>
          <w:rFonts w:ascii="Open Sans" w:hAnsi="Open Sans" w:cs="Open Sans"/>
          <w:spacing w:val="-17"/>
          <w:w w:val="105"/>
        </w:rPr>
        <w:t xml:space="preserve"> </w:t>
      </w:r>
      <w:r w:rsidRPr="00707BE6">
        <w:rPr>
          <w:rFonts w:ascii="Open Sans" w:hAnsi="Open Sans" w:cs="Open Sans"/>
          <w:spacing w:val="-4"/>
          <w:w w:val="105"/>
        </w:rPr>
        <w:t>high-risk</w:t>
      </w:r>
      <w:r w:rsidRPr="00707BE6">
        <w:rPr>
          <w:rFonts w:ascii="Open Sans" w:hAnsi="Open Sans" w:cs="Open Sans"/>
          <w:spacing w:val="-20"/>
          <w:w w:val="105"/>
        </w:rPr>
        <w:t xml:space="preserve"> </w:t>
      </w:r>
      <w:r w:rsidRPr="00707BE6">
        <w:rPr>
          <w:rFonts w:ascii="Open Sans" w:hAnsi="Open Sans" w:cs="Open Sans"/>
          <w:spacing w:val="-4"/>
          <w:w w:val="105"/>
        </w:rPr>
        <w:t>patients</w:t>
      </w:r>
      <w:r w:rsidRPr="00707BE6">
        <w:rPr>
          <w:rFonts w:ascii="Open Sans" w:hAnsi="Open Sans" w:cs="Open Sans"/>
          <w:spacing w:val="-19"/>
          <w:w w:val="105"/>
        </w:rPr>
        <w:t xml:space="preserve"> </w:t>
      </w:r>
      <w:r w:rsidRPr="00707BE6">
        <w:rPr>
          <w:rFonts w:ascii="Open Sans" w:hAnsi="Open Sans" w:cs="Open Sans"/>
          <w:spacing w:val="-4"/>
          <w:w w:val="105"/>
        </w:rPr>
        <w:t>to</w:t>
      </w:r>
      <w:r w:rsidRPr="00707BE6">
        <w:rPr>
          <w:rFonts w:ascii="Open Sans" w:hAnsi="Open Sans" w:cs="Open Sans"/>
          <w:spacing w:val="-18"/>
          <w:w w:val="105"/>
        </w:rPr>
        <w:t xml:space="preserve"> </w:t>
      </w:r>
      <w:r w:rsidRPr="00707BE6">
        <w:rPr>
          <w:rFonts w:ascii="Open Sans" w:hAnsi="Open Sans" w:cs="Open Sans"/>
          <w:spacing w:val="-4"/>
          <w:w w:val="105"/>
        </w:rPr>
        <w:t>available</w:t>
      </w:r>
      <w:r w:rsidRPr="00707BE6">
        <w:rPr>
          <w:rFonts w:ascii="Open Sans" w:hAnsi="Open Sans" w:cs="Open Sans"/>
          <w:spacing w:val="-17"/>
          <w:w w:val="105"/>
        </w:rPr>
        <w:t xml:space="preserve"> </w:t>
      </w:r>
      <w:r w:rsidRPr="00707BE6">
        <w:rPr>
          <w:rFonts w:ascii="Open Sans" w:hAnsi="Open Sans" w:cs="Open Sans"/>
          <w:spacing w:val="-4"/>
          <w:w w:val="105"/>
        </w:rPr>
        <w:t>EBHV</w:t>
      </w:r>
      <w:r w:rsidRPr="00707BE6">
        <w:rPr>
          <w:rFonts w:ascii="Open Sans" w:hAnsi="Open Sans" w:cs="Open Sans"/>
          <w:spacing w:val="-21"/>
          <w:w w:val="105"/>
        </w:rPr>
        <w:t xml:space="preserve"> </w:t>
      </w:r>
      <w:r w:rsidRPr="00707BE6">
        <w:rPr>
          <w:rFonts w:ascii="Open Sans" w:hAnsi="Open Sans" w:cs="Open Sans"/>
          <w:spacing w:val="-4"/>
          <w:w w:val="105"/>
        </w:rPr>
        <w:t>Program</w:t>
      </w:r>
    </w:p>
    <w:p w14:paraId="2D257196" w14:textId="77777777" w:rsidR="00BF0CD1" w:rsidRPr="00707BE6" w:rsidRDefault="00BF0CD1" w:rsidP="00BF0CD1">
      <w:pPr>
        <w:spacing w:after="240"/>
        <w:rPr>
          <w:rFonts w:ascii="Open Sans" w:hAnsi="Open Sans" w:cs="Open Sans"/>
          <w:b/>
          <w:bCs/>
        </w:rPr>
      </w:pPr>
      <w:r w:rsidRPr="00707BE6">
        <w:rPr>
          <w:rFonts w:ascii="Open Sans" w:hAnsi="Open Sans" w:cs="Open Sans"/>
          <w:b/>
          <w:bCs/>
        </w:rPr>
        <w:t xml:space="preserve">Eligibility Requirement: </w:t>
      </w:r>
      <w:r w:rsidRPr="00707BE6">
        <w:rPr>
          <w:rFonts w:ascii="Open Sans" w:hAnsi="Open Sans" w:cs="Open Sans"/>
        </w:rPr>
        <w:t>Individuals eligible for CHANT include:</w:t>
      </w:r>
    </w:p>
    <w:p w14:paraId="10835B0A" w14:textId="77777777" w:rsidR="00BF0CD1" w:rsidRPr="00707BE6" w:rsidRDefault="00BF0CD1" w:rsidP="00BF0CD1">
      <w:pPr>
        <w:pStyle w:val="ListParagraph"/>
        <w:rPr>
          <w:rFonts w:ascii="Open Sans" w:hAnsi="Open Sans" w:cs="Open Sans"/>
        </w:rPr>
      </w:pPr>
      <w:r w:rsidRPr="00707BE6">
        <w:rPr>
          <w:rFonts w:ascii="Open Sans" w:hAnsi="Open Sans" w:cs="Open Sans"/>
        </w:rPr>
        <w:t>Pregnant and postpartum adolescents and women</w:t>
      </w:r>
    </w:p>
    <w:p w14:paraId="1A48566B" w14:textId="77777777" w:rsidR="00BF0CD1" w:rsidRPr="00707BE6" w:rsidRDefault="00BF0CD1" w:rsidP="00BF0CD1">
      <w:pPr>
        <w:pStyle w:val="ListParagraph"/>
        <w:rPr>
          <w:rFonts w:ascii="Open Sans" w:hAnsi="Open Sans" w:cs="Open Sans"/>
        </w:rPr>
      </w:pPr>
      <w:r w:rsidRPr="00707BE6">
        <w:rPr>
          <w:rFonts w:ascii="Open Sans" w:hAnsi="Open Sans" w:cs="Open Sans"/>
        </w:rPr>
        <w:t>Children (Birth – 21 years)</w:t>
      </w:r>
    </w:p>
    <w:p w14:paraId="6427FACB" w14:textId="77777777" w:rsidR="00BF0CD1" w:rsidRPr="00707BE6" w:rsidRDefault="00BF0CD1" w:rsidP="00BF0CD1">
      <w:pPr>
        <w:pStyle w:val="ListParagraph"/>
        <w:rPr>
          <w:rFonts w:ascii="Open Sans" w:hAnsi="Open Sans" w:cs="Open Sans"/>
        </w:rPr>
      </w:pPr>
      <w:r w:rsidRPr="00707BE6">
        <w:rPr>
          <w:rFonts w:ascii="Open Sans" w:hAnsi="Open Sans" w:cs="Open Sans"/>
        </w:rPr>
        <w:t>Children and Youth with Special Health Care Needs (Birth – 21 years)</w:t>
      </w:r>
    </w:p>
    <w:p w14:paraId="6517A626" w14:textId="77777777" w:rsidR="00BF0CD1" w:rsidRPr="00707BE6" w:rsidRDefault="00BF0CD1" w:rsidP="00BF0CD1">
      <w:pPr>
        <w:pStyle w:val="Heading2"/>
        <w:rPr>
          <w:rFonts w:ascii="Open Sans" w:hAnsi="Open Sans" w:cs="Open Sans"/>
        </w:rPr>
      </w:pPr>
      <w:bookmarkStart w:id="45" w:name="_Toc217919902"/>
      <w:r w:rsidRPr="00707BE6">
        <w:rPr>
          <w:rFonts w:ascii="Open Sans" w:hAnsi="Open Sans" w:cs="Open Sans"/>
        </w:rPr>
        <w:t>Project Diabetes</w:t>
      </w:r>
      <w:bookmarkEnd w:id="45"/>
    </w:p>
    <w:p w14:paraId="574DF9B6" w14:textId="77777777" w:rsidR="00BF0CD1" w:rsidRPr="00707BE6" w:rsidRDefault="00BF0CD1" w:rsidP="00BF0CD1">
      <w:pPr>
        <w:spacing w:after="240" w:line="240" w:lineRule="auto"/>
        <w:rPr>
          <w:rFonts w:ascii="Open Sans" w:hAnsi="Open Sans" w:cs="Open Sans"/>
          <w:b/>
          <w:bCs/>
        </w:rPr>
      </w:pPr>
      <w:r w:rsidRPr="00707BE6">
        <w:rPr>
          <w:rFonts w:ascii="Open Sans" w:hAnsi="Open Sans" w:cs="Open Sans"/>
          <w:b/>
          <w:bCs/>
        </w:rPr>
        <w:t xml:space="preserve">Program Description: </w:t>
      </w:r>
      <w:r w:rsidRPr="00707BE6">
        <w:rPr>
          <w:rFonts w:ascii="Open Sans" w:hAnsi="Open Sans" w:cs="Open Sans"/>
        </w:rPr>
        <w:t>The Tennessee Department of Health has several strategies in place to address the burden of preventable chronic disease on its citizens. Project Diabetes is one of these strategies whose purpose is to fund primary prevention projects that aim to prevent disease from ever occurring. Such prevention is implemented through the utilization of policy, systems, and environmental changes (PSE) within the communities of Tennessee.</w:t>
      </w:r>
    </w:p>
    <w:p w14:paraId="6571A943" w14:textId="77777777" w:rsidR="00BF0CD1" w:rsidRPr="00707BE6" w:rsidRDefault="00BF0CD1" w:rsidP="00BF0CD1">
      <w:pPr>
        <w:spacing w:after="240" w:line="240" w:lineRule="auto"/>
        <w:rPr>
          <w:rFonts w:ascii="Open Sans" w:hAnsi="Open Sans" w:cs="Open Sans"/>
        </w:rPr>
      </w:pPr>
      <w:r w:rsidRPr="00707BE6">
        <w:rPr>
          <w:rFonts w:ascii="Open Sans" w:hAnsi="Open Sans" w:cs="Open Sans"/>
          <w:b/>
          <w:bCs/>
        </w:rPr>
        <w:t xml:space="preserve">Counties/Areas Served: </w:t>
      </w:r>
      <w:r w:rsidRPr="00707BE6">
        <w:rPr>
          <w:rFonts w:ascii="Open Sans" w:hAnsi="Open Sans" w:cs="Open Sans"/>
        </w:rPr>
        <w:t>All counties are eligible to apply for grant funds.</w:t>
      </w:r>
    </w:p>
    <w:p w14:paraId="547749A1" w14:textId="77777777" w:rsidR="00BF0CD1" w:rsidRPr="00707BE6" w:rsidRDefault="00BF0CD1" w:rsidP="00BF0CD1">
      <w:pPr>
        <w:spacing w:after="240" w:line="240" w:lineRule="auto"/>
        <w:rPr>
          <w:rFonts w:ascii="Open Sans" w:hAnsi="Open Sans" w:cs="Open Sans"/>
          <w:b/>
          <w:bCs/>
        </w:rPr>
      </w:pPr>
      <w:r w:rsidRPr="00707BE6">
        <w:rPr>
          <w:rFonts w:ascii="Open Sans" w:hAnsi="Open Sans" w:cs="Open Sans"/>
          <w:b/>
          <w:bCs/>
        </w:rPr>
        <w:t>Distinct Services Offered:</w:t>
      </w:r>
    </w:p>
    <w:p w14:paraId="7F507A9A" w14:textId="77777777" w:rsidR="00BF0CD1" w:rsidRPr="00707BE6" w:rsidRDefault="00BF0CD1" w:rsidP="00BF0CD1">
      <w:pPr>
        <w:pStyle w:val="ListParagraph"/>
        <w:rPr>
          <w:rFonts w:ascii="Open Sans" w:hAnsi="Open Sans" w:cs="Open Sans"/>
          <w:w w:val="105"/>
        </w:rPr>
      </w:pPr>
      <w:r w:rsidRPr="00707BE6">
        <w:rPr>
          <w:rFonts w:ascii="Open Sans" w:hAnsi="Open Sans" w:cs="Open Sans"/>
          <w:b/>
        </w:rPr>
        <w:t>“Category</w:t>
      </w:r>
      <w:r w:rsidRPr="00707BE6">
        <w:rPr>
          <w:rFonts w:ascii="Open Sans" w:hAnsi="Open Sans" w:cs="Open Sans"/>
          <w:b/>
          <w:spacing w:val="-3"/>
        </w:rPr>
        <w:t xml:space="preserve"> </w:t>
      </w:r>
      <w:r w:rsidRPr="00707BE6">
        <w:rPr>
          <w:rFonts w:ascii="Open Sans" w:hAnsi="Open Sans" w:cs="Open Sans"/>
          <w:b/>
        </w:rPr>
        <w:t>A”</w:t>
      </w:r>
      <w:r w:rsidRPr="00707BE6">
        <w:rPr>
          <w:rFonts w:ascii="Open Sans" w:hAnsi="Open Sans" w:cs="Open Sans"/>
          <w:b/>
          <w:spacing w:val="-5"/>
        </w:rPr>
        <w:t xml:space="preserve"> </w:t>
      </w:r>
      <w:r w:rsidRPr="00707BE6">
        <w:rPr>
          <w:rFonts w:ascii="Open Sans" w:hAnsi="Open Sans" w:cs="Open Sans"/>
          <w:b/>
        </w:rPr>
        <w:t xml:space="preserve">grants </w:t>
      </w:r>
      <w:r w:rsidRPr="00707BE6">
        <w:rPr>
          <w:rFonts w:ascii="Open Sans" w:hAnsi="Open Sans" w:cs="Open Sans"/>
        </w:rPr>
        <w:t xml:space="preserve">- Applicants may apply for a grant of up to three (3) years with funds not to </w:t>
      </w:r>
      <w:r w:rsidRPr="00707BE6">
        <w:rPr>
          <w:rFonts w:ascii="Open Sans" w:hAnsi="Open Sans" w:cs="Open Sans"/>
          <w:w w:val="105"/>
        </w:rPr>
        <w:t>exceed $150,000 per year, for a maximum total of $450,000.</w:t>
      </w:r>
    </w:p>
    <w:p w14:paraId="4D7C7356" w14:textId="77777777" w:rsidR="00BF0CD1" w:rsidRPr="00707BE6" w:rsidRDefault="00BF0CD1" w:rsidP="00BF0CD1">
      <w:pPr>
        <w:pStyle w:val="ListParagraph"/>
        <w:rPr>
          <w:rFonts w:ascii="Open Sans" w:hAnsi="Open Sans" w:cs="Open Sans"/>
          <w:b/>
          <w:bCs/>
        </w:rPr>
      </w:pPr>
      <w:r w:rsidRPr="00707BE6">
        <w:rPr>
          <w:rFonts w:ascii="Open Sans" w:hAnsi="Open Sans" w:cs="Open Sans"/>
          <w:b/>
          <w:w w:val="105"/>
        </w:rPr>
        <w:t xml:space="preserve">“Category B” grants </w:t>
      </w:r>
      <w:r w:rsidRPr="00707BE6">
        <w:rPr>
          <w:rFonts w:ascii="Open Sans" w:hAnsi="Open Sans" w:cs="Open Sans"/>
          <w:w w:val="105"/>
        </w:rPr>
        <w:t>–</w:t>
      </w:r>
      <w:r w:rsidRPr="00707BE6">
        <w:rPr>
          <w:rFonts w:ascii="Open Sans" w:hAnsi="Open Sans" w:cs="Open Sans"/>
          <w:spacing w:val="-1"/>
          <w:w w:val="105"/>
        </w:rPr>
        <w:t xml:space="preserve"> </w:t>
      </w:r>
      <w:r w:rsidRPr="00707BE6">
        <w:rPr>
          <w:rFonts w:ascii="Open Sans" w:hAnsi="Open Sans" w:cs="Open Sans"/>
          <w:w w:val="105"/>
        </w:rPr>
        <w:t>Applicants</w:t>
      </w:r>
      <w:r w:rsidRPr="00707BE6">
        <w:rPr>
          <w:rFonts w:ascii="Open Sans" w:hAnsi="Open Sans" w:cs="Open Sans"/>
          <w:spacing w:val="-2"/>
          <w:w w:val="105"/>
        </w:rPr>
        <w:t xml:space="preserve"> </w:t>
      </w:r>
      <w:r w:rsidRPr="00707BE6">
        <w:rPr>
          <w:rFonts w:ascii="Open Sans" w:hAnsi="Open Sans" w:cs="Open Sans"/>
          <w:w w:val="105"/>
        </w:rPr>
        <w:t>may</w:t>
      </w:r>
      <w:r w:rsidRPr="00707BE6">
        <w:rPr>
          <w:rFonts w:ascii="Open Sans" w:hAnsi="Open Sans" w:cs="Open Sans"/>
          <w:spacing w:val="-2"/>
          <w:w w:val="105"/>
        </w:rPr>
        <w:t xml:space="preserve"> </w:t>
      </w:r>
      <w:r w:rsidRPr="00707BE6">
        <w:rPr>
          <w:rFonts w:ascii="Open Sans" w:hAnsi="Open Sans" w:cs="Open Sans"/>
          <w:w w:val="105"/>
        </w:rPr>
        <w:t>apply</w:t>
      </w:r>
      <w:r w:rsidRPr="00707BE6">
        <w:rPr>
          <w:rFonts w:ascii="Open Sans" w:hAnsi="Open Sans" w:cs="Open Sans"/>
          <w:spacing w:val="-3"/>
          <w:w w:val="105"/>
        </w:rPr>
        <w:t xml:space="preserve"> </w:t>
      </w:r>
      <w:r w:rsidRPr="00707BE6">
        <w:rPr>
          <w:rFonts w:ascii="Open Sans" w:hAnsi="Open Sans" w:cs="Open Sans"/>
          <w:w w:val="105"/>
        </w:rPr>
        <w:t>for</w:t>
      </w:r>
      <w:r w:rsidRPr="00707BE6">
        <w:rPr>
          <w:rFonts w:ascii="Open Sans" w:hAnsi="Open Sans" w:cs="Open Sans"/>
          <w:spacing w:val="-1"/>
          <w:w w:val="105"/>
        </w:rPr>
        <w:t xml:space="preserve"> </w:t>
      </w:r>
      <w:r w:rsidRPr="00707BE6">
        <w:rPr>
          <w:rFonts w:ascii="Open Sans" w:hAnsi="Open Sans" w:cs="Open Sans"/>
          <w:w w:val="105"/>
        </w:rPr>
        <w:t>a grant for</w:t>
      </w:r>
      <w:r w:rsidRPr="00707BE6">
        <w:rPr>
          <w:rFonts w:ascii="Open Sans" w:hAnsi="Open Sans" w:cs="Open Sans"/>
          <w:spacing w:val="-1"/>
          <w:w w:val="105"/>
        </w:rPr>
        <w:t xml:space="preserve"> </w:t>
      </w:r>
      <w:r w:rsidRPr="00707BE6">
        <w:rPr>
          <w:rFonts w:ascii="Open Sans" w:hAnsi="Open Sans" w:cs="Open Sans"/>
          <w:w w:val="105"/>
        </w:rPr>
        <w:t>smaller,</w:t>
      </w:r>
      <w:r w:rsidRPr="00707BE6">
        <w:rPr>
          <w:rFonts w:ascii="Open Sans" w:hAnsi="Open Sans" w:cs="Open Sans"/>
          <w:spacing w:val="-1"/>
          <w:w w:val="105"/>
        </w:rPr>
        <w:t xml:space="preserve"> </w:t>
      </w:r>
      <w:r w:rsidRPr="00707BE6">
        <w:rPr>
          <w:rFonts w:ascii="Open Sans" w:hAnsi="Open Sans" w:cs="Open Sans"/>
          <w:w w:val="105"/>
        </w:rPr>
        <w:t>community-based</w:t>
      </w:r>
      <w:r w:rsidRPr="00707BE6">
        <w:rPr>
          <w:rFonts w:ascii="Open Sans" w:hAnsi="Open Sans" w:cs="Open Sans"/>
          <w:spacing w:val="-1"/>
          <w:w w:val="105"/>
        </w:rPr>
        <w:t xml:space="preserve"> </w:t>
      </w:r>
      <w:r w:rsidRPr="00707BE6">
        <w:rPr>
          <w:rFonts w:ascii="Open Sans" w:hAnsi="Open Sans" w:cs="Open Sans"/>
          <w:w w:val="105"/>
        </w:rPr>
        <w:t>projects of</w:t>
      </w:r>
      <w:r w:rsidRPr="00707BE6">
        <w:rPr>
          <w:rFonts w:ascii="Open Sans" w:hAnsi="Open Sans" w:cs="Open Sans"/>
          <w:spacing w:val="-1"/>
          <w:w w:val="105"/>
        </w:rPr>
        <w:t xml:space="preserve"> </w:t>
      </w:r>
      <w:r w:rsidRPr="00707BE6">
        <w:rPr>
          <w:rFonts w:ascii="Open Sans" w:hAnsi="Open Sans" w:cs="Open Sans"/>
          <w:w w:val="105"/>
        </w:rPr>
        <w:t>up</w:t>
      </w:r>
      <w:r w:rsidRPr="00707BE6">
        <w:rPr>
          <w:rFonts w:ascii="Open Sans" w:hAnsi="Open Sans" w:cs="Open Sans"/>
          <w:spacing w:val="-2"/>
          <w:w w:val="105"/>
        </w:rPr>
        <w:t xml:space="preserve"> </w:t>
      </w:r>
      <w:r w:rsidRPr="00707BE6">
        <w:rPr>
          <w:rFonts w:ascii="Open Sans" w:hAnsi="Open Sans" w:cs="Open Sans"/>
          <w:w w:val="105"/>
        </w:rPr>
        <w:t>to two years</w:t>
      </w:r>
      <w:r w:rsidRPr="00707BE6">
        <w:rPr>
          <w:rFonts w:ascii="Open Sans" w:hAnsi="Open Sans" w:cs="Open Sans"/>
          <w:spacing w:val="-1"/>
          <w:w w:val="105"/>
        </w:rPr>
        <w:t xml:space="preserve"> </w:t>
      </w:r>
      <w:r w:rsidRPr="00707BE6">
        <w:rPr>
          <w:rFonts w:ascii="Open Sans" w:hAnsi="Open Sans" w:cs="Open Sans"/>
          <w:w w:val="105"/>
        </w:rPr>
        <w:t>with</w:t>
      </w:r>
      <w:r w:rsidRPr="00707BE6">
        <w:rPr>
          <w:rFonts w:ascii="Open Sans" w:hAnsi="Open Sans" w:cs="Open Sans"/>
          <w:spacing w:val="-2"/>
          <w:w w:val="105"/>
        </w:rPr>
        <w:t xml:space="preserve"> </w:t>
      </w:r>
      <w:r w:rsidRPr="00707BE6">
        <w:rPr>
          <w:rFonts w:ascii="Open Sans" w:hAnsi="Open Sans" w:cs="Open Sans"/>
          <w:w w:val="105"/>
        </w:rPr>
        <w:t>funds not to exceed</w:t>
      </w:r>
      <w:r w:rsidRPr="00707BE6">
        <w:rPr>
          <w:rFonts w:ascii="Open Sans" w:hAnsi="Open Sans" w:cs="Open Sans"/>
          <w:spacing w:val="-1"/>
          <w:w w:val="105"/>
        </w:rPr>
        <w:t xml:space="preserve"> </w:t>
      </w:r>
      <w:r w:rsidRPr="00707BE6">
        <w:rPr>
          <w:rFonts w:ascii="Open Sans" w:hAnsi="Open Sans" w:cs="Open Sans"/>
          <w:w w:val="105"/>
        </w:rPr>
        <w:t>$15,000</w:t>
      </w:r>
      <w:r w:rsidRPr="00707BE6">
        <w:rPr>
          <w:rFonts w:ascii="Open Sans" w:hAnsi="Open Sans" w:cs="Open Sans"/>
          <w:spacing w:val="-2"/>
          <w:w w:val="105"/>
        </w:rPr>
        <w:t xml:space="preserve"> </w:t>
      </w:r>
      <w:r w:rsidRPr="00707BE6">
        <w:rPr>
          <w:rFonts w:ascii="Open Sans" w:hAnsi="Open Sans" w:cs="Open Sans"/>
          <w:w w:val="105"/>
        </w:rPr>
        <w:t>per</w:t>
      </w:r>
      <w:r w:rsidRPr="00707BE6">
        <w:rPr>
          <w:rFonts w:ascii="Open Sans" w:hAnsi="Open Sans" w:cs="Open Sans"/>
          <w:spacing w:val="-1"/>
          <w:w w:val="105"/>
        </w:rPr>
        <w:t xml:space="preserve"> </w:t>
      </w:r>
      <w:r w:rsidRPr="00707BE6">
        <w:rPr>
          <w:rFonts w:ascii="Open Sans" w:hAnsi="Open Sans" w:cs="Open Sans"/>
          <w:w w:val="105"/>
        </w:rPr>
        <w:t>year,</w:t>
      </w:r>
      <w:r w:rsidRPr="00707BE6">
        <w:rPr>
          <w:rFonts w:ascii="Open Sans" w:hAnsi="Open Sans" w:cs="Open Sans"/>
          <w:spacing w:val="-1"/>
          <w:w w:val="105"/>
        </w:rPr>
        <w:t xml:space="preserve"> </w:t>
      </w:r>
      <w:r w:rsidRPr="00707BE6">
        <w:rPr>
          <w:rFonts w:ascii="Open Sans" w:hAnsi="Open Sans" w:cs="Open Sans"/>
          <w:w w:val="105"/>
        </w:rPr>
        <w:t>for</w:t>
      </w:r>
      <w:r w:rsidRPr="00707BE6">
        <w:rPr>
          <w:rFonts w:ascii="Open Sans" w:hAnsi="Open Sans" w:cs="Open Sans"/>
          <w:spacing w:val="-1"/>
          <w:w w:val="105"/>
        </w:rPr>
        <w:t xml:space="preserve"> </w:t>
      </w:r>
      <w:r w:rsidRPr="00707BE6">
        <w:rPr>
          <w:rFonts w:ascii="Open Sans" w:hAnsi="Open Sans" w:cs="Open Sans"/>
          <w:w w:val="105"/>
        </w:rPr>
        <w:t>a maximum</w:t>
      </w:r>
      <w:r w:rsidRPr="00707BE6">
        <w:rPr>
          <w:rFonts w:ascii="Open Sans" w:hAnsi="Open Sans" w:cs="Open Sans"/>
          <w:spacing w:val="-1"/>
          <w:w w:val="105"/>
        </w:rPr>
        <w:t xml:space="preserve"> </w:t>
      </w:r>
      <w:r w:rsidRPr="00707BE6">
        <w:rPr>
          <w:rFonts w:ascii="Open Sans" w:hAnsi="Open Sans" w:cs="Open Sans"/>
          <w:w w:val="105"/>
        </w:rPr>
        <w:t>total</w:t>
      </w:r>
      <w:r w:rsidRPr="00707BE6">
        <w:rPr>
          <w:rFonts w:ascii="Open Sans" w:hAnsi="Open Sans" w:cs="Open Sans"/>
          <w:spacing w:val="-2"/>
          <w:w w:val="105"/>
        </w:rPr>
        <w:t xml:space="preserve"> </w:t>
      </w:r>
      <w:r w:rsidRPr="00707BE6">
        <w:rPr>
          <w:rFonts w:ascii="Open Sans" w:hAnsi="Open Sans" w:cs="Open Sans"/>
          <w:w w:val="105"/>
        </w:rPr>
        <w:t>of</w:t>
      </w:r>
      <w:r w:rsidRPr="00707BE6">
        <w:rPr>
          <w:rFonts w:ascii="Open Sans" w:hAnsi="Open Sans" w:cs="Open Sans"/>
          <w:spacing w:val="-1"/>
          <w:w w:val="105"/>
        </w:rPr>
        <w:t xml:space="preserve"> </w:t>
      </w:r>
      <w:r w:rsidRPr="00707BE6">
        <w:rPr>
          <w:rFonts w:ascii="Open Sans" w:hAnsi="Open Sans" w:cs="Open Sans"/>
          <w:w w:val="105"/>
        </w:rPr>
        <w:t>$30,000.</w:t>
      </w:r>
    </w:p>
    <w:p w14:paraId="48B07B56" w14:textId="77777777" w:rsidR="00BF0CD1" w:rsidRPr="00707BE6" w:rsidRDefault="00BF0CD1" w:rsidP="00BF0CD1">
      <w:pPr>
        <w:tabs>
          <w:tab w:val="left" w:pos="3965"/>
        </w:tabs>
        <w:spacing w:after="240" w:line="240" w:lineRule="auto"/>
        <w:rPr>
          <w:rFonts w:ascii="Open Sans" w:hAnsi="Open Sans" w:cs="Open Sans"/>
          <w:b/>
          <w:bCs/>
        </w:rPr>
      </w:pPr>
      <w:r w:rsidRPr="00707BE6">
        <w:rPr>
          <w:rFonts w:ascii="Open Sans" w:hAnsi="Open Sans" w:cs="Open Sans"/>
          <w:b/>
          <w:bCs/>
        </w:rPr>
        <w:t xml:space="preserve">Eligibility Requirement: </w:t>
      </w:r>
      <w:r w:rsidRPr="00707BE6">
        <w:rPr>
          <w:rFonts w:ascii="Open Sans" w:hAnsi="Open Sans" w:cs="Open Sans"/>
        </w:rPr>
        <w:t>State and local governments and 501 (c) (3) organizations may apply. Participation in programs is open to all.</w:t>
      </w:r>
    </w:p>
    <w:p w14:paraId="0F8D666A" w14:textId="77777777" w:rsidR="00BF0CD1" w:rsidRPr="00707BE6" w:rsidRDefault="00BF0CD1" w:rsidP="00BF0CD1">
      <w:pPr>
        <w:pStyle w:val="Heading2"/>
        <w:rPr>
          <w:rFonts w:ascii="Open Sans" w:hAnsi="Open Sans" w:cs="Open Sans"/>
        </w:rPr>
      </w:pPr>
      <w:bookmarkStart w:id="46" w:name="_Toc217919903"/>
      <w:r w:rsidRPr="00707BE6">
        <w:rPr>
          <w:rFonts w:ascii="Open Sans" w:hAnsi="Open Sans" w:cs="Open Sans"/>
        </w:rPr>
        <w:t>Healthcare Associated Infections (HAI)</w:t>
      </w:r>
      <w:bookmarkEnd w:id="46"/>
    </w:p>
    <w:p w14:paraId="3E9EB298" w14:textId="77777777" w:rsidR="00BF0CD1" w:rsidRPr="00707BE6" w:rsidRDefault="00BF0CD1" w:rsidP="00BF0CD1">
      <w:pPr>
        <w:spacing w:after="240" w:line="240" w:lineRule="auto"/>
        <w:rPr>
          <w:rFonts w:ascii="Open Sans" w:hAnsi="Open Sans" w:cs="Open Sans"/>
          <w:w w:val="105"/>
        </w:rPr>
      </w:pPr>
      <w:r w:rsidRPr="00707BE6">
        <w:rPr>
          <w:rFonts w:ascii="Open Sans" w:hAnsi="Open Sans" w:cs="Open Sans"/>
          <w:b/>
          <w:bCs/>
        </w:rPr>
        <w:t xml:space="preserve">Program Description: </w:t>
      </w:r>
      <w:r w:rsidRPr="00707BE6">
        <w:rPr>
          <w:rFonts w:ascii="Open Sans" w:hAnsi="Open Sans" w:cs="Open Sans"/>
          <w:w w:val="105"/>
        </w:rPr>
        <w:t>Healthcare</w:t>
      </w:r>
      <w:r w:rsidRPr="00707BE6">
        <w:rPr>
          <w:rFonts w:ascii="Open Sans" w:hAnsi="Open Sans" w:cs="Open Sans"/>
          <w:spacing w:val="-6"/>
          <w:w w:val="105"/>
        </w:rPr>
        <w:t xml:space="preserve"> </w:t>
      </w:r>
      <w:r w:rsidRPr="00707BE6">
        <w:rPr>
          <w:rFonts w:ascii="Open Sans" w:hAnsi="Open Sans" w:cs="Open Sans"/>
          <w:w w:val="105"/>
        </w:rPr>
        <w:t>associated</w:t>
      </w:r>
      <w:r w:rsidRPr="00707BE6">
        <w:rPr>
          <w:rFonts w:ascii="Open Sans" w:hAnsi="Open Sans" w:cs="Open Sans"/>
          <w:spacing w:val="-7"/>
          <w:w w:val="105"/>
        </w:rPr>
        <w:t xml:space="preserve"> </w:t>
      </w:r>
      <w:r w:rsidRPr="00707BE6">
        <w:rPr>
          <w:rFonts w:ascii="Open Sans" w:hAnsi="Open Sans" w:cs="Open Sans"/>
          <w:w w:val="105"/>
        </w:rPr>
        <w:t>infections</w:t>
      </w:r>
      <w:r w:rsidRPr="00707BE6">
        <w:rPr>
          <w:rFonts w:ascii="Open Sans" w:hAnsi="Open Sans" w:cs="Open Sans"/>
          <w:spacing w:val="-8"/>
          <w:w w:val="105"/>
        </w:rPr>
        <w:t xml:space="preserve"> </w:t>
      </w:r>
      <w:r w:rsidRPr="00707BE6">
        <w:rPr>
          <w:rFonts w:ascii="Open Sans" w:hAnsi="Open Sans" w:cs="Open Sans"/>
          <w:w w:val="105"/>
        </w:rPr>
        <w:t>(HAI)</w:t>
      </w:r>
      <w:r w:rsidRPr="00707BE6">
        <w:rPr>
          <w:rFonts w:ascii="Open Sans" w:hAnsi="Open Sans" w:cs="Open Sans"/>
          <w:spacing w:val="-8"/>
          <w:w w:val="105"/>
        </w:rPr>
        <w:t xml:space="preserve"> </w:t>
      </w:r>
      <w:r w:rsidRPr="00707BE6">
        <w:rPr>
          <w:rFonts w:ascii="Open Sans" w:hAnsi="Open Sans" w:cs="Open Sans"/>
          <w:w w:val="105"/>
        </w:rPr>
        <w:t>are</w:t>
      </w:r>
      <w:r w:rsidRPr="00707BE6">
        <w:rPr>
          <w:rFonts w:ascii="Open Sans" w:hAnsi="Open Sans" w:cs="Open Sans"/>
          <w:spacing w:val="-6"/>
          <w:w w:val="105"/>
        </w:rPr>
        <w:t xml:space="preserve"> </w:t>
      </w:r>
      <w:r w:rsidRPr="00707BE6">
        <w:rPr>
          <w:rFonts w:ascii="Open Sans" w:hAnsi="Open Sans" w:cs="Open Sans"/>
          <w:w w:val="105"/>
        </w:rPr>
        <w:t>acquired</w:t>
      </w:r>
      <w:r w:rsidRPr="00707BE6">
        <w:rPr>
          <w:rFonts w:ascii="Open Sans" w:hAnsi="Open Sans" w:cs="Open Sans"/>
          <w:spacing w:val="-7"/>
          <w:w w:val="105"/>
        </w:rPr>
        <w:t xml:space="preserve"> </w:t>
      </w:r>
      <w:r w:rsidRPr="00707BE6">
        <w:rPr>
          <w:rFonts w:ascii="Open Sans" w:hAnsi="Open Sans" w:cs="Open Sans"/>
          <w:w w:val="105"/>
        </w:rPr>
        <w:t>by</w:t>
      </w:r>
      <w:r w:rsidRPr="00707BE6">
        <w:rPr>
          <w:rFonts w:ascii="Open Sans" w:hAnsi="Open Sans" w:cs="Open Sans"/>
          <w:spacing w:val="-8"/>
          <w:w w:val="105"/>
        </w:rPr>
        <w:t xml:space="preserve"> </w:t>
      </w:r>
      <w:r w:rsidRPr="00707BE6">
        <w:rPr>
          <w:rFonts w:ascii="Open Sans" w:hAnsi="Open Sans" w:cs="Open Sans"/>
          <w:w w:val="105"/>
        </w:rPr>
        <w:t>patients</w:t>
      </w:r>
      <w:r w:rsidRPr="00707BE6">
        <w:rPr>
          <w:rFonts w:ascii="Open Sans" w:hAnsi="Open Sans" w:cs="Open Sans"/>
          <w:spacing w:val="-8"/>
          <w:w w:val="105"/>
        </w:rPr>
        <w:t xml:space="preserve"> </w:t>
      </w:r>
      <w:r w:rsidRPr="00707BE6">
        <w:rPr>
          <w:rFonts w:ascii="Open Sans" w:hAnsi="Open Sans" w:cs="Open Sans"/>
          <w:w w:val="105"/>
        </w:rPr>
        <w:t>during</w:t>
      </w:r>
      <w:r w:rsidRPr="00707BE6">
        <w:rPr>
          <w:rFonts w:ascii="Open Sans" w:hAnsi="Open Sans" w:cs="Open Sans"/>
          <w:spacing w:val="-9"/>
          <w:w w:val="105"/>
        </w:rPr>
        <w:t xml:space="preserve"> </w:t>
      </w:r>
      <w:r w:rsidRPr="00707BE6">
        <w:rPr>
          <w:rFonts w:ascii="Open Sans" w:hAnsi="Open Sans" w:cs="Open Sans"/>
          <w:w w:val="105"/>
        </w:rPr>
        <w:t>the</w:t>
      </w:r>
      <w:r w:rsidRPr="00707BE6">
        <w:rPr>
          <w:rFonts w:ascii="Open Sans" w:hAnsi="Open Sans" w:cs="Open Sans"/>
          <w:spacing w:val="-6"/>
          <w:w w:val="105"/>
        </w:rPr>
        <w:t xml:space="preserve"> </w:t>
      </w:r>
      <w:r w:rsidRPr="00707BE6">
        <w:rPr>
          <w:rFonts w:ascii="Open Sans" w:hAnsi="Open Sans" w:cs="Open Sans"/>
          <w:w w:val="105"/>
        </w:rPr>
        <w:t>course</w:t>
      </w:r>
      <w:r w:rsidRPr="00707BE6">
        <w:rPr>
          <w:rFonts w:ascii="Open Sans" w:hAnsi="Open Sans" w:cs="Open Sans"/>
          <w:spacing w:val="-6"/>
          <w:w w:val="105"/>
        </w:rPr>
        <w:t xml:space="preserve"> </w:t>
      </w:r>
      <w:r w:rsidRPr="00707BE6">
        <w:rPr>
          <w:rFonts w:ascii="Open Sans" w:hAnsi="Open Sans" w:cs="Open Sans"/>
          <w:w w:val="105"/>
        </w:rPr>
        <w:t>of</w:t>
      </w:r>
      <w:r w:rsidRPr="00707BE6">
        <w:rPr>
          <w:rFonts w:ascii="Open Sans" w:hAnsi="Open Sans" w:cs="Open Sans"/>
          <w:spacing w:val="-7"/>
          <w:w w:val="105"/>
        </w:rPr>
        <w:t xml:space="preserve"> </w:t>
      </w:r>
      <w:r w:rsidRPr="00707BE6">
        <w:rPr>
          <w:rFonts w:ascii="Open Sans" w:hAnsi="Open Sans" w:cs="Open Sans"/>
          <w:w w:val="105"/>
        </w:rPr>
        <w:t>receiving treatment for other conditions within a healthcare setting. HAIs are one of the top 10 causes of death in the United States. Both surveillance and prevention activities are vital in reducing the number of patients affected by HAIs.</w:t>
      </w:r>
    </w:p>
    <w:p w14:paraId="693652FF" w14:textId="77777777" w:rsidR="00BF0CD1" w:rsidRPr="00707BE6" w:rsidRDefault="00BF0CD1" w:rsidP="00BF0CD1">
      <w:pPr>
        <w:spacing w:after="240" w:line="240" w:lineRule="auto"/>
        <w:rPr>
          <w:rFonts w:ascii="Open Sans" w:hAnsi="Open Sans" w:cs="Open Sans"/>
          <w:w w:val="105"/>
        </w:rPr>
      </w:pPr>
      <w:r w:rsidRPr="00707BE6">
        <w:rPr>
          <w:rFonts w:ascii="Open Sans" w:hAnsi="Open Sans" w:cs="Open Sans"/>
          <w:w w:val="105"/>
        </w:rPr>
        <w:t>In</w:t>
      </w:r>
      <w:r w:rsidRPr="00707BE6">
        <w:rPr>
          <w:rFonts w:ascii="Open Sans" w:hAnsi="Open Sans" w:cs="Open Sans"/>
          <w:spacing w:val="-1"/>
          <w:w w:val="105"/>
        </w:rPr>
        <w:t xml:space="preserve"> </w:t>
      </w:r>
      <w:r w:rsidRPr="00707BE6">
        <w:rPr>
          <w:rFonts w:ascii="Open Sans" w:hAnsi="Open Sans" w:cs="Open Sans"/>
          <w:w w:val="105"/>
        </w:rPr>
        <w:t>Tennessee, hospitals</w:t>
      </w:r>
      <w:r w:rsidRPr="00707BE6">
        <w:rPr>
          <w:rFonts w:ascii="Open Sans" w:hAnsi="Open Sans" w:cs="Open Sans"/>
          <w:spacing w:val="-1"/>
          <w:w w:val="105"/>
        </w:rPr>
        <w:t xml:space="preserve"> </w:t>
      </w:r>
      <w:r w:rsidRPr="00707BE6">
        <w:rPr>
          <w:rFonts w:ascii="Open Sans" w:hAnsi="Open Sans" w:cs="Open Sans"/>
          <w:w w:val="105"/>
        </w:rPr>
        <w:t>and</w:t>
      </w:r>
      <w:r w:rsidRPr="00707BE6">
        <w:rPr>
          <w:rFonts w:ascii="Open Sans" w:hAnsi="Open Sans" w:cs="Open Sans"/>
          <w:spacing w:val="-1"/>
          <w:w w:val="105"/>
        </w:rPr>
        <w:t xml:space="preserve"> </w:t>
      </w:r>
      <w:r w:rsidRPr="00707BE6">
        <w:rPr>
          <w:rFonts w:ascii="Open Sans" w:hAnsi="Open Sans" w:cs="Open Sans"/>
          <w:w w:val="105"/>
        </w:rPr>
        <w:t>long-term acute care</w:t>
      </w:r>
      <w:r w:rsidRPr="00707BE6">
        <w:rPr>
          <w:rFonts w:ascii="Open Sans" w:hAnsi="Open Sans" w:cs="Open Sans"/>
          <w:spacing w:val="-5"/>
          <w:w w:val="105"/>
        </w:rPr>
        <w:t xml:space="preserve"> </w:t>
      </w:r>
      <w:r w:rsidRPr="00707BE6">
        <w:rPr>
          <w:rFonts w:ascii="Open Sans" w:hAnsi="Open Sans" w:cs="Open Sans"/>
          <w:w w:val="105"/>
        </w:rPr>
        <w:t>facilities</w:t>
      </w:r>
      <w:r w:rsidRPr="00707BE6">
        <w:rPr>
          <w:rFonts w:ascii="Open Sans" w:hAnsi="Open Sans" w:cs="Open Sans"/>
          <w:spacing w:val="-1"/>
          <w:w w:val="105"/>
        </w:rPr>
        <w:t xml:space="preserve"> </w:t>
      </w:r>
      <w:r w:rsidRPr="00707BE6">
        <w:rPr>
          <w:rFonts w:ascii="Open Sans" w:hAnsi="Open Sans" w:cs="Open Sans"/>
          <w:w w:val="105"/>
        </w:rPr>
        <w:t>are required to reporting</w:t>
      </w:r>
      <w:r w:rsidRPr="00707BE6">
        <w:rPr>
          <w:rFonts w:ascii="Open Sans" w:hAnsi="Open Sans" w:cs="Open Sans"/>
          <w:spacing w:val="-1"/>
          <w:w w:val="105"/>
        </w:rPr>
        <w:t xml:space="preserve"> </w:t>
      </w:r>
      <w:r w:rsidRPr="00707BE6">
        <w:rPr>
          <w:rFonts w:ascii="Open Sans" w:hAnsi="Open Sans" w:cs="Open Sans"/>
          <w:w w:val="105"/>
        </w:rPr>
        <w:t>certain HAIs to the Tennessee Department of Health through the Centers for Disease Control and Prevention’s National Healthcare Safety Network.</w:t>
      </w:r>
    </w:p>
    <w:p w14:paraId="641B0269" w14:textId="77777777" w:rsidR="00BF0CD1" w:rsidRPr="00707BE6" w:rsidRDefault="00BF0CD1" w:rsidP="00BF0CD1">
      <w:pPr>
        <w:spacing w:after="240" w:line="240" w:lineRule="auto"/>
        <w:rPr>
          <w:rFonts w:ascii="Open Sans" w:hAnsi="Open Sans" w:cs="Open Sans"/>
        </w:rPr>
      </w:pPr>
      <w:r w:rsidRPr="00707BE6">
        <w:rPr>
          <w:rFonts w:ascii="Open Sans" w:hAnsi="Open Sans" w:cs="Open Sans"/>
          <w:b/>
          <w:bCs/>
        </w:rPr>
        <w:t xml:space="preserve">Counties/Areas Served: </w:t>
      </w:r>
      <w:r w:rsidRPr="00707BE6">
        <w:rPr>
          <w:rFonts w:ascii="Open Sans" w:hAnsi="Open Sans" w:cs="Open Sans"/>
        </w:rPr>
        <w:t>Information not provided</w:t>
      </w:r>
    </w:p>
    <w:p w14:paraId="7B38670F" w14:textId="77777777" w:rsidR="00BF0CD1" w:rsidRPr="00707BE6" w:rsidRDefault="00BF0CD1" w:rsidP="00BF0CD1">
      <w:pPr>
        <w:spacing w:after="240" w:line="240" w:lineRule="auto"/>
        <w:rPr>
          <w:rFonts w:ascii="Open Sans" w:hAnsi="Open Sans" w:cs="Open Sans"/>
          <w:b/>
          <w:bCs/>
        </w:rPr>
      </w:pPr>
      <w:r w:rsidRPr="00707BE6">
        <w:rPr>
          <w:rFonts w:ascii="Open Sans" w:hAnsi="Open Sans" w:cs="Open Sans"/>
          <w:b/>
          <w:bCs/>
        </w:rPr>
        <w:t xml:space="preserve">Distinct Services Offered: </w:t>
      </w:r>
      <w:r w:rsidRPr="00707BE6">
        <w:rPr>
          <w:rFonts w:ascii="Open Sans" w:hAnsi="Open Sans" w:cs="Open Sans"/>
        </w:rPr>
        <w:t>Information not provided</w:t>
      </w:r>
    </w:p>
    <w:p w14:paraId="6DD3CC0E" w14:textId="77777777" w:rsidR="00BF0CD1" w:rsidRPr="00707BE6" w:rsidRDefault="00BF0CD1" w:rsidP="00BF0CD1">
      <w:pPr>
        <w:spacing w:after="240" w:line="240" w:lineRule="auto"/>
        <w:rPr>
          <w:rFonts w:ascii="Open Sans" w:hAnsi="Open Sans" w:cs="Open Sans"/>
          <w:b/>
          <w:bCs/>
        </w:rPr>
      </w:pPr>
      <w:r w:rsidRPr="00707BE6">
        <w:rPr>
          <w:rFonts w:ascii="Open Sans" w:hAnsi="Open Sans" w:cs="Open Sans"/>
          <w:b/>
          <w:bCs/>
        </w:rPr>
        <w:t xml:space="preserve">Eligibility Requirement: </w:t>
      </w:r>
      <w:r w:rsidRPr="00707BE6">
        <w:rPr>
          <w:rFonts w:ascii="Open Sans" w:hAnsi="Open Sans" w:cs="Open Sans"/>
        </w:rPr>
        <w:t>Information not provided</w:t>
      </w:r>
    </w:p>
    <w:p w14:paraId="0B3E5C3F" w14:textId="77777777" w:rsidR="00BF0CD1" w:rsidRPr="00707BE6" w:rsidRDefault="00BF0CD1" w:rsidP="00BF0CD1">
      <w:pPr>
        <w:pStyle w:val="Heading2"/>
        <w:rPr>
          <w:rFonts w:ascii="Open Sans" w:hAnsi="Open Sans" w:cs="Open Sans"/>
        </w:rPr>
      </w:pPr>
      <w:bookmarkStart w:id="47" w:name="_Toc217919904"/>
      <w:r w:rsidRPr="00707BE6">
        <w:rPr>
          <w:rFonts w:ascii="Open Sans" w:hAnsi="Open Sans" w:cs="Open Sans"/>
        </w:rPr>
        <w:t>Vaccine-Preventable Diseases and Immunization Program</w:t>
      </w:r>
      <w:bookmarkEnd w:id="47"/>
      <w:r w:rsidRPr="00707BE6">
        <w:rPr>
          <w:rFonts w:ascii="Open Sans" w:hAnsi="Open Sans" w:cs="Open Sans"/>
        </w:rPr>
        <w:t xml:space="preserve"> </w:t>
      </w:r>
    </w:p>
    <w:p w14:paraId="72658F50" w14:textId="77777777" w:rsidR="00BF0CD1" w:rsidRPr="00707BE6" w:rsidRDefault="00BF0CD1" w:rsidP="00BF0CD1">
      <w:pPr>
        <w:spacing w:after="240" w:line="240" w:lineRule="auto"/>
        <w:rPr>
          <w:rFonts w:ascii="Open Sans" w:hAnsi="Open Sans" w:cs="Open Sans"/>
          <w:b/>
          <w:bCs/>
        </w:rPr>
      </w:pPr>
      <w:r w:rsidRPr="00707BE6">
        <w:rPr>
          <w:rFonts w:ascii="Open Sans" w:hAnsi="Open Sans" w:cs="Open Sans"/>
          <w:b/>
          <w:bCs/>
        </w:rPr>
        <w:t xml:space="preserve">Program Description: </w:t>
      </w:r>
      <w:r w:rsidRPr="00707BE6">
        <w:rPr>
          <w:rFonts w:ascii="Open Sans" w:hAnsi="Open Sans" w:cs="Open Sans"/>
        </w:rPr>
        <w:t>Tennessee's Vaccine-Preventable Diseases and Immunization Program (</w:t>
      </w:r>
      <w:hyperlink r:id="rId20">
        <w:r w:rsidRPr="00707BE6">
          <w:rPr>
            <w:rFonts w:ascii="Open Sans" w:hAnsi="Open Sans" w:cs="Open Sans"/>
          </w:rPr>
          <w:t>VPDIP</w:t>
        </w:r>
      </w:hyperlink>
      <w:r w:rsidRPr="00707BE6">
        <w:rPr>
          <w:rFonts w:ascii="Open Sans" w:hAnsi="Open Sans" w:cs="Open Sans"/>
        </w:rPr>
        <w:t>) is responsible for promoting the proper use of all recommended vaccines, in collaboration with the federal Centers for Disease Control and Prevention (</w:t>
      </w:r>
      <w:hyperlink r:id="rId21">
        <w:r w:rsidRPr="00707BE6">
          <w:rPr>
            <w:rFonts w:ascii="Open Sans" w:hAnsi="Open Sans" w:cs="Open Sans"/>
          </w:rPr>
          <w:t>CDC</w:t>
        </w:r>
      </w:hyperlink>
      <w:r w:rsidRPr="00707BE6">
        <w:rPr>
          <w:rFonts w:ascii="Open Sans" w:hAnsi="Open Sans" w:cs="Open Sans"/>
        </w:rPr>
        <w:t>) and other partners. It is our goal that at least 90% of people in Tennessee receive each vaccine recommended to protect them from disease. Our program is comprised of the Vaccines for Children (</w:t>
      </w:r>
      <w:hyperlink r:id="rId22">
        <w:r w:rsidRPr="00707BE6">
          <w:rPr>
            <w:rFonts w:ascii="Open Sans" w:hAnsi="Open Sans" w:cs="Open Sans"/>
          </w:rPr>
          <w:t>VFC</w:t>
        </w:r>
      </w:hyperlink>
      <w:r w:rsidRPr="00707BE6">
        <w:rPr>
          <w:rFonts w:ascii="Open Sans" w:hAnsi="Open Sans" w:cs="Open Sans"/>
        </w:rPr>
        <w:t>) Program and Quality Assurance Unit, the Tennessee Immunization Information System (</w:t>
      </w:r>
      <w:hyperlink r:id="rId23">
        <w:r w:rsidRPr="00707BE6">
          <w:rPr>
            <w:rFonts w:ascii="Open Sans" w:hAnsi="Open Sans" w:cs="Open Sans"/>
          </w:rPr>
          <w:t>TennIIS</w:t>
        </w:r>
      </w:hyperlink>
      <w:r w:rsidRPr="00707BE6">
        <w:rPr>
          <w:rFonts w:ascii="Open Sans" w:hAnsi="Open Sans" w:cs="Open Sans"/>
        </w:rPr>
        <w:t>) formerly the Registry Team, and the Perinatal Hepatitis B Prevention Unit. Our epidemiologists also produce reports such as the annual 24 old month immunization status survey, and the local health departments’ Overdue DTaP and Three Star Reports.</w:t>
      </w:r>
    </w:p>
    <w:p w14:paraId="3D37D345" w14:textId="77777777" w:rsidR="00BF0CD1" w:rsidRPr="00707BE6" w:rsidRDefault="00BF0CD1" w:rsidP="00BF0CD1">
      <w:pPr>
        <w:spacing w:after="240" w:line="240" w:lineRule="auto"/>
        <w:rPr>
          <w:rFonts w:ascii="Open Sans" w:hAnsi="Open Sans" w:cs="Open Sans"/>
          <w:b/>
          <w:bCs/>
        </w:rPr>
      </w:pPr>
      <w:r w:rsidRPr="00707BE6">
        <w:rPr>
          <w:rFonts w:ascii="Open Sans" w:hAnsi="Open Sans" w:cs="Open Sans"/>
          <w:b/>
          <w:bCs/>
        </w:rPr>
        <w:t xml:space="preserve">Counties/Areas Served: </w:t>
      </w:r>
      <w:r w:rsidRPr="00707BE6">
        <w:rPr>
          <w:rFonts w:ascii="Open Sans" w:hAnsi="Open Sans" w:cs="Open Sans"/>
        </w:rPr>
        <w:t>Information not provided</w:t>
      </w:r>
    </w:p>
    <w:p w14:paraId="21B0C46D" w14:textId="77777777" w:rsidR="00BF0CD1" w:rsidRPr="00707BE6" w:rsidRDefault="00BF0CD1" w:rsidP="00BF0CD1">
      <w:pPr>
        <w:spacing w:after="240" w:line="240" w:lineRule="auto"/>
        <w:rPr>
          <w:rFonts w:ascii="Open Sans" w:hAnsi="Open Sans" w:cs="Open Sans"/>
          <w:b/>
          <w:bCs/>
        </w:rPr>
      </w:pPr>
      <w:r w:rsidRPr="00707BE6">
        <w:rPr>
          <w:rFonts w:ascii="Open Sans" w:hAnsi="Open Sans" w:cs="Open Sans"/>
          <w:b/>
          <w:bCs/>
        </w:rPr>
        <w:t xml:space="preserve">Distinct Services Offered: </w:t>
      </w:r>
      <w:r w:rsidRPr="00707BE6">
        <w:rPr>
          <w:rFonts w:ascii="Open Sans" w:hAnsi="Open Sans" w:cs="Open Sans"/>
        </w:rPr>
        <w:t>Information not provided</w:t>
      </w:r>
    </w:p>
    <w:p w14:paraId="77A8CE74" w14:textId="77777777" w:rsidR="00BF0CD1" w:rsidRPr="00707BE6" w:rsidRDefault="00BF0CD1" w:rsidP="00BF0CD1">
      <w:pPr>
        <w:spacing w:after="240" w:line="240" w:lineRule="auto"/>
        <w:rPr>
          <w:rFonts w:ascii="Open Sans" w:hAnsi="Open Sans" w:cs="Open Sans"/>
          <w:b/>
          <w:bCs/>
        </w:rPr>
      </w:pPr>
      <w:r w:rsidRPr="00707BE6">
        <w:rPr>
          <w:rFonts w:ascii="Open Sans" w:hAnsi="Open Sans" w:cs="Open Sans"/>
          <w:b/>
          <w:bCs/>
        </w:rPr>
        <w:t xml:space="preserve">Eligibility Requirement: </w:t>
      </w:r>
      <w:r w:rsidRPr="00707BE6">
        <w:rPr>
          <w:rFonts w:ascii="Open Sans" w:hAnsi="Open Sans" w:cs="Open Sans"/>
        </w:rPr>
        <w:t>Information not provided</w:t>
      </w:r>
    </w:p>
    <w:p w14:paraId="5DC56442" w14:textId="77777777" w:rsidR="00BF0CD1" w:rsidRPr="00707BE6" w:rsidRDefault="00BF0CD1" w:rsidP="00BF0CD1">
      <w:pPr>
        <w:pStyle w:val="Heading2"/>
        <w:rPr>
          <w:rFonts w:ascii="Open Sans" w:hAnsi="Open Sans" w:cs="Open Sans"/>
        </w:rPr>
      </w:pPr>
      <w:bookmarkStart w:id="48" w:name="_Toc217919905"/>
      <w:r w:rsidRPr="00707BE6">
        <w:rPr>
          <w:rFonts w:ascii="Open Sans" w:hAnsi="Open Sans" w:cs="Open Sans"/>
        </w:rPr>
        <w:t>Family Health and Wellness: Children and Youth with Special Health Care Needs (CYSHCN)</w:t>
      </w:r>
      <w:bookmarkEnd w:id="48"/>
    </w:p>
    <w:p w14:paraId="6B1B4A21" w14:textId="137C1EEC" w:rsidR="00BF0CD1" w:rsidRPr="00707BE6" w:rsidRDefault="00BF0CD1" w:rsidP="00BF0CD1">
      <w:pPr>
        <w:spacing w:after="240"/>
        <w:rPr>
          <w:rFonts w:ascii="Open Sans" w:hAnsi="Open Sans" w:cs="Open Sans"/>
        </w:rPr>
      </w:pPr>
      <w:r w:rsidRPr="00707BE6">
        <w:rPr>
          <w:rFonts w:ascii="Open Sans" w:hAnsi="Open Sans" w:cs="Open Sans"/>
          <w:b/>
          <w:bCs/>
        </w:rPr>
        <w:t xml:space="preserve">Program Description: </w:t>
      </w:r>
      <w:r w:rsidRPr="00707BE6">
        <w:rPr>
          <w:rFonts w:ascii="Open Sans" w:hAnsi="Open Sans" w:cs="Open Sans"/>
        </w:rPr>
        <w:t>The CYSHCN Section promotes these six indicators of a coordinated, comprehensive, family-centered systems of services including:</w:t>
      </w:r>
    </w:p>
    <w:p w14:paraId="10F7C942" w14:textId="77777777" w:rsidR="00BF0CD1" w:rsidRPr="00707BE6" w:rsidRDefault="00BF0CD1" w:rsidP="007F3FB4">
      <w:pPr>
        <w:pStyle w:val="ListParagraph"/>
        <w:rPr>
          <w:rFonts w:ascii="Open Sans" w:hAnsi="Open Sans" w:cs="Open Sans"/>
        </w:rPr>
      </w:pPr>
      <w:r w:rsidRPr="00707BE6">
        <w:rPr>
          <w:rFonts w:ascii="Open Sans" w:hAnsi="Open Sans" w:cs="Open Sans"/>
        </w:rPr>
        <w:t>Children and youth are screened early and continuously</w:t>
      </w:r>
    </w:p>
    <w:p w14:paraId="0CF0975C" w14:textId="77777777" w:rsidR="00BF0CD1" w:rsidRPr="00707BE6" w:rsidRDefault="00BF0CD1" w:rsidP="007F3FB4">
      <w:pPr>
        <w:pStyle w:val="ListParagraph"/>
        <w:rPr>
          <w:rFonts w:ascii="Open Sans" w:hAnsi="Open Sans" w:cs="Open Sans"/>
        </w:rPr>
      </w:pPr>
      <w:r w:rsidRPr="00707BE6">
        <w:rPr>
          <w:rFonts w:ascii="Open Sans" w:hAnsi="Open Sans" w:cs="Open Sans"/>
        </w:rPr>
        <w:t>CYSHCN receive a medical home model of care that is patient-centered, coordinated, comprehensive, and ongoing</w:t>
      </w:r>
    </w:p>
    <w:p w14:paraId="5622770C" w14:textId="34BC024B" w:rsidR="00BF0CD1" w:rsidRPr="00707BE6" w:rsidRDefault="00BF0CD1" w:rsidP="007F3FB4">
      <w:pPr>
        <w:pStyle w:val="ListParagraph"/>
        <w:rPr>
          <w:rFonts w:ascii="Open Sans" w:hAnsi="Open Sans" w:cs="Open Sans"/>
        </w:rPr>
      </w:pPr>
      <w:r w:rsidRPr="00707BE6">
        <w:rPr>
          <w:rFonts w:ascii="Open Sans" w:hAnsi="Open Sans" w:cs="Open Sans"/>
        </w:rPr>
        <w:t>Community-based services are organized so families can use them easily</w:t>
      </w:r>
    </w:p>
    <w:p w14:paraId="033DD97C" w14:textId="77777777" w:rsidR="00BF0CD1" w:rsidRPr="00707BE6" w:rsidRDefault="00BF0CD1" w:rsidP="007F3FB4">
      <w:pPr>
        <w:pStyle w:val="ListParagraph"/>
        <w:rPr>
          <w:rFonts w:ascii="Open Sans" w:hAnsi="Open Sans" w:cs="Open Sans"/>
        </w:rPr>
      </w:pPr>
      <w:r w:rsidRPr="00707BE6">
        <w:rPr>
          <w:rFonts w:ascii="Open Sans" w:hAnsi="Open Sans" w:cs="Open Sans"/>
        </w:rPr>
        <w:t>CYSHCN receive services necessary to make transitions to adult life, including healthcare</w:t>
      </w:r>
    </w:p>
    <w:p w14:paraId="62B3C6C2" w14:textId="28ADFC60" w:rsidR="007F3FB4" w:rsidRPr="00707BE6" w:rsidRDefault="00BF0CD1" w:rsidP="007F3FB4">
      <w:pPr>
        <w:pStyle w:val="ListParagraph"/>
        <w:rPr>
          <w:rFonts w:ascii="Open Sans" w:hAnsi="Open Sans" w:cs="Open Sans"/>
        </w:rPr>
      </w:pPr>
      <w:r w:rsidRPr="00707BE6">
        <w:rPr>
          <w:rFonts w:ascii="Open Sans" w:hAnsi="Open Sans" w:cs="Open Sans"/>
        </w:rPr>
        <w:t>Families have adequate insurance and funding to pay for the services they need</w:t>
      </w:r>
    </w:p>
    <w:p w14:paraId="0B22B813" w14:textId="758F2E82" w:rsidR="007F3FB4" w:rsidRPr="00707BE6" w:rsidRDefault="007F3FB4" w:rsidP="007F3FB4">
      <w:pPr>
        <w:pStyle w:val="ListParagraph"/>
        <w:rPr>
          <w:rFonts w:ascii="Open Sans" w:hAnsi="Open Sans" w:cs="Open Sans"/>
        </w:rPr>
      </w:pPr>
      <w:r w:rsidRPr="00707BE6">
        <w:rPr>
          <w:rFonts w:ascii="Open Sans" w:hAnsi="Open Sans" w:cs="Open Sans"/>
        </w:rPr>
        <w:t>Families of CYSHCN are partners in decision-making at all levels of care, from direct care to the organizations that serve them.</w:t>
      </w:r>
    </w:p>
    <w:p w14:paraId="4DFC75D6" w14:textId="77777777" w:rsidR="007F3FB4" w:rsidRPr="00707BE6" w:rsidRDefault="007F3FB4" w:rsidP="007F3FB4">
      <w:pPr>
        <w:spacing w:after="240"/>
        <w:rPr>
          <w:rFonts w:ascii="Open Sans" w:hAnsi="Open Sans" w:cs="Open Sans"/>
        </w:rPr>
      </w:pPr>
      <w:r w:rsidRPr="00707BE6">
        <w:rPr>
          <w:rFonts w:ascii="Open Sans" w:hAnsi="Open Sans" w:cs="Open Sans"/>
          <w:b/>
          <w:bCs/>
        </w:rPr>
        <w:t>Counties/Areas Served:</w:t>
      </w:r>
      <w:r w:rsidRPr="00707BE6">
        <w:rPr>
          <w:rFonts w:ascii="Open Sans" w:hAnsi="Open Sans" w:cs="Open Sans"/>
        </w:rPr>
        <w:t xml:space="preserve"> Information not provided</w:t>
      </w:r>
    </w:p>
    <w:p w14:paraId="694170C6" w14:textId="77777777" w:rsidR="007F3FB4" w:rsidRPr="00707BE6" w:rsidRDefault="007F3FB4" w:rsidP="007F3FB4">
      <w:pPr>
        <w:spacing w:after="240"/>
        <w:rPr>
          <w:rFonts w:ascii="Open Sans" w:hAnsi="Open Sans" w:cs="Open Sans"/>
        </w:rPr>
      </w:pPr>
      <w:r w:rsidRPr="00707BE6">
        <w:rPr>
          <w:rFonts w:ascii="Open Sans" w:hAnsi="Open Sans" w:cs="Open Sans"/>
          <w:b/>
          <w:bCs/>
        </w:rPr>
        <w:t>Distinct Services Offered:</w:t>
      </w:r>
      <w:r w:rsidRPr="00707BE6">
        <w:rPr>
          <w:rFonts w:ascii="Open Sans" w:hAnsi="Open Sans" w:cs="Open Sans"/>
        </w:rPr>
        <w:t xml:space="preserve"> Information not provided</w:t>
      </w:r>
    </w:p>
    <w:p w14:paraId="52EEF8BD" w14:textId="77777777" w:rsidR="007F3FB4" w:rsidRPr="00707BE6" w:rsidRDefault="007F3FB4" w:rsidP="007F3FB4">
      <w:pPr>
        <w:spacing w:after="240"/>
        <w:rPr>
          <w:rFonts w:ascii="Open Sans" w:hAnsi="Open Sans" w:cs="Open Sans"/>
        </w:rPr>
      </w:pPr>
      <w:r w:rsidRPr="00707BE6">
        <w:rPr>
          <w:rFonts w:ascii="Open Sans" w:hAnsi="Open Sans" w:cs="Open Sans"/>
          <w:b/>
          <w:bCs/>
        </w:rPr>
        <w:t xml:space="preserve">Eligibility Requirement: </w:t>
      </w:r>
      <w:r w:rsidRPr="00707BE6">
        <w:rPr>
          <w:rFonts w:ascii="Open Sans" w:hAnsi="Open Sans" w:cs="Open Sans"/>
        </w:rPr>
        <w:t>Information not provided</w:t>
      </w:r>
    </w:p>
    <w:p w14:paraId="14BAE5BE" w14:textId="77777777" w:rsidR="007F3FB4" w:rsidRPr="00707BE6" w:rsidRDefault="007F3FB4" w:rsidP="007F3FB4">
      <w:pPr>
        <w:pStyle w:val="Heading2"/>
        <w:rPr>
          <w:rFonts w:ascii="Open Sans" w:hAnsi="Open Sans" w:cs="Open Sans"/>
        </w:rPr>
      </w:pPr>
      <w:bookmarkStart w:id="49" w:name="_Toc217919906"/>
      <w:r w:rsidRPr="00707BE6">
        <w:rPr>
          <w:rFonts w:ascii="Open Sans" w:hAnsi="Open Sans" w:cs="Open Sans"/>
        </w:rPr>
        <w:t>CYSHCN Emergency Preparedness</w:t>
      </w:r>
      <w:bookmarkEnd w:id="49"/>
      <w:r w:rsidRPr="00707BE6">
        <w:rPr>
          <w:rFonts w:ascii="Open Sans" w:hAnsi="Open Sans" w:cs="Open Sans"/>
        </w:rPr>
        <w:t xml:space="preserve"> </w:t>
      </w:r>
    </w:p>
    <w:p w14:paraId="610C66F1" w14:textId="63775E0A" w:rsidR="007F3FB4" w:rsidRPr="00707BE6" w:rsidRDefault="007F3FB4" w:rsidP="007F3FB4">
      <w:pPr>
        <w:spacing w:after="240"/>
        <w:rPr>
          <w:rFonts w:ascii="Open Sans" w:hAnsi="Open Sans" w:cs="Open Sans"/>
        </w:rPr>
      </w:pPr>
      <w:r w:rsidRPr="00707BE6">
        <w:rPr>
          <w:rFonts w:ascii="Open Sans" w:hAnsi="Open Sans" w:cs="Open Sans"/>
          <w:b/>
          <w:bCs/>
        </w:rPr>
        <w:t xml:space="preserve">Program Description: </w:t>
      </w:r>
      <w:r w:rsidRPr="00707BE6">
        <w:rPr>
          <w:rFonts w:ascii="Open Sans" w:hAnsi="Open Sans" w:cs="Open Sans"/>
        </w:rPr>
        <w:t>Emergency alert decals, magnets, and toolkits to assist families across TN</w:t>
      </w:r>
    </w:p>
    <w:p w14:paraId="33D60FE1" w14:textId="597477D9" w:rsidR="007F3FB4" w:rsidRPr="00707BE6" w:rsidRDefault="007F3FB4" w:rsidP="007F3FB4">
      <w:pPr>
        <w:spacing w:after="240"/>
        <w:rPr>
          <w:rFonts w:ascii="Open Sans" w:hAnsi="Open Sans" w:cs="Open Sans"/>
          <w:b/>
          <w:bCs/>
        </w:rPr>
      </w:pPr>
      <w:r w:rsidRPr="00707BE6">
        <w:rPr>
          <w:rFonts w:ascii="Open Sans" w:hAnsi="Open Sans" w:cs="Open Sans"/>
          <w:b/>
          <w:bCs/>
        </w:rPr>
        <w:t xml:space="preserve">Counties/Areas Served: </w:t>
      </w:r>
      <w:r w:rsidRPr="00707BE6">
        <w:rPr>
          <w:rFonts w:ascii="Open Sans" w:hAnsi="Open Sans" w:cs="Open Sans"/>
        </w:rPr>
        <w:t>Information not provided</w:t>
      </w:r>
    </w:p>
    <w:p w14:paraId="362C0CE5" w14:textId="3C5479F2" w:rsidR="007F3FB4" w:rsidRPr="00707BE6" w:rsidRDefault="007F3FB4" w:rsidP="007F3FB4">
      <w:pPr>
        <w:spacing w:after="240"/>
        <w:rPr>
          <w:rFonts w:ascii="Open Sans" w:hAnsi="Open Sans" w:cs="Open Sans"/>
          <w:b/>
          <w:bCs/>
        </w:rPr>
      </w:pPr>
      <w:r w:rsidRPr="00707BE6">
        <w:rPr>
          <w:rFonts w:ascii="Open Sans" w:hAnsi="Open Sans" w:cs="Open Sans"/>
          <w:b/>
          <w:bCs/>
        </w:rPr>
        <w:t xml:space="preserve">Distinct Services Offered: </w:t>
      </w:r>
      <w:r w:rsidRPr="00707BE6">
        <w:rPr>
          <w:rFonts w:ascii="Open Sans" w:hAnsi="Open Sans" w:cs="Open Sans"/>
        </w:rPr>
        <w:t>Information not provided</w:t>
      </w:r>
    </w:p>
    <w:p w14:paraId="7CB952F0" w14:textId="0B0A0831" w:rsidR="007F3FB4" w:rsidRPr="00707BE6" w:rsidRDefault="007F3FB4" w:rsidP="007F3FB4">
      <w:pPr>
        <w:spacing w:after="240"/>
        <w:rPr>
          <w:rFonts w:ascii="Open Sans" w:hAnsi="Open Sans" w:cs="Open Sans"/>
          <w:b/>
          <w:bCs/>
        </w:rPr>
      </w:pPr>
      <w:r w:rsidRPr="00707BE6">
        <w:rPr>
          <w:rFonts w:ascii="Open Sans" w:hAnsi="Open Sans" w:cs="Open Sans"/>
          <w:b/>
          <w:bCs/>
        </w:rPr>
        <w:t xml:space="preserve">Eligibility Requirement: </w:t>
      </w:r>
      <w:r w:rsidRPr="00707BE6">
        <w:rPr>
          <w:rFonts w:ascii="Open Sans" w:hAnsi="Open Sans" w:cs="Open Sans"/>
        </w:rPr>
        <w:t>Information not provided</w:t>
      </w:r>
    </w:p>
    <w:p w14:paraId="1BEEA064" w14:textId="77777777" w:rsidR="007F3FB4" w:rsidRPr="00707BE6" w:rsidRDefault="007F3FB4" w:rsidP="007F3FB4">
      <w:pPr>
        <w:pStyle w:val="Heading2"/>
        <w:rPr>
          <w:rFonts w:ascii="Open Sans" w:hAnsi="Open Sans" w:cs="Open Sans"/>
        </w:rPr>
      </w:pPr>
      <w:bookmarkStart w:id="50" w:name="_Toc217919907"/>
      <w:r w:rsidRPr="00707BE6">
        <w:rPr>
          <w:rFonts w:ascii="Open Sans" w:hAnsi="Open Sans" w:cs="Open Sans"/>
        </w:rPr>
        <w:t>CYSHCN Transition Planning</w:t>
      </w:r>
      <w:bookmarkEnd w:id="50"/>
      <w:r w:rsidRPr="00707BE6">
        <w:rPr>
          <w:rFonts w:ascii="Open Sans" w:hAnsi="Open Sans" w:cs="Open Sans"/>
        </w:rPr>
        <w:t xml:space="preserve"> </w:t>
      </w:r>
    </w:p>
    <w:p w14:paraId="4FD63909" w14:textId="0695D212" w:rsidR="007F3FB4" w:rsidRPr="00707BE6" w:rsidRDefault="007F3FB4" w:rsidP="007F3FB4">
      <w:pPr>
        <w:spacing w:after="240"/>
        <w:rPr>
          <w:rFonts w:ascii="Open Sans" w:hAnsi="Open Sans" w:cs="Open Sans"/>
          <w:b/>
          <w:bCs/>
        </w:rPr>
      </w:pPr>
      <w:r w:rsidRPr="00707BE6">
        <w:rPr>
          <w:rFonts w:ascii="Open Sans" w:hAnsi="Open Sans" w:cs="Open Sans"/>
          <w:b/>
          <w:bCs/>
        </w:rPr>
        <w:t xml:space="preserve">Program Description: </w:t>
      </w:r>
      <w:r w:rsidRPr="00707BE6">
        <w:rPr>
          <w:rFonts w:ascii="Open Sans" w:hAnsi="Open Sans" w:cs="Open Sans"/>
        </w:rPr>
        <w:t>Transition planning assures that your child receives services necessary to make appropriate transition to adult health care, work, and independence.</w:t>
      </w:r>
    </w:p>
    <w:p w14:paraId="0C36D1EC" w14:textId="6141E596" w:rsidR="007F3FB4" w:rsidRPr="00707BE6" w:rsidRDefault="007F3FB4" w:rsidP="007F3FB4">
      <w:pPr>
        <w:spacing w:after="240"/>
        <w:rPr>
          <w:rFonts w:ascii="Open Sans" w:hAnsi="Open Sans" w:cs="Open Sans"/>
        </w:rPr>
      </w:pPr>
      <w:r w:rsidRPr="00707BE6">
        <w:rPr>
          <w:rFonts w:ascii="Open Sans" w:hAnsi="Open Sans" w:cs="Open Sans"/>
          <w:b/>
          <w:bCs/>
        </w:rPr>
        <w:t xml:space="preserve">Counties/Areas Served: </w:t>
      </w:r>
      <w:r w:rsidRPr="00707BE6">
        <w:rPr>
          <w:rFonts w:ascii="Open Sans" w:hAnsi="Open Sans" w:cs="Open Sans"/>
        </w:rPr>
        <w:t>Statewide</w:t>
      </w:r>
    </w:p>
    <w:p w14:paraId="05F144E0" w14:textId="07ADA181" w:rsidR="007F3FB4" w:rsidRPr="00707BE6" w:rsidRDefault="007F3FB4" w:rsidP="007F3FB4">
      <w:pPr>
        <w:spacing w:after="240"/>
        <w:rPr>
          <w:rFonts w:ascii="Open Sans" w:hAnsi="Open Sans" w:cs="Open Sans"/>
          <w:b/>
          <w:bCs/>
        </w:rPr>
      </w:pPr>
      <w:r w:rsidRPr="00707BE6">
        <w:rPr>
          <w:rFonts w:ascii="Open Sans" w:hAnsi="Open Sans" w:cs="Open Sans"/>
          <w:b/>
          <w:bCs/>
        </w:rPr>
        <w:t xml:space="preserve">Distinct Services Offered: </w:t>
      </w:r>
      <w:r w:rsidRPr="00707BE6">
        <w:rPr>
          <w:rFonts w:ascii="Open Sans" w:hAnsi="Open Sans" w:cs="Open Sans"/>
        </w:rPr>
        <w:t>Your</w:t>
      </w:r>
      <w:r w:rsidRPr="00707BE6">
        <w:rPr>
          <w:rFonts w:ascii="Open Sans" w:hAnsi="Open Sans" w:cs="Open Sans"/>
          <w:spacing w:val="25"/>
        </w:rPr>
        <w:t xml:space="preserve"> </w:t>
      </w:r>
      <w:r w:rsidRPr="00707BE6">
        <w:rPr>
          <w:rFonts w:ascii="Open Sans" w:hAnsi="Open Sans" w:cs="Open Sans"/>
        </w:rPr>
        <w:t>child’s</w:t>
      </w:r>
      <w:r w:rsidRPr="00707BE6">
        <w:rPr>
          <w:rFonts w:ascii="Open Sans" w:hAnsi="Open Sans" w:cs="Open Sans"/>
          <w:spacing w:val="23"/>
        </w:rPr>
        <w:t xml:space="preserve"> </w:t>
      </w:r>
      <w:r w:rsidRPr="00707BE6">
        <w:rPr>
          <w:rFonts w:ascii="Open Sans" w:hAnsi="Open Sans" w:cs="Open Sans"/>
        </w:rPr>
        <w:t>Transition</w:t>
      </w:r>
      <w:r w:rsidRPr="00707BE6">
        <w:rPr>
          <w:rFonts w:ascii="Open Sans" w:hAnsi="Open Sans" w:cs="Open Sans"/>
          <w:spacing w:val="24"/>
        </w:rPr>
        <w:t xml:space="preserve"> </w:t>
      </w:r>
      <w:r w:rsidRPr="00707BE6">
        <w:rPr>
          <w:rFonts w:ascii="Open Sans" w:hAnsi="Open Sans" w:cs="Open Sans"/>
        </w:rPr>
        <w:t>Plan</w:t>
      </w:r>
      <w:r w:rsidRPr="00707BE6">
        <w:rPr>
          <w:rFonts w:ascii="Open Sans" w:hAnsi="Open Sans" w:cs="Open Sans"/>
          <w:spacing w:val="23"/>
        </w:rPr>
        <w:t xml:space="preserve"> </w:t>
      </w:r>
      <w:r w:rsidRPr="00707BE6">
        <w:rPr>
          <w:rFonts w:ascii="Open Sans" w:hAnsi="Open Sans" w:cs="Open Sans"/>
        </w:rPr>
        <w:t>would</w:t>
      </w:r>
      <w:r w:rsidRPr="00707BE6">
        <w:rPr>
          <w:rFonts w:ascii="Open Sans" w:hAnsi="Open Sans" w:cs="Open Sans"/>
          <w:spacing w:val="26"/>
        </w:rPr>
        <w:t xml:space="preserve"> </w:t>
      </w:r>
      <w:r w:rsidRPr="00707BE6">
        <w:rPr>
          <w:rFonts w:ascii="Open Sans" w:hAnsi="Open Sans" w:cs="Open Sans"/>
        </w:rPr>
        <w:t>include</w:t>
      </w:r>
      <w:r w:rsidRPr="00707BE6">
        <w:rPr>
          <w:rFonts w:ascii="Open Sans" w:hAnsi="Open Sans" w:cs="Open Sans"/>
          <w:spacing w:val="25"/>
        </w:rPr>
        <w:t xml:space="preserve"> </w:t>
      </w:r>
      <w:r w:rsidRPr="00707BE6">
        <w:rPr>
          <w:rFonts w:ascii="Open Sans" w:hAnsi="Open Sans" w:cs="Open Sans"/>
        </w:rPr>
        <w:t>services</w:t>
      </w:r>
      <w:r w:rsidRPr="00707BE6">
        <w:rPr>
          <w:rFonts w:ascii="Open Sans" w:hAnsi="Open Sans" w:cs="Open Sans"/>
          <w:spacing w:val="23"/>
        </w:rPr>
        <w:t xml:space="preserve"> </w:t>
      </w:r>
      <w:r w:rsidRPr="00707BE6">
        <w:rPr>
          <w:rFonts w:ascii="Open Sans" w:hAnsi="Open Sans" w:cs="Open Sans"/>
        </w:rPr>
        <w:t>necessary</w:t>
      </w:r>
      <w:r w:rsidRPr="00707BE6">
        <w:rPr>
          <w:rFonts w:ascii="Open Sans" w:hAnsi="Open Sans" w:cs="Open Sans"/>
          <w:spacing w:val="24"/>
        </w:rPr>
        <w:t xml:space="preserve"> </w:t>
      </w:r>
      <w:r w:rsidRPr="00707BE6">
        <w:rPr>
          <w:rFonts w:ascii="Open Sans" w:hAnsi="Open Sans" w:cs="Open Sans"/>
        </w:rPr>
        <w:t>to</w:t>
      </w:r>
      <w:r w:rsidRPr="00707BE6">
        <w:rPr>
          <w:rFonts w:ascii="Open Sans" w:hAnsi="Open Sans" w:cs="Open Sans"/>
          <w:spacing w:val="27"/>
        </w:rPr>
        <w:t xml:space="preserve"> </w:t>
      </w:r>
      <w:r w:rsidRPr="00707BE6">
        <w:rPr>
          <w:rFonts w:ascii="Open Sans" w:hAnsi="Open Sans" w:cs="Open Sans"/>
        </w:rPr>
        <w:t>assure</w:t>
      </w:r>
      <w:r w:rsidRPr="00707BE6">
        <w:rPr>
          <w:rFonts w:ascii="Open Sans" w:hAnsi="Open Sans" w:cs="Open Sans"/>
          <w:spacing w:val="26"/>
        </w:rPr>
        <w:t xml:space="preserve"> </w:t>
      </w:r>
      <w:r w:rsidRPr="00707BE6">
        <w:rPr>
          <w:rFonts w:ascii="Open Sans" w:hAnsi="Open Sans" w:cs="Open Sans"/>
        </w:rPr>
        <w:t>transition</w:t>
      </w:r>
      <w:r w:rsidRPr="00707BE6">
        <w:rPr>
          <w:rFonts w:ascii="Open Sans" w:hAnsi="Open Sans" w:cs="Open Sans"/>
          <w:spacing w:val="24"/>
        </w:rPr>
        <w:t xml:space="preserve"> </w:t>
      </w:r>
      <w:r w:rsidRPr="00707BE6">
        <w:rPr>
          <w:rFonts w:ascii="Open Sans" w:hAnsi="Open Sans" w:cs="Open Sans"/>
        </w:rPr>
        <w:t>to</w:t>
      </w:r>
      <w:r w:rsidRPr="00707BE6">
        <w:rPr>
          <w:rFonts w:ascii="Open Sans" w:hAnsi="Open Sans" w:cs="Open Sans"/>
          <w:spacing w:val="27"/>
        </w:rPr>
        <w:t xml:space="preserve"> </w:t>
      </w:r>
      <w:r w:rsidRPr="00707BE6">
        <w:rPr>
          <w:rFonts w:ascii="Open Sans" w:hAnsi="Open Sans" w:cs="Open Sans"/>
          <w:spacing w:val="-5"/>
        </w:rPr>
        <w:t>all</w:t>
      </w:r>
      <w:r w:rsidRPr="00707BE6">
        <w:rPr>
          <w:rFonts w:ascii="Open Sans" w:hAnsi="Open Sans" w:cs="Open Sans"/>
          <w:b/>
          <w:bCs/>
        </w:rPr>
        <w:t xml:space="preserve"> </w:t>
      </w:r>
      <w:r w:rsidRPr="00707BE6">
        <w:rPr>
          <w:rFonts w:ascii="Open Sans" w:hAnsi="Open Sans" w:cs="Open Sans"/>
          <w:w w:val="105"/>
        </w:rPr>
        <w:t>aspects</w:t>
      </w:r>
      <w:r w:rsidRPr="00707BE6">
        <w:rPr>
          <w:rFonts w:ascii="Open Sans" w:hAnsi="Open Sans" w:cs="Open Sans"/>
          <w:spacing w:val="-5"/>
          <w:w w:val="105"/>
        </w:rPr>
        <w:t xml:space="preserve"> </w:t>
      </w:r>
      <w:r w:rsidRPr="00707BE6">
        <w:rPr>
          <w:rFonts w:ascii="Open Sans" w:hAnsi="Open Sans" w:cs="Open Sans"/>
          <w:w w:val="105"/>
        </w:rPr>
        <w:t>of</w:t>
      </w:r>
      <w:r w:rsidRPr="00707BE6">
        <w:rPr>
          <w:rFonts w:ascii="Open Sans" w:hAnsi="Open Sans" w:cs="Open Sans"/>
          <w:spacing w:val="-3"/>
          <w:w w:val="105"/>
        </w:rPr>
        <w:t xml:space="preserve"> </w:t>
      </w:r>
      <w:r w:rsidRPr="00707BE6">
        <w:rPr>
          <w:rFonts w:ascii="Open Sans" w:hAnsi="Open Sans" w:cs="Open Sans"/>
          <w:w w:val="105"/>
        </w:rPr>
        <w:t>adult</w:t>
      </w:r>
      <w:r w:rsidRPr="00707BE6">
        <w:rPr>
          <w:rFonts w:ascii="Open Sans" w:hAnsi="Open Sans" w:cs="Open Sans"/>
          <w:spacing w:val="-2"/>
          <w:w w:val="105"/>
        </w:rPr>
        <w:t xml:space="preserve"> </w:t>
      </w:r>
      <w:r w:rsidRPr="00707BE6">
        <w:rPr>
          <w:rFonts w:ascii="Open Sans" w:hAnsi="Open Sans" w:cs="Open Sans"/>
          <w:w w:val="105"/>
        </w:rPr>
        <w:t>life</w:t>
      </w:r>
      <w:r w:rsidRPr="00707BE6">
        <w:rPr>
          <w:rFonts w:ascii="Open Sans" w:hAnsi="Open Sans" w:cs="Open Sans"/>
          <w:spacing w:val="-3"/>
          <w:w w:val="105"/>
        </w:rPr>
        <w:t xml:space="preserve"> </w:t>
      </w:r>
      <w:r w:rsidRPr="00707BE6">
        <w:rPr>
          <w:rFonts w:ascii="Open Sans" w:hAnsi="Open Sans" w:cs="Open Sans"/>
          <w:w w:val="105"/>
        </w:rPr>
        <w:t>which</w:t>
      </w:r>
      <w:r w:rsidRPr="00707BE6">
        <w:rPr>
          <w:rFonts w:ascii="Open Sans" w:hAnsi="Open Sans" w:cs="Open Sans"/>
          <w:spacing w:val="-3"/>
          <w:w w:val="105"/>
        </w:rPr>
        <w:t xml:space="preserve"> </w:t>
      </w:r>
      <w:r w:rsidRPr="00707BE6">
        <w:rPr>
          <w:rFonts w:ascii="Open Sans" w:hAnsi="Open Sans" w:cs="Open Sans"/>
          <w:spacing w:val="-2"/>
          <w:w w:val="105"/>
        </w:rPr>
        <w:t>include:</w:t>
      </w:r>
    </w:p>
    <w:p w14:paraId="13EBFED9" w14:textId="77777777" w:rsidR="007F3FB4" w:rsidRPr="00707BE6" w:rsidRDefault="007F3FB4" w:rsidP="007F3FB4">
      <w:pPr>
        <w:pStyle w:val="ListParagraph"/>
        <w:rPr>
          <w:rFonts w:ascii="Open Sans" w:hAnsi="Open Sans" w:cs="Open Sans"/>
        </w:rPr>
      </w:pPr>
      <w:r w:rsidRPr="00707BE6">
        <w:rPr>
          <w:rFonts w:ascii="Open Sans" w:hAnsi="Open Sans" w:cs="Open Sans"/>
        </w:rPr>
        <w:t>Medical</w:t>
      </w:r>
    </w:p>
    <w:p w14:paraId="5F9C8A85" w14:textId="77777777" w:rsidR="007F3FB4" w:rsidRPr="00707BE6" w:rsidRDefault="007F3FB4" w:rsidP="007F3FB4">
      <w:pPr>
        <w:pStyle w:val="ListParagraph"/>
        <w:rPr>
          <w:rFonts w:ascii="Open Sans" w:hAnsi="Open Sans" w:cs="Open Sans"/>
        </w:rPr>
      </w:pPr>
      <w:r w:rsidRPr="00707BE6">
        <w:rPr>
          <w:rFonts w:ascii="Open Sans" w:hAnsi="Open Sans" w:cs="Open Sans"/>
        </w:rPr>
        <w:t>Independent living</w:t>
      </w:r>
    </w:p>
    <w:p w14:paraId="137AF94B" w14:textId="77777777" w:rsidR="007F3FB4" w:rsidRPr="00707BE6" w:rsidRDefault="007F3FB4" w:rsidP="007F3FB4">
      <w:pPr>
        <w:pStyle w:val="ListParagraph"/>
        <w:rPr>
          <w:rFonts w:ascii="Open Sans" w:hAnsi="Open Sans" w:cs="Open Sans"/>
        </w:rPr>
      </w:pPr>
      <w:r w:rsidRPr="00707BE6">
        <w:rPr>
          <w:rFonts w:ascii="Open Sans" w:hAnsi="Open Sans" w:cs="Open Sans"/>
        </w:rPr>
        <w:t>Financial</w:t>
      </w:r>
    </w:p>
    <w:p w14:paraId="6FBA7814" w14:textId="77777777" w:rsidR="007F3FB4" w:rsidRPr="00707BE6" w:rsidRDefault="007F3FB4" w:rsidP="007F3FB4">
      <w:pPr>
        <w:pStyle w:val="ListParagraph"/>
        <w:rPr>
          <w:rFonts w:ascii="Open Sans" w:hAnsi="Open Sans" w:cs="Open Sans"/>
        </w:rPr>
      </w:pPr>
      <w:r w:rsidRPr="00707BE6">
        <w:rPr>
          <w:rFonts w:ascii="Open Sans" w:hAnsi="Open Sans" w:cs="Open Sans"/>
        </w:rPr>
        <w:t>Legal (conservatorship/guardianship)</w:t>
      </w:r>
    </w:p>
    <w:p w14:paraId="5F9D7C31" w14:textId="77777777" w:rsidR="007F3FB4" w:rsidRPr="00707BE6" w:rsidRDefault="007F3FB4" w:rsidP="007F3FB4">
      <w:pPr>
        <w:pStyle w:val="ListParagraph"/>
        <w:rPr>
          <w:rFonts w:ascii="Open Sans" w:hAnsi="Open Sans" w:cs="Open Sans"/>
        </w:rPr>
      </w:pPr>
      <w:r w:rsidRPr="00707BE6">
        <w:rPr>
          <w:rFonts w:ascii="Open Sans" w:hAnsi="Open Sans" w:cs="Open Sans"/>
        </w:rPr>
        <w:t>Educational / Vocational</w:t>
      </w:r>
    </w:p>
    <w:p w14:paraId="37B2576A" w14:textId="77777777" w:rsidR="007F3FB4" w:rsidRPr="00707BE6" w:rsidRDefault="007F3FB4" w:rsidP="007F3FB4">
      <w:pPr>
        <w:pStyle w:val="ListParagraph"/>
        <w:rPr>
          <w:rFonts w:ascii="Open Sans" w:hAnsi="Open Sans" w:cs="Open Sans"/>
        </w:rPr>
      </w:pPr>
      <w:r w:rsidRPr="00707BE6">
        <w:rPr>
          <w:rFonts w:ascii="Open Sans" w:hAnsi="Open Sans" w:cs="Open Sans"/>
        </w:rPr>
        <w:t>Employment</w:t>
      </w:r>
    </w:p>
    <w:p w14:paraId="6B17599A" w14:textId="23859FBE" w:rsidR="007F3FB4" w:rsidRPr="00707BE6" w:rsidRDefault="007F3FB4" w:rsidP="007F3FB4">
      <w:pPr>
        <w:pStyle w:val="ListParagraph"/>
        <w:rPr>
          <w:rFonts w:ascii="Open Sans" w:hAnsi="Open Sans" w:cs="Open Sans"/>
        </w:rPr>
      </w:pPr>
      <w:r w:rsidRPr="00707BE6">
        <w:rPr>
          <w:rFonts w:ascii="Open Sans" w:hAnsi="Open Sans" w:cs="Open Sans"/>
        </w:rPr>
        <w:t>Social/Recreation</w:t>
      </w:r>
    </w:p>
    <w:p w14:paraId="7547420F" w14:textId="47E22994" w:rsidR="007F3FB4" w:rsidRPr="00707BE6" w:rsidRDefault="007F3FB4" w:rsidP="007F3FB4">
      <w:pPr>
        <w:spacing w:after="240"/>
        <w:rPr>
          <w:rFonts w:ascii="Open Sans" w:hAnsi="Open Sans" w:cs="Open Sans"/>
          <w:b/>
          <w:bCs/>
        </w:rPr>
      </w:pPr>
      <w:r w:rsidRPr="00707BE6">
        <w:rPr>
          <w:rFonts w:ascii="Open Sans" w:hAnsi="Open Sans" w:cs="Open Sans"/>
          <w:b/>
          <w:bCs/>
        </w:rPr>
        <w:t xml:space="preserve">Eligibility Requirement: </w:t>
      </w:r>
      <w:r w:rsidRPr="00707BE6">
        <w:rPr>
          <w:rFonts w:ascii="Open Sans" w:hAnsi="Open Sans" w:cs="Open Sans"/>
        </w:rPr>
        <w:t>Information not provided</w:t>
      </w:r>
    </w:p>
    <w:p w14:paraId="2B84141D" w14:textId="77777777" w:rsidR="007F3FB4" w:rsidRPr="00707BE6" w:rsidRDefault="007F3FB4" w:rsidP="007F3FB4">
      <w:pPr>
        <w:pStyle w:val="Heading2"/>
        <w:rPr>
          <w:rFonts w:ascii="Open Sans" w:hAnsi="Open Sans" w:cs="Open Sans"/>
        </w:rPr>
      </w:pPr>
      <w:bookmarkStart w:id="51" w:name="_Toc217919908"/>
      <w:r w:rsidRPr="00707BE6">
        <w:rPr>
          <w:rFonts w:ascii="Open Sans" w:hAnsi="Open Sans" w:cs="Open Sans"/>
        </w:rPr>
        <w:t>Genetics Advisory Committee</w:t>
      </w:r>
      <w:bookmarkEnd w:id="51"/>
    </w:p>
    <w:p w14:paraId="7BC52836" w14:textId="662C943A" w:rsidR="007F3FB4" w:rsidRPr="00707BE6" w:rsidRDefault="007F3FB4" w:rsidP="007F3FB4">
      <w:pPr>
        <w:spacing w:after="240"/>
        <w:rPr>
          <w:rFonts w:ascii="Open Sans" w:hAnsi="Open Sans" w:cs="Open Sans"/>
          <w:b/>
          <w:bCs/>
        </w:rPr>
      </w:pPr>
      <w:r w:rsidRPr="00707BE6">
        <w:rPr>
          <w:rFonts w:ascii="Open Sans" w:hAnsi="Open Sans" w:cs="Open Sans"/>
          <w:b/>
          <w:bCs/>
        </w:rPr>
        <w:t xml:space="preserve">Program Description: </w:t>
      </w:r>
      <w:r w:rsidRPr="00707BE6">
        <w:rPr>
          <w:rFonts w:ascii="Open Sans" w:hAnsi="Open Sans" w:cs="Open Sans"/>
        </w:rPr>
        <w:t>The Genetics Advisory Committee is made up of health care professionals from genetics, endocrinology, pulmonology, hemoglobinopathy, immunology, neonatology, hematology, and cardiology across Tennessee. Their main purpose is to improve services to individuals born with genetics conditions in the state. They recommend changes in screening and follow-up protocols to assure that all babies born in Tennessee with genetic conditions are identified and given the appropriate follow-up and treatment in a timely manner.</w:t>
      </w:r>
    </w:p>
    <w:p w14:paraId="16BF983D" w14:textId="63794E00" w:rsidR="007F3FB4" w:rsidRPr="00707BE6" w:rsidRDefault="007F3FB4" w:rsidP="007F3FB4">
      <w:pPr>
        <w:spacing w:after="240"/>
        <w:rPr>
          <w:rFonts w:ascii="Open Sans" w:hAnsi="Open Sans" w:cs="Open Sans"/>
        </w:rPr>
      </w:pPr>
      <w:r w:rsidRPr="00707BE6">
        <w:rPr>
          <w:rFonts w:ascii="Open Sans" w:hAnsi="Open Sans" w:cs="Open Sans"/>
          <w:b/>
          <w:bCs/>
        </w:rPr>
        <w:t xml:space="preserve">Counties/Areas Served: </w:t>
      </w:r>
      <w:r w:rsidRPr="00707BE6">
        <w:rPr>
          <w:rFonts w:ascii="Open Sans" w:hAnsi="Open Sans" w:cs="Open Sans"/>
        </w:rPr>
        <w:t>Statewide</w:t>
      </w:r>
    </w:p>
    <w:p w14:paraId="4BC22A36" w14:textId="0018DA3B" w:rsidR="007F3FB4" w:rsidRPr="00707BE6" w:rsidRDefault="007F3FB4" w:rsidP="007F3FB4">
      <w:pPr>
        <w:spacing w:after="240"/>
        <w:rPr>
          <w:rFonts w:ascii="Open Sans" w:hAnsi="Open Sans" w:cs="Open Sans"/>
          <w:b/>
          <w:bCs/>
        </w:rPr>
      </w:pPr>
      <w:r w:rsidRPr="00707BE6">
        <w:rPr>
          <w:rFonts w:ascii="Open Sans" w:hAnsi="Open Sans" w:cs="Open Sans"/>
          <w:b/>
          <w:bCs/>
        </w:rPr>
        <w:t xml:space="preserve">Distinct Services Offered: </w:t>
      </w:r>
      <w:r w:rsidRPr="00707BE6">
        <w:rPr>
          <w:rFonts w:ascii="Open Sans" w:hAnsi="Open Sans" w:cs="Open Sans"/>
        </w:rPr>
        <w:t>The Genetics Advisory Committee does not provide any services.</w:t>
      </w:r>
    </w:p>
    <w:p w14:paraId="5CF48ED6" w14:textId="37D03AB3" w:rsidR="007F3FB4" w:rsidRPr="00707BE6" w:rsidRDefault="007F3FB4" w:rsidP="007F3FB4">
      <w:pPr>
        <w:spacing w:after="240"/>
        <w:rPr>
          <w:rFonts w:ascii="Open Sans" w:hAnsi="Open Sans" w:cs="Open Sans"/>
          <w:b/>
          <w:bCs/>
        </w:rPr>
      </w:pPr>
      <w:r w:rsidRPr="00707BE6">
        <w:rPr>
          <w:rFonts w:ascii="Open Sans" w:hAnsi="Open Sans" w:cs="Open Sans"/>
          <w:b/>
          <w:bCs/>
        </w:rPr>
        <w:t xml:space="preserve">Eligibility Requirement: </w:t>
      </w:r>
      <w:r w:rsidRPr="00707BE6">
        <w:rPr>
          <w:rFonts w:ascii="Open Sans" w:hAnsi="Open Sans" w:cs="Open Sans"/>
        </w:rPr>
        <w:t>N/A</w:t>
      </w:r>
    </w:p>
    <w:p w14:paraId="0DF6E317" w14:textId="77777777" w:rsidR="007F3FB4" w:rsidRPr="00707BE6" w:rsidRDefault="007F3FB4" w:rsidP="007F3FB4">
      <w:pPr>
        <w:pStyle w:val="Heading2"/>
        <w:rPr>
          <w:rFonts w:ascii="Open Sans" w:hAnsi="Open Sans" w:cs="Open Sans"/>
        </w:rPr>
      </w:pPr>
      <w:bookmarkStart w:id="52" w:name="_Toc217919909"/>
      <w:r w:rsidRPr="00707BE6">
        <w:rPr>
          <w:rFonts w:ascii="Open Sans" w:hAnsi="Open Sans" w:cs="Open Sans"/>
        </w:rPr>
        <w:t>Tennessee Dementia Action Collaborative (TDAC)</w:t>
      </w:r>
      <w:bookmarkEnd w:id="52"/>
    </w:p>
    <w:p w14:paraId="68B4AFF4" w14:textId="21E543DF" w:rsidR="007F3FB4" w:rsidRPr="00707BE6" w:rsidRDefault="007F3FB4" w:rsidP="00264484">
      <w:pPr>
        <w:spacing w:after="240"/>
        <w:rPr>
          <w:rFonts w:ascii="Open Sans" w:hAnsi="Open Sans" w:cs="Open Sans"/>
        </w:rPr>
      </w:pPr>
      <w:r w:rsidRPr="00707BE6">
        <w:rPr>
          <w:rFonts w:ascii="Open Sans" w:hAnsi="Open Sans" w:cs="Open Sans"/>
          <w:b/>
          <w:bCs/>
        </w:rPr>
        <w:t xml:space="preserve">Program Description: </w:t>
      </w:r>
      <w:r w:rsidRPr="00707BE6">
        <w:rPr>
          <w:rFonts w:ascii="Open Sans" w:hAnsi="Open Sans" w:cs="Open Sans"/>
        </w:rPr>
        <w:t>Formed in 2022, the Tennessee Dementia Action Collaborative (TDAC) is a statewide network of forward-thinking leaders in Alzheimer’s disease and related dementias (ADRD). TDAC's mission is to implement strategies and actions that support Tennesseans with ADRD and their caregivers and prevent the occurrence of the disease. TDAC offers networking, educational opportunities, best practice sharing, and collaboration among individuals and organizations. TDAC believes that by pooling knowledge, experiences, and resources, we can cultivate a Tennessee more adept at addressing dementia risk reduction, early detection and diagnosis, medical management,  and care coordination.</w:t>
      </w:r>
    </w:p>
    <w:p w14:paraId="356762BF" w14:textId="60A48092" w:rsidR="007F3FB4" w:rsidRPr="00707BE6" w:rsidRDefault="007F3FB4" w:rsidP="007F3FB4">
      <w:pPr>
        <w:spacing w:after="240"/>
        <w:rPr>
          <w:rFonts w:ascii="Open Sans" w:hAnsi="Open Sans" w:cs="Open Sans"/>
        </w:rPr>
      </w:pPr>
      <w:r w:rsidRPr="00707BE6">
        <w:rPr>
          <w:rFonts w:ascii="Open Sans" w:hAnsi="Open Sans" w:cs="Open Sans"/>
          <w:b/>
          <w:bCs/>
        </w:rPr>
        <w:t>Counties/Areas Served:</w:t>
      </w:r>
      <w:r w:rsidR="00264484" w:rsidRPr="00707BE6">
        <w:rPr>
          <w:rFonts w:ascii="Open Sans" w:hAnsi="Open Sans" w:cs="Open Sans"/>
          <w:b/>
          <w:bCs/>
        </w:rPr>
        <w:t xml:space="preserve"> </w:t>
      </w:r>
      <w:r w:rsidR="00264484" w:rsidRPr="00707BE6">
        <w:rPr>
          <w:rFonts w:ascii="Open Sans" w:hAnsi="Open Sans" w:cs="Open Sans"/>
        </w:rPr>
        <w:t>Statewide</w:t>
      </w:r>
    </w:p>
    <w:p w14:paraId="5A43F8B3" w14:textId="66B60148" w:rsidR="007F3FB4" w:rsidRPr="00707BE6" w:rsidRDefault="007F3FB4" w:rsidP="007F3FB4">
      <w:pPr>
        <w:spacing w:after="240"/>
        <w:rPr>
          <w:rFonts w:ascii="Open Sans" w:hAnsi="Open Sans" w:cs="Open Sans"/>
        </w:rPr>
      </w:pPr>
      <w:r w:rsidRPr="00707BE6">
        <w:rPr>
          <w:rFonts w:ascii="Open Sans" w:hAnsi="Open Sans" w:cs="Open Sans"/>
          <w:b/>
          <w:bCs/>
        </w:rPr>
        <w:t>Distinct Services Offered:</w:t>
      </w:r>
      <w:r w:rsidR="00264484" w:rsidRPr="00707BE6">
        <w:rPr>
          <w:rFonts w:ascii="Open Sans" w:hAnsi="Open Sans" w:cs="Open Sans"/>
          <w:b/>
          <w:bCs/>
        </w:rPr>
        <w:t xml:space="preserve"> </w:t>
      </w:r>
      <w:r w:rsidR="00264484" w:rsidRPr="00707BE6">
        <w:rPr>
          <w:rFonts w:ascii="Open Sans" w:hAnsi="Open Sans" w:cs="Open Sans"/>
        </w:rPr>
        <w:t>Information not provided</w:t>
      </w:r>
    </w:p>
    <w:p w14:paraId="74610A1E" w14:textId="7B1AADA3" w:rsidR="007F3FB4" w:rsidRPr="00707BE6" w:rsidRDefault="007F3FB4" w:rsidP="007F3FB4">
      <w:pPr>
        <w:spacing w:after="240"/>
        <w:rPr>
          <w:rFonts w:ascii="Open Sans" w:hAnsi="Open Sans" w:cs="Open Sans"/>
          <w:b/>
          <w:bCs/>
        </w:rPr>
      </w:pPr>
      <w:r w:rsidRPr="00707BE6">
        <w:rPr>
          <w:rFonts w:ascii="Open Sans" w:hAnsi="Open Sans" w:cs="Open Sans"/>
          <w:b/>
          <w:bCs/>
        </w:rPr>
        <w:t>Eligibility Requirement:</w:t>
      </w:r>
      <w:r w:rsidR="00264484" w:rsidRPr="00707BE6">
        <w:rPr>
          <w:rFonts w:ascii="Open Sans" w:hAnsi="Open Sans" w:cs="Open Sans"/>
          <w:b/>
          <w:bCs/>
        </w:rPr>
        <w:t xml:space="preserve"> </w:t>
      </w:r>
      <w:r w:rsidR="00264484" w:rsidRPr="00707BE6">
        <w:rPr>
          <w:rFonts w:ascii="Open Sans" w:hAnsi="Open Sans" w:cs="Open Sans"/>
        </w:rPr>
        <w:t>Information not provided</w:t>
      </w:r>
    </w:p>
    <w:p w14:paraId="7C84E2CC" w14:textId="77777777" w:rsidR="00264484" w:rsidRPr="00707BE6" w:rsidRDefault="00264484" w:rsidP="00264484">
      <w:pPr>
        <w:pStyle w:val="Heading2"/>
        <w:rPr>
          <w:rFonts w:ascii="Open Sans" w:hAnsi="Open Sans" w:cs="Open Sans"/>
        </w:rPr>
      </w:pPr>
      <w:bookmarkStart w:id="53" w:name="_Toc217919910"/>
      <w:r w:rsidRPr="00707BE6">
        <w:rPr>
          <w:rFonts w:ascii="Open Sans" w:hAnsi="Open Sans" w:cs="Open Sans"/>
        </w:rPr>
        <w:t>Tennessee Alzheimer’s Disease and Related Dementia (ADRD) Advisory Council</w:t>
      </w:r>
      <w:bookmarkEnd w:id="53"/>
      <w:r w:rsidRPr="00707BE6">
        <w:rPr>
          <w:rFonts w:ascii="Open Sans" w:hAnsi="Open Sans" w:cs="Open Sans"/>
        </w:rPr>
        <w:t xml:space="preserve"> </w:t>
      </w:r>
    </w:p>
    <w:p w14:paraId="10FDA280" w14:textId="0708132E" w:rsidR="00264484" w:rsidRPr="00707BE6" w:rsidRDefault="00264484" w:rsidP="00264484">
      <w:pPr>
        <w:tabs>
          <w:tab w:val="left" w:pos="4009"/>
        </w:tabs>
        <w:spacing w:after="240"/>
        <w:rPr>
          <w:rFonts w:ascii="Open Sans" w:hAnsi="Open Sans" w:cs="Open Sans"/>
        </w:rPr>
      </w:pPr>
      <w:r w:rsidRPr="00707BE6">
        <w:rPr>
          <w:rFonts w:ascii="Open Sans" w:hAnsi="Open Sans" w:cs="Open Sans"/>
          <w:b/>
          <w:bCs/>
        </w:rPr>
        <w:t xml:space="preserve">Program Description: </w:t>
      </w:r>
      <w:r w:rsidRPr="00707BE6">
        <w:rPr>
          <w:rFonts w:ascii="Open Sans" w:hAnsi="Open Sans" w:cs="Open Sans"/>
        </w:rPr>
        <w:t>The council is responsible for formulating and implementing a comprehensive three (3)-year TN ADRD State Plan, which serves a strategic framework or a cohesive and efficient state response to the challenges presented by ADRD. The Plan is guided by five (5) overarching goals, which include:</w:t>
      </w:r>
    </w:p>
    <w:p w14:paraId="00377C19" w14:textId="104F6F19" w:rsidR="00264484" w:rsidRPr="00707BE6" w:rsidRDefault="00264484" w:rsidP="00264484">
      <w:pPr>
        <w:pStyle w:val="ListParagraph"/>
        <w:rPr>
          <w:rFonts w:ascii="Open Sans" w:hAnsi="Open Sans" w:cs="Open Sans"/>
        </w:rPr>
      </w:pPr>
      <w:r w:rsidRPr="00707BE6">
        <w:rPr>
          <w:rFonts w:ascii="Open Sans" w:hAnsi="Open Sans" w:cs="Open Sans"/>
          <w:b/>
          <w:bCs/>
        </w:rPr>
        <w:t xml:space="preserve">Goal 1: </w:t>
      </w:r>
      <w:r w:rsidRPr="00707BE6">
        <w:rPr>
          <w:rFonts w:ascii="Open Sans" w:hAnsi="Open Sans" w:cs="Open Sans"/>
        </w:rPr>
        <w:t>Educate and empower Tennessee to be dementia aware</w:t>
      </w:r>
    </w:p>
    <w:p w14:paraId="23EEA0EB" w14:textId="10425590" w:rsidR="00264484" w:rsidRPr="00707BE6" w:rsidRDefault="00264484" w:rsidP="00264484">
      <w:pPr>
        <w:pStyle w:val="ListParagraph"/>
        <w:rPr>
          <w:rFonts w:ascii="Open Sans" w:hAnsi="Open Sans" w:cs="Open Sans"/>
        </w:rPr>
      </w:pPr>
      <w:r w:rsidRPr="00707BE6">
        <w:rPr>
          <w:rFonts w:ascii="Open Sans" w:hAnsi="Open Sans" w:cs="Open Sans"/>
          <w:b/>
          <w:bCs/>
        </w:rPr>
        <w:t>Goal 2:</w:t>
      </w:r>
      <w:r w:rsidRPr="00707BE6">
        <w:rPr>
          <w:rFonts w:ascii="Open Sans" w:hAnsi="Open Sans" w:cs="Open Sans"/>
        </w:rPr>
        <w:t xml:space="preserve"> Support and empower persons with dementia and their caregivers</w:t>
      </w:r>
    </w:p>
    <w:p w14:paraId="387F76B5" w14:textId="5A3375BD" w:rsidR="00264484" w:rsidRPr="00707BE6" w:rsidRDefault="00264484" w:rsidP="00264484">
      <w:pPr>
        <w:pStyle w:val="ListParagraph"/>
        <w:rPr>
          <w:rFonts w:ascii="Open Sans" w:hAnsi="Open Sans" w:cs="Open Sans"/>
        </w:rPr>
      </w:pPr>
      <w:r w:rsidRPr="00707BE6">
        <w:rPr>
          <w:rFonts w:ascii="Open Sans" w:hAnsi="Open Sans" w:cs="Open Sans"/>
          <w:b/>
          <w:bCs/>
        </w:rPr>
        <w:t>Goal 3:</w:t>
      </w:r>
      <w:r w:rsidRPr="00707BE6">
        <w:rPr>
          <w:rFonts w:ascii="Open Sans" w:hAnsi="Open Sans" w:cs="Open Sans"/>
        </w:rPr>
        <w:t xml:space="preserve"> Ensure an adequately prepared workforce</w:t>
      </w:r>
    </w:p>
    <w:p w14:paraId="75FB30DA" w14:textId="2B7FA040" w:rsidR="00264484" w:rsidRPr="00707BE6" w:rsidRDefault="00264484" w:rsidP="00264484">
      <w:pPr>
        <w:pStyle w:val="ListParagraph"/>
        <w:rPr>
          <w:rFonts w:ascii="Open Sans" w:hAnsi="Open Sans" w:cs="Open Sans"/>
        </w:rPr>
      </w:pPr>
      <w:r w:rsidRPr="00707BE6">
        <w:rPr>
          <w:rFonts w:ascii="Open Sans" w:hAnsi="Open Sans" w:cs="Open Sans"/>
          <w:b/>
          <w:bCs/>
        </w:rPr>
        <w:t>Goal 4:</w:t>
      </w:r>
      <w:r w:rsidRPr="00707BE6">
        <w:rPr>
          <w:rFonts w:ascii="Open Sans" w:hAnsi="Open Sans" w:cs="Open Sans"/>
        </w:rPr>
        <w:t xml:space="preserve"> Research, monitor, and evaluate</w:t>
      </w:r>
    </w:p>
    <w:p w14:paraId="333378D7" w14:textId="6A036480" w:rsidR="00264484" w:rsidRPr="00707BE6" w:rsidRDefault="00264484" w:rsidP="00264484">
      <w:pPr>
        <w:pStyle w:val="ListParagraph"/>
        <w:rPr>
          <w:rFonts w:ascii="Open Sans" w:hAnsi="Open Sans" w:cs="Open Sans"/>
        </w:rPr>
      </w:pPr>
      <w:r w:rsidRPr="00707BE6">
        <w:rPr>
          <w:rFonts w:ascii="Open Sans" w:hAnsi="Open Sans" w:cs="Open Sans"/>
          <w:b/>
          <w:bCs/>
        </w:rPr>
        <w:t>Goal 5:</w:t>
      </w:r>
      <w:r w:rsidRPr="00707BE6">
        <w:rPr>
          <w:rFonts w:ascii="Open Sans" w:hAnsi="Open Sans" w:cs="Open Sans"/>
        </w:rPr>
        <w:t xml:space="preserve"> Develop policies and mobilize partnerships</w:t>
      </w:r>
    </w:p>
    <w:p w14:paraId="6D4FBBAC" w14:textId="338BDB1B" w:rsidR="00264484" w:rsidRPr="00707BE6" w:rsidRDefault="00264484" w:rsidP="00264484">
      <w:pPr>
        <w:spacing w:after="240"/>
        <w:rPr>
          <w:rFonts w:ascii="Open Sans" w:hAnsi="Open Sans" w:cs="Open Sans"/>
        </w:rPr>
      </w:pPr>
      <w:r w:rsidRPr="00707BE6">
        <w:rPr>
          <w:rFonts w:ascii="Open Sans" w:hAnsi="Open Sans" w:cs="Open Sans"/>
          <w:b/>
          <w:bCs/>
        </w:rPr>
        <w:t xml:space="preserve">Counties/Areas Served: </w:t>
      </w:r>
      <w:r w:rsidRPr="00707BE6">
        <w:rPr>
          <w:rFonts w:ascii="Open Sans" w:hAnsi="Open Sans" w:cs="Open Sans"/>
        </w:rPr>
        <w:t>Information not provided</w:t>
      </w:r>
    </w:p>
    <w:p w14:paraId="26DFB803" w14:textId="77777777" w:rsidR="00264484" w:rsidRPr="00707BE6" w:rsidRDefault="00264484" w:rsidP="00264484">
      <w:pPr>
        <w:spacing w:after="240"/>
        <w:rPr>
          <w:rFonts w:ascii="Open Sans" w:hAnsi="Open Sans" w:cs="Open Sans"/>
          <w:b/>
          <w:bCs/>
        </w:rPr>
      </w:pPr>
      <w:r w:rsidRPr="00707BE6">
        <w:rPr>
          <w:rFonts w:ascii="Open Sans" w:hAnsi="Open Sans" w:cs="Open Sans"/>
          <w:b/>
          <w:bCs/>
        </w:rPr>
        <w:t>Distinct Services Offered:</w:t>
      </w:r>
    </w:p>
    <w:p w14:paraId="0C91C659" w14:textId="137C01FC" w:rsidR="00264484" w:rsidRPr="00707BE6" w:rsidRDefault="00264484" w:rsidP="00264484">
      <w:pPr>
        <w:pStyle w:val="ListParagraph"/>
        <w:rPr>
          <w:rFonts w:ascii="Open Sans" w:hAnsi="Open Sans" w:cs="Open Sans"/>
        </w:rPr>
      </w:pPr>
      <w:r w:rsidRPr="00707BE6">
        <w:rPr>
          <w:rFonts w:ascii="Open Sans" w:hAnsi="Open Sans" w:cs="Open Sans"/>
        </w:rPr>
        <w:t>Continually assess the current status of ADRD in this state and to assess the current and future impact of ADRD on residents of this state</w:t>
      </w:r>
    </w:p>
    <w:p w14:paraId="12A5362A" w14:textId="5F877C1C" w:rsidR="00264484" w:rsidRPr="00707BE6" w:rsidRDefault="00264484" w:rsidP="00264484">
      <w:pPr>
        <w:pStyle w:val="ListParagraph"/>
        <w:rPr>
          <w:rFonts w:ascii="Open Sans" w:hAnsi="Open Sans" w:cs="Open Sans"/>
        </w:rPr>
      </w:pPr>
      <w:r w:rsidRPr="00707BE6">
        <w:rPr>
          <w:rFonts w:ascii="Open Sans" w:hAnsi="Open Sans" w:cs="Open Sans"/>
        </w:rPr>
        <w:t>Examine the existing industries, services, and resources addressing the needs of persons, families, and caregivers affected by ADRD</w:t>
      </w:r>
    </w:p>
    <w:p w14:paraId="05268EEE" w14:textId="51478E52" w:rsidR="00264484" w:rsidRPr="00707BE6" w:rsidRDefault="00264484" w:rsidP="00264484">
      <w:pPr>
        <w:pStyle w:val="ListParagraph"/>
        <w:rPr>
          <w:rFonts w:ascii="Open Sans" w:hAnsi="Open Sans" w:cs="Open Sans"/>
        </w:rPr>
      </w:pPr>
      <w:r w:rsidRPr="00707BE6">
        <w:rPr>
          <w:rFonts w:ascii="Open Sans" w:hAnsi="Open Sans" w:cs="Open Sans"/>
        </w:rPr>
        <w:t>Develop a strategy to mobilize a state response to matters regarding ADRD</w:t>
      </w:r>
    </w:p>
    <w:p w14:paraId="447792EE" w14:textId="29A1A791" w:rsidR="00264484" w:rsidRPr="00707BE6" w:rsidRDefault="00264484" w:rsidP="00264484">
      <w:pPr>
        <w:pStyle w:val="ListParagraph"/>
        <w:rPr>
          <w:rFonts w:ascii="Open Sans" w:hAnsi="Open Sans" w:cs="Open Sans"/>
        </w:rPr>
      </w:pPr>
      <w:r w:rsidRPr="00707BE6">
        <w:rPr>
          <w:rFonts w:ascii="Open Sans" w:hAnsi="Open Sans" w:cs="Open Sans"/>
        </w:rPr>
        <w:t xml:space="preserve">Provide recommendations to the governor and to the general assembly on issues related to its work </w:t>
      </w:r>
    </w:p>
    <w:p w14:paraId="5D73F6AC" w14:textId="0EA8EBFB" w:rsidR="00264484" w:rsidRPr="00707BE6" w:rsidRDefault="00264484" w:rsidP="00264484">
      <w:pPr>
        <w:spacing w:after="240"/>
        <w:rPr>
          <w:rFonts w:ascii="Open Sans" w:hAnsi="Open Sans" w:cs="Open Sans"/>
          <w:b/>
          <w:bCs/>
        </w:rPr>
      </w:pPr>
      <w:r w:rsidRPr="00707BE6">
        <w:rPr>
          <w:rFonts w:ascii="Open Sans" w:hAnsi="Open Sans" w:cs="Open Sans"/>
          <w:b/>
          <w:bCs/>
        </w:rPr>
        <w:t xml:space="preserve">Eligibility Requirement: </w:t>
      </w:r>
      <w:r w:rsidRPr="00707BE6">
        <w:rPr>
          <w:rFonts w:ascii="Open Sans" w:hAnsi="Open Sans" w:cs="Open Sans"/>
        </w:rPr>
        <w:t>Information not provided</w:t>
      </w:r>
    </w:p>
    <w:p w14:paraId="4D255AB3" w14:textId="77777777" w:rsidR="00264484" w:rsidRPr="00707BE6" w:rsidRDefault="00264484" w:rsidP="00264484">
      <w:pPr>
        <w:pStyle w:val="Heading2"/>
        <w:rPr>
          <w:rFonts w:ascii="Open Sans" w:hAnsi="Open Sans" w:cs="Open Sans"/>
        </w:rPr>
      </w:pPr>
      <w:bookmarkStart w:id="54" w:name="_Toc217919911"/>
      <w:r w:rsidRPr="00707BE6">
        <w:rPr>
          <w:rFonts w:ascii="Open Sans" w:hAnsi="Open Sans" w:cs="Open Sans"/>
        </w:rPr>
        <w:t>Tennessee Child and Adolescent Psychiatry Education and Support (TCAPES)</w:t>
      </w:r>
      <w:bookmarkEnd w:id="54"/>
    </w:p>
    <w:p w14:paraId="2D15702D" w14:textId="5189765F" w:rsidR="00264484" w:rsidRPr="00707BE6" w:rsidRDefault="00264484" w:rsidP="00264484">
      <w:pPr>
        <w:spacing w:after="240"/>
        <w:rPr>
          <w:rFonts w:ascii="Open Sans" w:hAnsi="Open Sans" w:cs="Open Sans"/>
        </w:rPr>
      </w:pPr>
      <w:r w:rsidRPr="00707BE6">
        <w:rPr>
          <w:rFonts w:ascii="Open Sans" w:hAnsi="Open Sans" w:cs="Open Sans"/>
          <w:b/>
          <w:bCs/>
        </w:rPr>
        <w:t>Program Description:</w:t>
      </w:r>
      <w:r w:rsidR="00BE724C" w:rsidRPr="00707BE6">
        <w:rPr>
          <w:rFonts w:ascii="Open Sans" w:hAnsi="Open Sans" w:cs="Open Sans"/>
          <w:b/>
          <w:bCs/>
        </w:rPr>
        <w:t xml:space="preserve"> </w:t>
      </w:r>
      <w:r w:rsidR="00BE724C" w:rsidRPr="00707BE6">
        <w:rPr>
          <w:rFonts w:ascii="Open Sans" w:hAnsi="Open Sans" w:cs="Open Sans"/>
        </w:rPr>
        <w:t xml:space="preserve">TCAPES (Tennessee Child and Adolescent Psychiatry Education and Support) is a program that supports the integration of mental health care into pediatric primary care. TCAPES will help address the increasing behavioral health needs of children and adolescents and the mental health provider shortages in Tennessee. </w:t>
      </w:r>
    </w:p>
    <w:p w14:paraId="7FFBC9EF" w14:textId="2B0DDDBF" w:rsidR="00BE724C" w:rsidRPr="00707BE6" w:rsidRDefault="00BE724C" w:rsidP="00264484">
      <w:pPr>
        <w:spacing w:after="240"/>
        <w:rPr>
          <w:rFonts w:ascii="Open Sans" w:hAnsi="Open Sans" w:cs="Open Sans"/>
        </w:rPr>
      </w:pPr>
      <w:r w:rsidRPr="00707BE6">
        <w:rPr>
          <w:rFonts w:ascii="Open Sans" w:hAnsi="Open Sans" w:cs="Open Sans"/>
        </w:rPr>
        <w:t>Purpose: To pro</w:t>
      </w:r>
      <w:r w:rsidR="004D2520" w:rsidRPr="00707BE6">
        <w:rPr>
          <w:rFonts w:ascii="Open Sans" w:hAnsi="Open Sans" w:cs="Open Sans"/>
        </w:rPr>
        <w:t xml:space="preserve">vide pediatric Primary Care Providers (PCPs) in Tennessee, with training on screening and management of behavioral health conditions, assistance in finding community resources and access to pediatric and adolescent psychiatry consultation services. Mental health consultation services are for pediatric PCPs with practice locations within Tennessee. </w:t>
      </w:r>
    </w:p>
    <w:p w14:paraId="0B2B5F25" w14:textId="3CE1B51C" w:rsidR="004D2520" w:rsidRPr="00707BE6" w:rsidRDefault="004D2520" w:rsidP="00264484">
      <w:pPr>
        <w:spacing w:after="240"/>
        <w:rPr>
          <w:rFonts w:ascii="Open Sans" w:hAnsi="Open Sans" w:cs="Open Sans"/>
        </w:rPr>
      </w:pPr>
      <w:r w:rsidRPr="00707BE6">
        <w:rPr>
          <w:rFonts w:ascii="Open Sans" w:hAnsi="Open Sans" w:cs="Open Sans"/>
        </w:rPr>
        <w:t>Goals:</w:t>
      </w:r>
    </w:p>
    <w:p w14:paraId="0B25F24C" w14:textId="51E4ACC3" w:rsidR="004D2520" w:rsidRPr="00707BE6" w:rsidRDefault="004D2520" w:rsidP="004D2520">
      <w:pPr>
        <w:pStyle w:val="ListParagraph"/>
        <w:rPr>
          <w:rFonts w:ascii="Open Sans" w:hAnsi="Open Sans" w:cs="Open Sans"/>
        </w:rPr>
      </w:pPr>
      <w:r w:rsidRPr="00707BE6">
        <w:rPr>
          <w:rFonts w:ascii="Open Sans" w:hAnsi="Open Sans" w:cs="Open Sans"/>
        </w:rPr>
        <w:t xml:space="preserve">To improve access to mental health care for children and adolescents within the pediatric primary care setting </w:t>
      </w:r>
    </w:p>
    <w:p w14:paraId="2C09F63B" w14:textId="5A36E5BA" w:rsidR="004D2520" w:rsidRPr="00707BE6" w:rsidRDefault="004D2520" w:rsidP="004D2520">
      <w:pPr>
        <w:pStyle w:val="ListParagraph"/>
        <w:rPr>
          <w:rFonts w:ascii="Open Sans" w:hAnsi="Open Sans" w:cs="Open Sans"/>
        </w:rPr>
      </w:pPr>
      <w:r w:rsidRPr="00707BE6">
        <w:rPr>
          <w:rFonts w:ascii="Open Sans" w:hAnsi="Open Sans" w:cs="Open Sans"/>
        </w:rPr>
        <w:t>To provide enrolled PCPs with psychiatry consultation services and support collaboration between PCPs and mental health providers</w:t>
      </w:r>
    </w:p>
    <w:p w14:paraId="12D758DA" w14:textId="77777777" w:rsidR="004D2520" w:rsidRPr="00707BE6" w:rsidRDefault="004D2520" w:rsidP="004D2520">
      <w:pPr>
        <w:pStyle w:val="ListParagraph"/>
        <w:rPr>
          <w:rFonts w:ascii="Open Sans" w:hAnsi="Open Sans" w:cs="Open Sans"/>
        </w:rPr>
      </w:pPr>
      <w:r w:rsidRPr="00707BE6">
        <w:rPr>
          <w:rFonts w:ascii="Open Sans" w:hAnsi="Open Sans" w:cs="Open Sans"/>
        </w:rPr>
        <w:t>To provide training for pediatric PCPs on screening and management of behavioral health conditions</w:t>
      </w:r>
    </w:p>
    <w:p w14:paraId="6CE0FFD0" w14:textId="77777777" w:rsidR="004D2520" w:rsidRPr="00707BE6" w:rsidRDefault="004D2520" w:rsidP="004D2520">
      <w:pPr>
        <w:pStyle w:val="ListParagraph"/>
        <w:rPr>
          <w:rFonts w:ascii="Open Sans" w:hAnsi="Open Sans" w:cs="Open Sans"/>
        </w:rPr>
      </w:pPr>
      <w:r w:rsidRPr="00707BE6">
        <w:rPr>
          <w:rFonts w:ascii="Open Sans" w:hAnsi="Open Sans" w:cs="Open Sans"/>
        </w:rPr>
        <w:t xml:space="preserve">To provide referrals to behavioral health resources and services within the community </w:t>
      </w:r>
    </w:p>
    <w:p w14:paraId="1510FA64" w14:textId="70E3A50B" w:rsidR="00BE724C" w:rsidRPr="00707BE6" w:rsidRDefault="004D2520" w:rsidP="004D2520">
      <w:pPr>
        <w:pStyle w:val="ListParagraph"/>
        <w:rPr>
          <w:rFonts w:ascii="Open Sans" w:hAnsi="Open Sans" w:cs="Open Sans"/>
        </w:rPr>
      </w:pPr>
      <w:r w:rsidRPr="00707BE6">
        <w:rPr>
          <w:rFonts w:ascii="Open Sans" w:hAnsi="Open Sans" w:cs="Open Sans"/>
        </w:rPr>
        <w:t>To address health disparities in access to mental health care</w:t>
      </w:r>
    </w:p>
    <w:p w14:paraId="2A7D3E73" w14:textId="6E20157F" w:rsidR="00264484" w:rsidRPr="00707BE6" w:rsidRDefault="00264484" w:rsidP="00264484">
      <w:pPr>
        <w:spacing w:after="240"/>
        <w:rPr>
          <w:rFonts w:ascii="Open Sans" w:hAnsi="Open Sans" w:cs="Open Sans"/>
        </w:rPr>
      </w:pPr>
      <w:r w:rsidRPr="00707BE6">
        <w:rPr>
          <w:rFonts w:ascii="Open Sans" w:hAnsi="Open Sans" w:cs="Open Sans"/>
          <w:b/>
          <w:bCs/>
        </w:rPr>
        <w:t>Counties/Areas Served:</w:t>
      </w:r>
      <w:r w:rsidR="004D2520" w:rsidRPr="00707BE6">
        <w:rPr>
          <w:rFonts w:ascii="Open Sans" w:hAnsi="Open Sans" w:cs="Open Sans"/>
          <w:b/>
          <w:bCs/>
        </w:rPr>
        <w:t xml:space="preserve"> </w:t>
      </w:r>
      <w:r w:rsidR="004D2520" w:rsidRPr="00707BE6">
        <w:rPr>
          <w:rFonts w:ascii="Open Sans" w:hAnsi="Open Sans" w:cs="Open Sans"/>
        </w:rPr>
        <w:t xml:space="preserve">Although the program started as a pilot in West Tennessee, it has worked to serve any provider that requests services, irrespective of location within Tennessee. From its launch in 2023, the program has effectively operated as a statewide resource for all providers. </w:t>
      </w:r>
    </w:p>
    <w:p w14:paraId="21D17BED" w14:textId="60DF1ACB" w:rsidR="00264484" w:rsidRPr="00707BE6" w:rsidRDefault="00264484" w:rsidP="00264484">
      <w:pPr>
        <w:spacing w:after="240"/>
        <w:rPr>
          <w:rFonts w:ascii="Open Sans" w:hAnsi="Open Sans" w:cs="Open Sans"/>
        </w:rPr>
      </w:pPr>
      <w:r w:rsidRPr="00707BE6">
        <w:rPr>
          <w:rFonts w:ascii="Open Sans" w:hAnsi="Open Sans" w:cs="Open Sans"/>
          <w:b/>
          <w:bCs/>
        </w:rPr>
        <w:t>Distinct Services Offered:</w:t>
      </w:r>
      <w:r w:rsidR="004D2520" w:rsidRPr="00707BE6">
        <w:rPr>
          <w:rFonts w:ascii="Open Sans" w:hAnsi="Open Sans" w:cs="Open Sans"/>
          <w:b/>
          <w:bCs/>
          <w:i/>
          <w:iCs/>
        </w:rPr>
        <w:t xml:space="preserve"> </w:t>
      </w:r>
      <w:r w:rsidR="004D2520" w:rsidRPr="00707BE6">
        <w:rPr>
          <w:rFonts w:ascii="Open Sans" w:hAnsi="Open Sans" w:cs="Open Sans"/>
        </w:rPr>
        <w:t>Information not provided</w:t>
      </w:r>
    </w:p>
    <w:p w14:paraId="1DD46A2E" w14:textId="0649C573" w:rsidR="00264484" w:rsidRPr="00707BE6" w:rsidRDefault="00264484" w:rsidP="00264484">
      <w:pPr>
        <w:spacing w:after="240"/>
        <w:rPr>
          <w:rFonts w:ascii="Open Sans" w:hAnsi="Open Sans" w:cs="Open Sans"/>
        </w:rPr>
      </w:pPr>
      <w:r w:rsidRPr="00707BE6">
        <w:rPr>
          <w:rFonts w:ascii="Open Sans" w:hAnsi="Open Sans" w:cs="Open Sans"/>
          <w:b/>
          <w:bCs/>
        </w:rPr>
        <w:t>Eligibility Requirement:</w:t>
      </w:r>
      <w:r w:rsidR="004D2520" w:rsidRPr="00707BE6">
        <w:rPr>
          <w:rFonts w:ascii="Open Sans" w:hAnsi="Open Sans" w:cs="Open Sans"/>
          <w:b/>
          <w:bCs/>
        </w:rPr>
        <w:t xml:space="preserve"> </w:t>
      </w:r>
      <w:r w:rsidR="004D2520" w:rsidRPr="00707BE6">
        <w:rPr>
          <w:rFonts w:ascii="Open Sans" w:hAnsi="Open Sans" w:cs="Open Sans"/>
        </w:rPr>
        <w:t xml:space="preserve">All pediatric primary care providers who practice within Tennessee are eligible. </w:t>
      </w:r>
    </w:p>
    <w:p w14:paraId="7F6860D0" w14:textId="77777777" w:rsidR="004D2520" w:rsidRPr="00707BE6" w:rsidRDefault="004D2520" w:rsidP="004D2520">
      <w:pPr>
        <w:pStyle w:val="Heading2"/>
        <w:rPr>
          <w:rFonts w:ascii="Open Sans" w:hAnsi="Open Sans" w:cs="Open Sans"/>
        </w:rPr>
      </w:pPr>
      <w:bookmarkStart w:id="55" w:name="_Toc217919912"/>
      <w:r w:rsidRPr="00707BE6">
        <w:rPr>
          <w:rFonts w:ascii="Open Sans" w:hAnsi="Open Sans" w:cs="Open Sans"/>
        </w:rPr>
        <w:t>TBI Advisory Council</w:t>
      </w:r>
      <w:bookmarkEnd w:id="55"/>
      <w:r w:rsidRPr="00707BE6">
        <w:rPr>
          <w:rFonts w:ascii="Open Sans" w:hAnsi="Open Sans" w:cs="Open Sans"/>
        </w:rPr>
        <w:t xml:space="preserve"> </w:t>
      </w:r>
    </w:p>
    <w:p w14:paraId="62571A13" w14:textId="514D0308" w:rsidR="004D2520" w:rsidRPr="00707BE6" w:rsidRDefault="004D2520" w:rsidP="004D2520">
      <w:pPr>
        <w:spacing w:after="240"/>
        <w:rPr>
          <w:rFonts w:ascii="Open Sans" w:hAnsi="Open Sans" w:cs="Open Sans"/>
        </w:rPr>
      </w:pPr>
      <w:r w:rsidRPr="00707BE6">
        <w:rPr>
          <w:rFonts w:ascii="Open Sans" w:hAnsi="Open Sans" w:cs="Open Sans"/>
          <w:b/>
          <w:bCs/>
        </w:rPr>
        <w:t xml:space="preserve">Program Description: </w:t>
      </w:r>
      <w:r w:rsidRPr="00707BE6">
        <w:rPr>
          <w:rFonts w:ascii="Open Sans" w:hAnsi="Open Sans" w:cs="Open Sans"/>
        </w:rPr>
        <w:t xml:space="preserve">The TBI Advisory Council was established in accordance with the Tennessee Code Annotated (T.C.A.) §68-55-202 to provide advice and guidance to the TBI Program staff. The nine-member Council is appointed by the Governor and includes representatives from the Departments of Education, Mental Health and </w:t>
      </w:r>
      <w:r w:rsidR="00D91584" w:rsidRPr="00707BE6">
        <w:rPr>
          <w:rFonts w:ascii="Open Sans" w:hAnsi="Open Sans" w:cs="Open Sans"/>
        </w:rPr>
        <w:t xml:space="preserve">Substance Abuse Services, Disability and Aging, and Human Services. The Council also includes one (1) health care professional who provides direct care to individuals with TBI, and five (5) members who represent the category of TBI survivors, family members, or primary caregivers. The Council was organized in 1994 and has met quarterly since that time. </w:t>
      </w:r>
    </w:p>
    <w:p w14:paraId="4290372D" w14:textId="60B0EA99" w:rsidR="004D2520" w:rsidRPr="00707BE6" w:rsidRDefault="004D2520" w:rsidP="004D2520">
      <w:pPr>
        <w:spacing w:after="240"/>
        <w:rPr>
          <w:rFonts w:ascii="Open Sans" w:hAnsi="Open Sans" w:cs="Open Sans"/>
        </w:rPr>
      </w:pPr>
      <w:r w:rsidRPr="00707BE6">
        <w:rPr>
          <w:rFonts w:ascii="Open Sans" w:hAnsi="Open Sans" w:cs="Open Sans"/>
          <w:b/>
          <w:bCs/>
        </w:rPr>
        <w:t>Counties/Areas Served:</w:t>
      </w:r>
      <w:r w:rsidR="00D91584" w:rsidRPr="00707BE6">
        <w:rPr>
          <w:rFonts w:ascii="Open Sans" w:hAnsi="Open Sans" w:cs="Open Sans"/>
          <w:b/>
          <w:bCs/>
        </w:rPr>
        <w:t xml:space="preserve"> </w:t>
      </w:r>
      <w:r w:rsidR="00D91584" w:rsidRPr="00707BE6">
        <w:rPr>
          <w:rFonts w:ascii="Open Sans" w:hAnsi="Open Sans" w:cs="Open Sans"/>
        </w:rPr>
        <w:t>Statewide</w:t>
      </w:r>
    </w:p>
    <w:p w14:paraId="31A17EE2" w14:textId="7BD55614" w:rsidR="004D2520" w:rsidRPr="00707BE6" w:rsidRDefault="004D2520" w:rsidP="004D2520">
      <w:pPr>
        <w:spacing w:after="240"/>
        <w:rPr>
          <w:rFonts w:ascii="Open Sans" w:hAnsi="Open Sans" w:cs="Open Sans"/>
        </w:rPr>
      </w:pPr>
      <w:r w:rsidRPr="00707BE6">
        <w:rPr>
          <w:rFonts w:ascii="Open Sans" w:hAnsi="Open Sans" w:cs="Open Sans"/>
          <w:b/>
          <w:bCs/>
        </w:rPr>
        <w:t>Distinct Services Offered:</w:t>
      </w:r>
      <w:r w:rsidR="00D91584" w:rsidRPr="00707BE6">
        <w:rPr>
          <w:rFonts w:ascii="Open Sans" w:hAnsi="Open Sans" w:cs="Open Sans"/>
          <w:b/>
          <w:bCs/>
        </w:rPr>
        <w:t xml:space="preserve"> </w:t>
      </w:r>
      <w:r w:rsidR="00D91584" w:rsidRPr="00707BE6">
        <w:rPr>
          <w:rFonts w:ascii="Open Sans" w:hAnsi="Open Sans" w:cs="Open Sans"/>
        </w:rPr>
        <w:t xml:space="preserve">The TBI Advisory Council provides advice and guidance to the TBI Program staff. </w:t>
      </w:r>
    </w:p>
    <w:p w14:paraId="1BA17532" w14:textId="07E14A1B" w:rsidR="004D2520" w:rsidRPr="00707BE6" w:rsidRDefault="004D2520" w:rsidP="004D2520">
      <w:pPr>
        <w:spacing w:after="240"/>
        <w:rPr>
          <w:rFonts w:ascii="Open Sans" w:hAnsi="Open Sans" w:cs="Open Sans"/>
        </w:rPr>
      </w:pPr>
      <w:r w:rsidRPr="00707BE6">
        <w:rPr>
          <w:rFonts w:ascii="Open Sans" w:hAnsi="Open Sans" w:cs="Open Sans"/>
          <w:b/>
          <w:bCs/>
        </w:rPr>
        <w:t>Eligibility Requirement:</w:t>
      </w:r>
      <w:r w:rsidR="00D91584" w:rsidRPr="00707BE6">
        <w:rPr>
          <w:rFonts w:ascii="Open Sans" w:hAnsi="Open Sans" w:cs="Open Sans"/>
          <w:b/>
          <w:bCs/>
        </w:rPr>
        <w:t xml:space="preserve"> </w:t>
      </w:r>
      <w:r w:rsidR="00D91584" w:rsidRPr="00707BE6">
        <w:rPr>
          <w:rFonts w:ascii="Open Sans" w:hAnsi="Open Sans" w:cs="Open Sans"/>
        </w:rPr>
        <w:t>Membership is by Government appointment.</w:t>
      </w:r>
    </w:p>
    <w:p w14:paraId="4793C697" w14:textId="77777777" w:rsidR="00D91584" w:rsidRPr="00707BE6" w:rsidRDefault="00D91584" w:rsidP="00D91584">
      <w:pPr>
        <w:pStyle w:val="Heading2"/>
        <w:rPr>
          <w:rFonts w:ascii="Open Sans" w:hAnsi="Open Sans" w:cs="Open Sans"/>
        </w:rPr>
      </w:pPr>
      <w:bookmarkStart w:id="56" w:name="_Toc217919913"/>
      <w:r w:rsidRPr="00707BE6">
        <w:rPr>
          <w:rFonts w:ascii="Open Sans" w:hAnsi="Open Sans" w:cs="Open Sans"/>
        </w:rPr>
        <w:t>Youth Transition</w:t>
      </w:r>
      <w:bookmarkEnd w:id="56"/>
      <w:r w:rsidRPr="00707BE6">
        <w:rPr>
          <w:rFonts w:ascii="Open Sans" w:hAnsi="Open Sans" w:cs="Open Sans"/>
        </w:rPr>
        <w:t xml:space="preserve"> </w:t>
      </w:r>
    </w:p>
    <w:p w14:paraId="2557F408" w14:textId="0FE216F4" w:rsidR="00D91584" w:rsidRPr="00707BE6" w:rsidRDefault="00D91584" w:rsidP="00D91584">
      <w:pPr>
        <w:spacing w:after="240"/>
        <w:rPr>
          <w:rFonts w:ascii="Open Sans" w:hAnsi="Open Sans" w:cs="Open Sans"/>
        </w:rPr>
      </w:pPr>
      <w:r w:rsidRPr="00707BE6">
        <w:rPr>
          <w:rFonts w:ascii="Open Sans" w:hAnsi="Open Sans" w:cs="Open Sans"/>
          <w:b/>
          <w:bCs/>
        </w:rPr>
        <w:t xml:space="preserve">Program Description: </w:t>
      </w:r>
      <w:r w:rsidRPr="00707BE6">
        <w:rPr>
          <w:rFonts w:ascii="Open Sans" w:hAnsi="Open Sans" w:cs="Open Sans"/>
        </w:rPr>
        <w:t>Children, young adults, and their families experience many transitions, large and small, over the years. Transition for youth with special health care needs is a continuum of changes. Each transition is an opportunity to help the youth/young adult and family gain the skills to optimize success and manage future transitions. As young adults reach adulthood, they need information to help make their transitions smooth and effective. Transition planning assures that youth/young adults receive services necessary to make appropriate transition to adult health care, work, and independence.</w:t>
      </w:r>
    </w:p>
    <w:p w14:paraId="5C95C1AD" w14:textId="77777777" w:rsidR="00D91584" w:rsidRPr="00707BE6" w:rsidRDefault="00D91584" w:rsidP="00D91584">
      <w:pPr>
        <w:rPr>
          <w:rFonts w:ascii="Open Sans" w:hAnsi="Open Sans" w:cs="Open Sans"/>
          <w:b/>
          <w:bCs/>
        </w:rPr>
      </w:pPr>
      <w:r w:rsidRPr="00707BE6">
        <w:rPr>
          <w:rFonts w:ascii="Open Sans" w:hAnsi="Open Sans" w:cs="Open Sans"/>
          <w:b/>
          <w:bCs/>
        </w:rPr>
        <w:t>Youth</w:t>
      </w:r>
      <w:r w:rsidRPr="00707BE6">
        <w:rPr>
          <w:rFonts w:ascii="Open Sans" w:hAnsi="Open Sans" w:cs="Open Sans"/>
          <w:b/>
          <w:bCs/>
          <w:spacing w:val="10"/>
        </w:rPr>
        <w:t xml:space="preserve"> </w:t>
      </w:r>
      <w:r w:rsidRPr="00707BE6">
        <w:rPr>
          <w:rFonts w:ascii="Open Sans" w:hAnsi="Open Sans" w:cs="Open Sans"/>
          <w:b/>
          <w:bCs/>
        </w:rPr>
        <w:t>Advisory</w:t>
      </w:r>
      <w:r w:rsidRPr="00707BE6">
        <w:rPr>
          <w:rFonts w:ascii="Open Sans" w:hAnsi="Open Sans" w:cs="Open Sans"/>
          <w:b/>
          <w:bCs/>
          <w:spacing w:val="9"/>
        </w:rPr>
        <w:t xml:space="preserve"> </w:t>
      </w:r>
      <w:r w:rsidRPr="00707BE6">
        <w:rPr>
          <w:rFonts w:ascii="Open Sans" w:hAnsi="Open Sans" w:cs="Open Sans"/>
          <w:b/>
          <w:bCs/>
          <w:spacing w:val="-2"/>
        </w:rPr>
        <w:t>Council:</w:t>
      </w:r>
    </w:p>
    <w:p w14:paraId="184650C8" w14:textId="0A7EC910" w:rsidR="00D91584" w:rsidRPr="00707BE6" w:rsidRDefault="00D91584" w:rsidP="003812FA">
      <w:pPr>
        <w:rPr>
          <w:rFonts w:ascii="Open Sans" w:hAnsi="Open Sans" w:cs="Open Sans"/>
        </w:rPr>
      </w:pPr>
      <w:r w:rsidRPr="00707BE6">
        <w:rPr>
          <w:rFonts w:ascii="Open Sans" w:hAnsi="Open Sans" w:cs="Open Sans"/>
        </w:rPr>
        <w:t>In</w:t>
      </w:r>
      <w:r w:rsidRPr="00707BE6">
        <w:rPr>
          <w:rFonts w:ascii="Open Sans" w:hAnsi="Open Sans" w:cs="Open Sans"/>
          <w:spacing w:val="40"/>
        </w:rPr>
        <w:t xml:space="preserve"> </w:t>
      </w:r>
      <w:r w:rsidRPr="00707BE6">
        <w:rPr>
          <w:rFonts w:ascii="Open Sans" w:hAnsi="Open Sans" w:cs="Open Sans"/>
        </w:rPr>
        <w:t>collaboration</w:t>
      </w:r>
      <w:r w:rsidRPr="00707BE6">
        <w:rPr>
          <w:rFonts w:ascii="Open Sans" w:hAnsi="Open Sans" w:cs="Open Sans"/>
          <w:spacing w:val="40"/>
        </w:rPr>
        <w:t xml:space="preserve"> </w:t>
      </w:r>
      <w:r w:rsidRPr="00707BE6">
        <w:rPr>
          <w:rFonts w:ascii="Open Sans" w:hAnsi="Open Sans" w:cs="Open Sans"/>
        </w:rPr>
        <w:t>with</w:t>
      </w:r>
      <w:r w:rsidRPr="00707BE6">
        <w:rPr>
          <w:rFonts w:ascii="Open Sans" w:hAnsi="Open Sans" w:cs="Open Sans"/>
          <w:spacing w:val="40"/>
        </w:rPr>
        <w:t xml:space="preserve"> </w:t>
      </w:r>
      <w:r w:rsidRPr="00707BE6">
        <w:rPr>
          <w:rFonts w:ascii="Open Sans" w:hAnsi="Open Sans" w:cs="Open Sans"/>
        </w:rPr>
        <w:t>the</w:t>
      </w:r>
      <w:r w:rsidRPr="00707BE6">
        <w:rPr>
          <w:rFonts w:ascii="Open Sans" w:hAnsi="Open Sans" w:cs="Open Sans"/>
          <w:spacing w:val="40"/>
        </w:rPr>
        <w:t xml:space="preserve"> </w:t>
      </w:r>
      <w:r w:rsidRPr="00707BE6">
        <w:rPr>
          <w:rFonts w:ascii="Open Sans" w:hAnsi="Open Sans" w:cs="Open Sans"/>
          <w:b/>
        </w:rPr>
        <w:t>Tennessee</w:t>
      </w:r>
      <w:r w:rsidRPr="00707BE6">
        <w:rPr>
          <w:rFonts w:ascii="Open Sans" w:hAnsi="Open Sans" w:cs="Open Sans"/>
          <w:b/>
          <w:spacing w:val="40"/>
        </w:rPr>
        <w:t xml:space="preserve"> </w:t>
      </w:r>
      <w:r w:rsidRPr="00707BE6">
        <w:rPr>
          <w:rFonts w:ascii="Open Sans" w:hAnsi="Open Sans" w:cs="Open Sans"/>
          <w:b/>
        </w:rPr>
        <w:t>Department</w:t>
      </w:r>
      <w:r w:rsidRPr="00707BE6">
        <w:rPr>
          <w:rFonts w:ascii="Open Sans" w:hAnsi="Open Sans" w:cs="Open Sans"/>
          <w:b/>
          <w:spacing w:val="33"/>
        </w:rPr>
        <w:t xml:space="preserve"> </w:t>
      </w:r>
      <w:r w:rsidRPr="00707BE6">
        <w:rPr>
          <w:rFonts w:ascii="Open Sans" w:hAnsi="Open Sans" w:cs="Open Sans"/>
          <w:b/>
        </w:rPr>
        <w:t>of</w:t>
      </w:r>
      <w:r w:rsidRPr="00707BE6">
        <w:rPr>
          <w:rFonts w:ascii="Open Sans" w:hAnsi="Open Sans" w:cs="Open Sans"/>
          <w:b/>
          <w:spacing w:val="40"/>
        </w:rPr>
        <w:t xml:space="preserve"> </w:t>
      </w:r>
      <w:r w:rsidRPr="00707BE6">
        <w:rPr>
          <w:rFonts w:ascii="Open Sans" w:hAnsi="Open Sans" w:cs="Open Sans"/>
          <w:b/>
        </w:rPr>
        <w:t>Health</w:t>
      </w:r>
      <w:r w:rsidRPr="00707BE6">
        <w:rPr>
          <w:rFonts w:ascii="Open Sans" w:hAnsi="Open Sans" w:cs="Open Sans"/>
          <w:b/>
          <w:spacing w:val="40"/>
        </w:rPr>
        <w:t xml:space="preserve"> </w:t>
      </w:r>
      <w:r w:rsidRPr="00707BE6">
        <w:rPr>
          <w:rFonts w:ascii="Open Sans" w:hAnsi="Open Sans" w:cs="Open Sans"/>
        </w:rPr>
        <w:t>and</w:t>
      </w:r>
      <w:r w:rsidRPr="00707BE6">
        <w:rPr>
          <w:rFonts w:ascii="Open Sans" w:hAnsi="Open Sans" w:cs="Open Sans"/>
          <w:spacing w:val="40"/>
        </w:rPr>
        <w:t xml:space="preserve"> </w:t>
      </w:r>
      <w:r w:rsidRPr="00707BE6">
        <w:rPr>
          <w:rFonts w:ascii="Open Sans" w:hAnsi="Open Sans" w:cs="Open Sans"/>
          <w:b/>
        </w:rPr>
        <w:t>Family</w:t>
      </w:r>
      <w:r w:rsidRPr="00707BE6">
        <w:rPr>
          <w:rFonts w:ascii="Open Sans" w:hAnsi="Open Sans" w:cs="Open Sans"/>
          <w:b/>
          <w:spacing w:val="40"/>
        </w:rPr>
        <w:t xml:space="preserve"> </w:t>
      </w:r>
      <w:r w:rsidRPr="00707BE6">
        <w:rPr>
          <w:rFonts w:ascii="Open Sans" w:hAnsi="Open Sans" w:cs="Open Sans"/>
          <w:b/>
        </w:rPr>
        <w:t>Voices</w:t>
      </w:r>
      <w:r w:rsidRPr="00707BE6">
        <w:rPr>
          <w:rFonts w:ascii="Open Sans" w:hAnsi="Open Sans" w:cs="Open Sans"/>
          <w:b/>
          <w:spacing w:val="40"/>
        </w:rPr>
        <w:t xml:space="preserve"> </w:t>
      </w:r>
      <w:r w:rsidRPr="00707BE6">
        <w:rPr>
          <w:rFonts w:ascii="Open Sans" w:hAnsi="Open Sans" w:cs="Open Sans"/>
          <w:b/>
        </w:rPr>
        <w:t>of Tennessee</w:t>
      </w:r>
      <w:r w:rsidRPr="00707BE6">
        <w:rPr>
          <w:rFonts w:ascii="Open Sans" w:hAnsi="Open Sans" w:cs="Open Sans"/>
        </w:rPr>
        <w:t>,</w:t>
      </w:r>
      <w:r w:rsidRPr="00707BE6">
        <w:rPr>
          <w:rFonts w:ascii="Open Sans" w:hAnsi="Open Sans" w:cs="Open Sans"/>
          <w:spacing w:val="22"/>
        </w:rPr>
        <w:t xml:space="preserve"> </w:t>
      </w:r>
      <w:r w:rsidRPr="00707BE6">
        <w:rPr>
          <w:rFonts w:ascii="Open Sans" w:hAnsi="Open Sans" w:cs="Open Sans"/>
        </w:rPr>
        <w:t>the</w:t>
      </w:r>
      <w:r w:rsidRPr="00707BE6">
        <w:rPr>
          <w:rFonts w:ascii="Open Sans" w:hAnsi="Open Sans" w:cs="Open Sans"/>
          <w:spacing w:val="24"/>
        </w:rPr>
        <w:t xml:space="preserve"> </w:t>
      </w:r>
      <w:r w:rsidRPr="00707BE6">
        <w:rPr>
          <w:rFonts w:ascii="Open Sans" w:hAnsi="Open Sans" w:cs="Open Sans"/>
          <w:b/>
        </w:rPr>
        <w:t>Youth</w:t>
      </w:r>
      <w:r w:rsidRPr="00707BE6">
        <w:rPr>
          <w:rFonts w:ascii="Open Sans" w:hAnsi="Open Sans" w:cs="Open Sans"/>
          <w:b/>
          <w:spacing w:val="22"/>
        </w:rPr>
        <w:t xml:space="preserve"> </w:t>
      </w:r>
      <w:r w:rsidRPr="00707BE6">
        <w:rPr>
          <w:rFonts w:ascii="Open Sans" w:hAnsi="Open Sans" w:cs="Open Sans"/>
          <w:b/>
        </w:rPr>
        <w:t xml:space="preserve">Advisory Council </w:t>
      </w:r>
      <w:r w:rsidRPr="00707BE6">
        <w:rPr>
          <w:rFonts w:ascii="Open Sans" w:hAnsi="Open Sans" w:cs="Open Sans"/>
        </w:rPr>
        <w:t>brings</w:t>
      </w:r>
      <w:r w:rsidRPr="00707BE6">
        <w:rPr>
          <w:rFonts w:ascii="Open Sans" w:hAnsi="Open Sans" w:cs="Open Sans"/>
          <w:spacing w:val="28"/>
        </w:rPr>
        <w:t xml:space="preserve"> </w:t>
      </w:r>
      <w:r w:rsidRPr="00707BE6">
        <w:rPr>
          <w:rFonts w:ascii="Open Sans" w:hAnsi="Open Sans" w:cs="Open Sans"/>
        </w:rPr>
        <w:t>together</w:t>
      </w:r>
      <w:r w:rsidRPr="00707BE6">
        <w:rPr>
          <w:rFonts w:ascii="Open Sans" w:hAnsi="Open Sans" w:cs="Open Sans"/>
          <w:spacing w:val="22"/>
        </w:rPr>
        <w:t xml:space="preserve"> </w:t>
      </w:r>
      <w:r w:rsidRPr="00707BE6">
        <w:rPr>
          <w:rFonts w:ascii="Open Sans" w:hAnsi="Open Sans" w:cs="Open Sans"/>
        </w:rPr>
        <w:t>youth and adults who</w:t>
      </w:r>
      <w:r w:rsidRPr="00707BE6">
        <w:rPr>
          <w:rFonts w:ascii="Open Sans" w:hAnsi="Open Sans" w:cs="Open Sans"/>
          <w:spacing w:val="24"/>
        </w:rPr>
        <w:t xml:space="preserve"> </w:t>
      </w:r>
      <w:r w:rsidRPr="00707BE6">
        <w:rPr>
          <w:rFonts w:ascii="Open Sans" w:hAnsi="Open Sans" w:cs="Open Sans"/>
        </w:rPr>
        <w:t>are</w:t>
      </w:r>
      <w:r w:rsidRPr="00707BE6">
        <w:rPr>
          <w:rFonts w:ascii="Open Sans" w:hAnsi="Open Sans" w:cs="Open Sans"/>
          <w:spacing w:val="24"/>
        </w:rPr>
        <w:t xml:space="preserve"> </w:t>
      </w:r>
      <w:r w:rsidRPr="00707BE6">
        <w:rPr>
          <w:rFonts w:ascii="Open Sans" w:hAnsi="Open Sans" w:cs="Open Sans"/>
        </w:rPr>
        <w:t>ages 14 to 24</w:t>
      </w:r>
      <w:r w:rsidRPr="00707BE6">
        <w:rPr>
          <w:rFonts w:ascii="Open Sans" w:hAnsi="Open Sans" w:cs="Open Sans"/>
          <w:spacing w:val="35"/>
        </w:rPr>
        <w:t xml:space="preserve"> </w:t>
      </w:r>
      <w:r w:rsidRPr="00707BE6">
        <w:rPr>
          <w:rFonts w:ascii="Open Sans" w:hAnsi="Open Sans" w:cs="Open Sans"/>
        </w:rPr>
        <w:t>and</w:t>
      </w:r>
      <w:r w:rsidRPr="00707BE6">
        <w:rPr>
          <w:rFonts w:ascii="Open Sans" w:hAnsi="Open Sans" w:cs="Open Sans"/>
          <w:spacing w:val="35"/>
        </w:rPr>
        <w:t xml:space="preserve"> </w:t>
      </w:r>
      <w:r w:rsidRPr="00707BE6">
        <w:rPr>
          <w:rFonts w:ascii="Open Sans" w:hAnsi="Open Sans" w:cs="Open Sans"/>
        </w:rPr>
        <w:t>have</w:t>
      </w:r>
      <w:r w:rsidRPr="00707BE6">
        <w:rPr>
          <w:rFonts w:ascii="Open Sans" w:hAnsi="Open Sans" w:cs="Open Sans"/>
          <w:spacing w:val="36"/>
        </w:rPr>
        <w:t xml:space="preserve"> </w:t>
      </w:r>
      <w:r w:rsidRPr="00707BE6">
        <w:rPr>
          <w:rFonts w:ascii="Open Sans" w:hAnsi="Open Sans" w:cs="Open Sans"/>
        </w:rPr>
        <w:t>special</w:t>
      </w:r>
      <w:r w:rsidRPr="00707BE6">
        <w:rPr>
          <w:rFonts w:ascii="Open Sans" w:hAnsi="Open Sans" w:cs="Open Sans"/>
          <w:spacing w:val="35"/>
        </w:rPr>
        <w:t xml:space="preserve"> </w:t>
      </w:r>
      <w:r w:rsidRPr="00707BE6">
        <w:rPr>
          <w:rFonts w:ascii="Open Sans" w:hAnsi="Open Sans" w:cs="Open Sans"/>
        </w:rPr>
        <w:t>healthcare</w:t>
      </w:r>
      <w:r w:rsidRPr="00707BE6">
        <w:rPr>
          <w:rFonts w:ascii="Open Sans" w:hAnsi="Open Sans" w:cs="Open Sans"/>
          <w:spacing w:val="38"/>
        </w:rPr>
        <w:t xml:space="preserve"> </w:t>
      </w:r>
      <w:r w:rsidRPr="00707BE6">
        <w:rPr>
          <w:rFonts w:ascii="Open Sans" w:hAnsi="Open Sans" w:cs="Open Sans"/>
        </w:rPr>
        <w:t>needs,</w:t>
      </w:r>
      <w:r w:rsidRPr="00707BE6">
        <w:rPr>
          <w:rFonts w:ascii="Open Sans" w:hAnsi="Open Sans" w:cs="Open Sans"/>
          <w:spacing w:val="36"/>
        </w:rPr>
        <w:t xml:space="preserve"> </w:t>
      </w:r>
      <w:r w:rsidRPr="00707BE6">
        <w:rPr>
          <w:rFonts w:ascii="Open Sans" w:hAnsi="Open Sans" w:cs="Open Sans"/>
        </w:rPr>
        <w:t>to</w:t>
      </w:r>
      <w:r w:rsidRPr="00707BE6">
        <w:rPr>
          <w:rFonts w:ascii="Open Sans" w:hAnsi="Open Sans" w:cs="Open Sans"/>
          <w:spacing w:val="38"/>
        </w:rPr>
        <w:t xml:space="preserve"> </w:t>
      </w:r>
      <w:r w:rsidRPr="00707BE6">
        <w:rPr>
          <w:rFonts w:ascii="Open Sans" w:hAnsi="Open Sans" w:cs="Open Sans"/>
        </w:rPr>
        <w:t>advise</w:t>
      </w:r>
      <w:r w:rsidRPr="00707BE6">
        <w:rPr>
          <w:rFonts w:ascii="Open Sans" w:hAnsi="Open Sans" w:cs="Open Sans"/>
          <w:spacing w:val="38"/>
        </w:rPr>
        <w:t xml:space="preserve"> </w:t>
      </w:r>
      <w:r w:rsidRPr="00707BE6">
        <w:rPr>
          <w:rFonts w:ascii="Open Sans" w:hAnsi="Open Sans" w:cs="Open Sans"/>
        </w:rPr>
        <w:t>on</w:t>
      </w:r>
      <w:r w:rsidRPr="00707BE6">
        <w:rPr>
          <w:rFonts w:ascii="Open Sans" w:hAnsi="Open Sans" w:cs="Open Sans"/>
          <w:spacing w:val="35"/>
        </w:rPr>
        <w:t xml:space="preserve"> </w:t>
      </w:r>
      <w:r w:rsidRPr="00707BE6">
        <w:rPr>
          <w:rFonts w:ascii="Open Sans" w:hAnsi="Open Sans" w:cs="Open Sans"/>
        </w:rPr>
        <w:t>activities,</w:t>
      </w:r>
      <w:r w:rsidRPr="00707BE6">
        <w:rPr>
          <w:rFonts w:ascii="Open Sans" w:hAnsi="Open Sans" w:cs="Open Sans"/>
          <w:spacing w:val="36"/>
        </w:rPr>
        <w:t xml:space="preserve"> </w:t>
      </w:r>
      <w:r w:rsidRPr="00707BE6">
        <w:rPr>
          <w:rFonts w:ascii="Open Sans" w:hAnsi="Open Sans" w:cs="Open Sans"/>
        </w:rPr>
        <w:t>programs,</w:t>
      </w:r>
      <w:r w:rsidRPr="00707BE6">
        <w:rPr>
          <w:rFonts w:ascii="Open Sans" w:hAnsi="Open Sans" w:cs="Open Sans"/>
          <w:spacing w:val="38"/>
        </w:rPr>
        <w:t xml:space="preserve"> </w:t>
      </w:r>
      <w:r w:rsidRPr="00707BE6">
        <w:rPr>
          <w:rFonts w:ascii="Open Sans" w:hAnsi="Open Sans" w:cs="Open Sans"/>
        </w:rPr>
        <w:t>policies,</w:t>
      </w:r>
      <w:r w:rsidRPr="00707BE6">
        <w:rPr>
          <w:rFonts w:ascii="Open Sans" w:hAnsi="Open Sans" w:cs="Open Sans"/>
          <w:spacing w:val="36"/>
        </w:rPr>
        <w:t xml:space="preserve"> </w:t>
      </w:r>
      <w:r w:rsidRPr="00707BE6">
        <w:rPr>
          <w:rFonts w:ascii="Open Sans" w:hAnsi="Open Sans" w:cs="Open Sans"/>
        </w:rPr>
        <w:t>and resources</w:t>
      </w:r>
      <w:r w:rsidRPr="00707BE6">
        <w:rPr>
          <w:rFonts w:ascii="Open Sans" w:hAnsi="Open Sans" w:cs="Open Sans"/>
          <w:spacing w:val="40"/>
        </w:rPr>
        <w:t xml:space="preserve"> </w:t>
      </w:r>
      <w:r w:rsidRPr="00707BE6">
        <w:rPr>
          <w:rFonts w:ascii="Open Sans" w:hAnsi="Open Sans" w:cs="Open Sans"/>
        </w:rPr>
        <w:t>affecting</w:t>
      </w:r>
      <w:r w:rsidRPr="00707BE6">
        <w:rPr>
          <w:rFonts w:ascii="Open Sans" w:hAnsi="Open Sans" w:cs="Open Sans"/>
          <w:spacing w:val="40"/>
        </w:rPr>
        <w:t xml:space="preserve"> </w:t>
      </w:r>
      <w:r w:rsidRPr="00707BE6">
        <w:rPr>
          <w:rFonts w:ascii="Open Sans" w:hAnsi="Open Sans" w:cs="Open Sans"/>
        </w:rPr>
        <w:t>the</w:t>
      </w:r>
      <w:r w:rsidRPr="00707BE6">
        <w:rPr>
          <w:rFonts w:ascii="Open Sans" w:hAnsi="Open Sans" w:cs="Open Sans"/>
          <w:spacing w:val="40"/>
        </w:rPr>
        <w:t xml:space="preserve"> </w:t>
      </w:r>
      <w:r w:rsidRPr="00707BE6">
        <w:rPr>
          <w:rFonts w:ascii="Open Sans" w:hAnsi="Open Sans" w:cs="Open Sans"/>
        </w:rPr>
        <w:t>health,</w:t>
      </w:r>
      <w:r w:rsidRPr="00707BE6">
        <w:rPr>
          <w:rFonts w:ascii="Open Sans" w:hAnsi="Open Sans" w:cs="Open Sans"/>
          <w:spacing w:val="40"/>
        </w:rPr>
        <w:t xml:space="preserve"> </w:t>
      </w:r>
      <w:r w:rsidRPr="00707BE6">
        <w:rPr>
          <w:rFonts w:ascii="Open Sans" w:hAnsi="Open Sans" w:cs="Open Sans"/>
        </w:rPr>
        <w:t>wellbeing,</w:t>
      </w:r>
      <w:r w:rsidRPr="00707BE6">
        <w:rPr>
          <w:rFonts w:ascii="Open Sans" w:hAnsi="Open Sans" w:cs="Open Sans"/>
          <w:spacing w:val="40"/>
        </w:rPr>
        <w:t xml:space="preserve"> </w:t>
      </w:r>
      <w:r w:rsidRPr="00707BE6">
        <w:rPr>
          <w:rFonts w:ascii="Open Sans" w:hAnsi="Open Sans" w:cs="Open Sans"/>
        </w:rPr>
        <w:t>and</w:t>
      </w:r>
      <w:r w:rsidRPr="00707BE6">
        <w:rPr>
          <w:rFonts w:ascii="Open Sans" w:hAnsi="Open Sans" w:cs="Open Sans"/>
          <w:spacing w:val="40"/>
        </w:rPr>
        <w:t xml:space="preserve"> </w:t>
      </w:r>
      <w:r w:rsidRPr="00707BE6">
        <w:rPr>
          <w:rFonts w:ascii="Open Sans" w:hAnsi="Open Sans" w:cs="Open Sans"/>
        </w:rPr>
        <w:t>successful</w:t>
      </w:r>
      <w:r w:rsidRPr="00707BE6">
        <w:rPr>
          <w:rFonts w:ascii="Open Sans" w:hAnsi="Open Sans" w:cs="Open Sans"/>
          <w:spacing w:val="40"/>
        </w:rPr>
        <w:t xml:space="preserve"> </w:t>
      </w:r>
      <w:r w:rsidRPr="00707BE6">
        <w:rPr>
          <w:rFonts w:ascii="Open Sans" w:hAnsi="Open Sans" w:cs="Open Sans"/>
        </w:rPr>
        <w:t>transition</w:t>
      </w:r>
      <w:r w:rsidRPr="00707BE6">
        <w:rPr>
          <w:rFonts w:ascii="Open Sans" w:hAnsi="Open Sans" w:cs="Open Sans"/>
          <w:spacing w:val="40"/>
        </w:rPr>
        <w:t xml:space="preserve"> </w:t>
      </w:r>
      <w:r w:rsidRPr="00707BE6">
        <w:rPr>
          <w:rFonts w:ascii="Open Sans" w:hAnsi="Open Sans" w:cs="Open Sans"/>
        </w:rPr>
        <w:t>of</w:t>
      </w:r>
      <w:r w:rsidRPr="00707BE6">
        <w:rPr>
          <w:rFonts w:ascii="Open Sans" w:hAnsi="Open Sans" w:cs="Open Sans"/>
          <w:spacing w:val="40"/>
        </w:rPr>
        <w:t xml:space="preserve"> </w:t>
      </w:r>
      <w:r w:rsidRPr="00707BE6">
        <w:rPr>
          <w:rFonts w:ascii="Open Sans" w:hAnsi="Open Sans" w:cs="Open Sans"/>
        </w:rPr>
        <w:t>youth</w:t>
      </w:r>
      <w:r w:rsidRPr="00707BE6">
        <w:rPr>
          <w:rFonts w:ascii="Open Sans" w:hAnsi="Open Sans" w:cs="Open Sans"/>
          <w:spacing w:val="40"/>
        </w:rPr>
        <w:t xml:space="preserve"> </w:t>
      </w:r>
      <w:r w:rsidRPr="00707BE6">
        <w:rPr>
          <w:rFonts w:ascii="Open Sans" w:hAnsi="Open Sans" w:cs="Open Sans"/>
        </w:rPr>
        <w:t>across</w:t>
      </w:r>
      <w:r w:rsidRPr="00707BE6">
        <w:rPr>
          <w:rFonts w:ascii="Open Sans" w:hAnsi="Open Sans" w:cs="Open Sans"/>
          <w:spacing w:val="40"/>
        </w:rPr>
        <w:t xml:space="preserve"> </w:t>
      </w:r>
      <w:r w:rsidRPr="00707BE6">
        <w:rPr>
          <w:rFonts w:ascii="Open Sans" w:hAnsi="Open Sans" w:cs="Open Sans"/>
        </w:rPr>
        <w:t xml:space="preserve">Tennessee. </w:t>
      </w:r>
      <w:r w:rsidRPr="00707BE6">
        <w:rPr>
          <w:rFonts w:ascii="Open Sans" w:hAnsi="Open Sans" w:cs="Open Sans"/>
          <w:b/>
        </w:rPr>
        <w:t xml:space="preserve">YAC members </w:t>
      </w:r>
      <w:r w:rsidRPr="00707BE6">
        <w:rPr>
          <w:rFonts w:ascii="Open Sans" w:hAnsi="Open Sans" w:cs="Open Sans"/>
        </w:rPr>
        <w:t>commit to:</w:t>
      </w:r>
      <w:r w:rsidR="003812FA" w:rsidRPr="00707BE6">
        <w:rPr>
          <w:rFonts w:ascii="Open Sans" w:hAnsi="Open Sans" w:cs="Open Sans"/>
        </w:rPr>
        <w:t xml:space="preserve"> </w:t>
      </w:r>
      <w:r w:rsidRPr="00707BE6">
        <w:rPr>
          <w:rFonts w:ascii="Open Sans" w:hAnsi="Open Sans" w:cs="Open Sans"/>
        </w:rPr>
        <w:t>Attend quarterly meetings</w:t>
      </w:r>
      <w:r w:rsidR="003812FA" w:rsidRPr="00707BE6">
        <w:rPr>
          <w:rFonts w:ascii="Open Sans" w:hAnsi="Open Sans" w:cs="Open Sans"/>
        </w:rPr>
        <w:t xml:space="preserve">, </w:t>
      </w:r>
      <w:r w:rsidRPr="00707BE6">
        <w:rPr>
          <w:rFonts w:ascii="Open Sans" w:hAnsi="Open Sans" w:cs="Open Sans"/>
        </w:rPr>
        <w:t>Provide feedback to TDH and FVTN</w:t>
      </w:r>
      <w:r w:rsidR="003812FA" w:rsidRPr="00707BE6">
        <w:rPr>
          <w:rFonts w:ascii="Open Sans" w:hAnsi="Open Sans" w:cs="Open Sans"/>
        </w:rPr>
        <w:t xml:space="preserve">, </w:t>
      </w:r>
      <w:r w:rsidRPr="00707BE6">
        <w:rPr>
          <w:rFonts w:ascii="Open Sans" w:hAnsi="Open Sans" w:cs="Open Sans"/>
        </w:rPr>
        <w:t>Learn self-advocacy skills</w:t>
      </w:r>
      <w:r w:rsidR="003812FA" w:rsidRPr="00707BE6">
        <w:rPr>
          <w:rFonts w:ascii="Open Sans" w:hAnsi="Open Sans" w:cs="Open Sans"/>
        </w:rPr>
        <w:t xml:space="preserve">, </w:t>
      </w:r>
      <w:r w:rsidRPr="00707BE6">
        <w:rPr>
          <w:rFonts w:ascii="Open Sans" w:hAnsi="Open Sans" w:cs="Open Sans"/>
        </w:rPr>
        <w:t>Conduct themselves in a respectful manner.</w:t>
      </w:r>
    </w:p>
    <w:p w14:paraId="7BB0D4C2" w14:textId="77777777" w:rsidR="003812FA" w:rsidRPr="00707BE6" w:rsidRDefault="003812FA" w:rsidP="003812FA">
      <w:pPr>
        <w:rPr>
          <w:rFonts w:ascii="Open Sans" w:hAnsi="Open Sans" w:cs="Open Sans"/>
        </w:rPr>
      </w:pPr>
    </w:p>
    <w:p w14:paraId="3FDCF789" w14:textId="47C94560" w:rsidR="00D91584" w:rsidRPr="00707BE6" w:rsidRDefault="00D91584" w:rsidP="00D91584">
      <w:pPr>
        <w:spacing w:after="240"/>
        <w:rPr>
          <w:rFonts w:ascii="Open Sans" w:hAnsi="Open Sans" w:cs="Open Sans"/>
        </w:rPr>
      </w:pPr>
      <w:r w:rsidRPr="00707BE6">
        <w:rPr>
          <w:rFonts w:ascii="Open Sans" w:hAnsi="Open Sans" w:cs="Open Sans"/>
          <w:b/>
          <w:bCs/>
        </w:rPr>
        <w:t xml:space="preserve">Counties/Areas Served: </w:t>
      </w:r>
      <w:r w:rsidRPr="00707BE6">
        <w:rPr>
          <w:rFonts w:ascii="Open Sans" w:hAnsi="Open Sans" w:cs="Open Sans"/>
        </w:rPr>
        <w:t>Statewide</w:t>
      </w:r>
    </w:p>
    <w:p w14:paraId="1B11272D" w14:textId="5C85A89B" w:rsidR="00D91584" w:rsidRPr="00707BE6" w:rsidRDefault="00D91584" w:rsidP="00D91584">
      <w:pPr>
        <w:spacing w:after="240"/>
        <w:rPr>
          <w:rFonts w:ascii="Open Sans" w:hAnsi="Open Sans" w:cs="Open Sans"/>
        </w:rPr>
      </w:pPr>
      <w:r w:rsidRPr="00707BE6">
        <w:rPr>
          <w:rFonts w:ascii="Open Sans" w:hAnsi="Open Sans" w:cs="Open Sans"/>
          <w:b/>
          <w:bCs/>
        </w:rPr>
        <w:t xml:space="preserve">Distinct Services Offered: </w:t>
      </w:r>
      <w:r w:rsidRPr="00707BE6">
        <w:rPr>
          <w:rFonts w:ascii="Open Sans" w:hAnsi="Open Sans" w:cs="Open Sans"/>
        </w:rPr>
        <w:t>Information not provided</w:t>
      </w:r>
    </w:p>
    <w:p w14:paraId="38C52D4D" w14:textId="114C6593" w:rsidR="00D91584" w:rsidRPr="00707BE6" w:rsidRDefault="00D91584" w:rsidP="00D91584">
      <w:pPr>
        <w:spacing w:after="240"/>
        <w:rPr>
          <w:rFonts w:ascii="Open Sans" w:hAnsi="Open Sans" w:cs="Open Sans"/>
          <w:b/>
          <w:bCs/>
        </w:rPr>
      </w:pPr>
      <w:r w:rsidRPr="00707BE6">
        <w:rPr>
          <w:rFonts w:ascii="Open Sans" w:hAnsi="Open Sans" w:cs="Open Sans"/>
          <w:b/>
          <w:bCs/>
        </w:rPr>
        <w:t xml:space="preserve">Eligibility Requirement: </w:t>
      </w:r>
      <w:r w:rsidRPr="00707BE6">
        <w:rPr>
          <w:rFonts w:ascii="Open Sans" w:hAnsi="Open Sans" w:cs="Open Sans"/>
        </w:rPr>
        <w:t>Youth Advisory Council: Between 14 and 24 years of age, diagnosed with a physical, emotional, behavioral, developmental, or intellectual healthcare need, or Lived experience with a sibling</w:t>
      </w:r>
    </w:p>
    <w:p w14:paraId="2236377B" w14:textId="77777777" w:rsidR="00D91584" w:rsidRPr="00707BE6" w:rsidRDefault="00D91584" w:rsidP="00D91584">
      <w:pPr>
        <w:pStyle w:val="Heading2"/>
        <w:rPr>
          <w:rFonts w:ascii="Open Sans" w:hAnsi="Open Sans" w:cs="Open Sans"/>
        </w:rPr>
      </w:pPr>
      <w:bookmarkStart w:id="57" w:name="_Toc217919914"/>
      <w:r w:rsidRPr="00707BE6">
        <w:rPr>
          <w:rFonts w:ascii="Open Sans" w:hAnsi="Open Sans" w:cs="Open Sans"/>
        </w:rPr>
        <w:t>School-Based Dental Prevention Program</w:t>
      </w:r>
      <w:bookmarkEnd w:id="57"/>
      <w:r w:rsidRPr="00707BE6">
        <w:rPr>
          <w:rFonts w:ascii="Open Sans" w:hAnsi="Open Sans" w:cs="Open Sans"/>
        </w:rPr>
        <w:t xml:space="preserve"> </w:t>
      </w:r>
    </w:p>
    <w:p w14:paraId="38289D0E" w14:textId="6480BB8A" w:rsidR="00D91584" w:rsidRPr="00707BE6" w:rsidRDefault="00D91584" w:rsidP="00D91584">
      <w:pPr>
        <w:spacing w:after="240"/>
        <w:rPr>
          <w:rFonts w:ascii="Open Sans" w:hAnsi="Open Sans" w:cs="Open Sans"/>
        </w:rPr>
      </w:pPr>
      <w:r w:rsidRPr="00707BE6">
        <w:rPr>
          <w:rFonts w:ascii="Open Sans" w:hAnsi="Open Sans" w:cs="Open Sans"/>
          <w:b/>
          <w:bCs/>
        </w:rPr>
        <w:t xml:space="preserve">Program Description: </w:t>
      </w:r>
      <w:r w:rsidRPr="00707BE6">
        <w:rPr>
          <w:rFonts w:ascii="Open Sans" w:hAnsi="Open Sans" w:cs="Open Sans"/>
        </w:rPr>
        <w:t>This grant is for oral disease prevention services for grade school children (K-8) in public schools, where approximately 50 percent or more of the student</w:t>
      </w:r>
      <w:r w:rsidR="00862F4A" w:rsidRPr="00707BE6">
        <w:rPr>
          <w:rFonts w:ascii="Open Sans" w:hAnsi="Open Sans" w:cs="Open Sans"/>
        </w:rPr>
        <w:t xml:space="preserve"> population participates in the school lunch program. This also includes referral of underserved children with unmet dental needs to dental providers. </w:t>
      </w:r>
      <w:r w:rsidRPr="00707BE6">
        <w:rPr>
          <w:rFonts w:ascii="Open Sans" w:hAnsi="Open Sans" w:cs="Open Sans"/>
        </w:rPr>
        <w:t xml:space="preserve"> </w:t>
      </w:r>
    </w:p>
    <w:p w14:paraId="03214279" w14:textId="3B35C9BC" w:rsidR="00D91584" w:rsidRPr="00707BE6" w:rsidRDefault="00D91584" w:rsidP="00D91584">
      <w:pPr>
        <w:spacing w:after="240"/>
        <w:rPr>
          <w:rFonts w:ascii="Open Sans" w:hAnsi="Open Sans" w:cs="Open Sans"/>
        </w:rPr>
      </w:pPr>
      <w:r w:rsidRPr="00707BE6">
        <w:rPr>
          <w:rFonts w:ascii="Open Sans" w:hAnsi="Open Sans" w:cs="Open Sans"/>
          <w:b/>
          <w:bCs/>
        </w:rPr>
        <w:t>Counties/Areas Served:</w:t>
      </w:r>
      <w:r w:rsidR="00862F4A" w:rsidRPr="00707BE6">
        <w:rPr>
          <w:rFonts w:ascii="Open Sans" w:hAnsi="Open Sans" w:cs="Open Sans"/>
          <w:b/>
          <w:bCs/>
        </w:rPr>
        <w:t xml:space="preserve"> </w:t>
      </w:r>
      <w:r w:rsidR="00862F4A" w:rsidRPr="00707BE6">
        <w:rPr>
          <w:rFonts w:ascii="Open Sans" w:hAnsi="Open Sans" w:cs="Open Sans"/>
        </w:rPr>
        <w:t>Statewide</w:t>
      </w:r>
    </w:p>
    <w:p w14:paraId="2DFFC877" w14:textId="5B791778" w:rsidR="00D91584" w:rsidRPr="00707BE6" w:rsidRDefault="00D91584" w:rsidP="00D91584">
      <w:pPr>
        <w:spacing w:after="240"/>
        <w:rPr>
          <w:rFonts w:ascii="Open Sans" w:hAnsi="Open Sans" w:cs="Open Sans"/>
        </w:rPr>
      </w:pPr>
      <w:r w:rsidRPr="00707BE6">
        <w:rPr>
          <w:rFonts w:ascii="Open Sans" w:hAnsi="Open Sans" w:cs="Open Sans"/>
          <w:b/>
          <w:bCs/>
        </w:rPr>
        <w:t>Distinct Services Offered:</w:t>
      </w:r>
      <w:r w:rsidR="00862F4A" w:rsidRPr="00707BE6">
        <w:rPr>
          <w:rFonts w:ascii="Open Sans" w:hAnsi="Open Sans" w:cs="Open Sans"/>
          <w:b/>
          <w:bCs/>
        </w:rPr>
        <w:t xml:space="preserve"> </w:t>
      </w:r>
      <w:r w:rsidR="00862F4A" w:rsidRPr="00707BE6">
        <w:rPr>
          <w:rFonts w:ascii="Open Sans" w:hAnsi="Open Sans" w:cs="Open Sans"/>
        </w:rPr>
        <w:t>Information not provided</w:t>
      </w:r>
    </w:p>
    <w:p w14:paraId="2F0FFD33" w14:textId="0A7BA452" w:rsidR="00D91584" w:rsidRPr="00707BE6" w:rsidRDefault="00D91584" w:rsidP="00D91584">
      <w:pPr>
        <w:spacing w:after="240"/>
        <w:rPr>
          <w:rFonts w:ascii="Open Sans" w:hAnsi="Open Sans" w:cs="Open Sans"/>
        </w:rPr>
      </w:pPr>
      <w:r w:rsidRPr="00707BE6">
        <w:rPr>
          <w:rFonts w:ascii="Open Sans" w:hAnsi="Open Sans" w:cs="Open Sans"/>
          <w:b/>
          <w:bCs/>
        </w:rPr>
        <w:t>Eligibility Requirement:</w:t>
      </w:r>
      <w:r w:rsidR="00862F4A" w:rsidRPr="00707BE6">
        <w:rPr>
          <w:rFonts w:ascii="Open Sans" w:hAnsi="Open Sans" w:cs="Open Sans"/>
          <w:b/>
          <w:bCs/>
        </w:rPr>
        <w:t xml:space="preserve"> </w:t>
      </w:r>
      <w:r w:rsidR="00862F4A" w:rsidRPr="00707BE6">
        <w:rPr>
          <w:rFonts w:ascii="Open Sans" w:hAnsi="Open Sans" w:cs="Open Sans"/>
        </w:rPr>
        <w:t xml:space="preserve">Grade school children (K-8) in public schools, where approximately 50 percent or more of the student population participates in the school lunch program. This also includes referral of underserved children with unmet dental needs to dental providers. </w:t>
      </w:r>
    </w:p>
    <w:p w14:paraId="43BA3CBC" w14:textId="77777777" w:rsidR="00862F4A" w:rsidRPr="00707BE6" w:rsidRDefault="00862F4A" w:rsidP="00862F4A">
      <w:pPr>
        <w:pStyle w:val="Heading2"/>
        <w:rPr>
          <w:rFonts w:ascii="Open Sans" w:hAnsi="Open Sans" w:cs="Open Sans"/>
        </w:rPr>
      </w:pPr>
      <w:bookmarkStart w:id="58" w:name="_Toc217919915"/>
      <w:r w:rsidRPr="00707BE6">
        <w:rPr>
          <w:rFonts w:ascii="Open Sans" w:hAnsi="Open Sans" w:cs="Open Sans"/>
        </w:rPr>
        <w:t>TN Diabetes Coalition</w:t>
      </w:r>
      <w:bookmarkEnd w:id="58"/>
      <w:r w:rsidRPr="00707BE6">
        <w:rPr>
          <w:rFonts w:ascii="Open Sans" w:hAnsi="Open Sans" w:cs="Open Sans"/>
        </w:rPr>
        <w:t xml:space="preserve"> </w:t>
      </w:r>
    </w:p>
    <w:p w14:paraId="7ACDE646" w14:textId="4F18B1D5" w:rsidR="00862F4A" w:rsidRPr="00707BE6" w:rsidRDefault="00862F4A" w:rsidP="00862F4A">
      <w:pPr>
        <w:spacing w:after="240"/>
        <w:rPr>
          <w:rFonts w:ascii="Open Sans" w:hAnsi="Open Sans" w:cs="Open Sans"/>
          <w:b/>
          <w:bCs/>
        </w:rPr>
      </w:pPr>
      <w:r w:rsidRPr="00707BE6">
        <w:rPr>
          <w:rFonts w:ascii="Open Sans" w:hAnsi="Open Sans" w:cs="Open Sans"/>
          <w:b/>
          <w:bCs/>
        </w:rPr>
        <w:t xml:space="preserve">Program Description: </w:t>
      </w:r>
      <w:r w:rsidRPr="00707BE6">
        <w:rPr>
          <w:rFonts w:ascii="Open Sans" w:hAnsi="Open Sans" w:cs="Open Sans"/>
        </w:rPr>
        <w:t>The goal of the TN Diabetes Coalition is to expand access and participation in the National Diabetes Prevention Program (NDPP) and Diabetes Self-Management Education and Support (DSMES) programs ensuring that all Tennesseans have access to high quality diabetes prevention, management, and supportive care. The coalition brings together key partners in diabetes prevention and management who have been working toward reducing diabetes incidence and prevalence.</w:t>
      </w:r>
    </w:p>
    <w:p w14:paraId="7DB60DA7" w14:textId="28C20007" w:rsidR="00862F4A" w:rsidRPr="00707BE6" w:rsidRDefault="00862F4A" w:rsidP="00862F4A">
      <w:pPr>
        <w:spacing w:after="240"/>
        <w:rPr>
          <w:rFonts w:ascii="Open Sans" w:hAnsi="Open Sans" w:cs="Open Sans"/>
        </w:rPr>
      </w:pPr>
      <w:r w:rsidRPr="00707BE6">
        <w:rPr>
          <w:rFonts w:ascii="Open Sans" w:hAnsi="Open Sans" w:cs="Open Sans"/>
          <w:b/>
          <w:bCs/>
        </w:rPr>
        <w:t xml:space="preserve">Counties/Areas Served: </w:t>
      </w:r>
      <w:r w:rsidRPr="00707BE6">
        <w:rPr>
          <w:rFonts w:ascii="Open Sans" w:hAnsi="Open Sans" w:cs="Open Sans"/>
        </w:rPr>
        <w:t>Statewide</w:t>
      </w:r>
    </w:p>
    <w:p w14:paraId="1AE065FB" w14:textId="3FF25EAC" w:rsidR="00862F4A" w:rsidRPr="00707BE6" w:rsidRDefault="00862F4A" w:rsidP="00862F4A">
      <w:pPr>
        <w:spacing w:after="240"/>
        <w:rPr>
          <w:rFonts w:ascii="Open Sans" w:hAnsi="Open Sans" w:cs="Open Sans"/>
          <w:b/>
          <w:bCs/>
        </w:rPr>
      </w:pPr>
      <w:r w:rsidRPr="00707BE6">
        <w:rPr>
          <w:rFonts w:ascii="Open Sans" w:hAnsi="Open Sans" w:cs="Open Sans"/>
          <w:b/>
          <w:bCs/>
        </w:rPr>
        <w:t xml:space="preserve">Distinct Services Offered: </w:t>
      </w:r>
      <w:r w:rsidRPr="00707BE6">
        <w:rPr>
          <w:rFonts w:ascii="Open Sans" w:hAnsi="Open Sans" w:cs="Open Sans"/>
        </w:rPr>
        <w:t>No direct services, but the coalition supports the development of the TN Diabetes Strategic Plan. The regular meetings are an opportunity to share best practices and a space for collaboration.</w:t>
      </w:r>
    </w:p>
    <w:p w14:paraId="0460D043" w14:textId="5882F98B" w:rsidR="00862F4A" w:rsidRPr="00707BE6" w:rsidRDefault="00862F4A" w:rsidP="00862F4A">
      <w:pPr>
        <w:tabs>
          <w:tab w:val="center" w:pos="5400"/>
        </w:tabs>
        <w:spacing w:after="240"/>
        <w:rPr>
          <w:rFonts w:ascii="Open Sans" w:hAnsi="Open Sans" w:cs="Open Sans"/>
          <w:b/>
          <w:bCs/>
        </w:rPr>
      </w:pPr>
      <w:r w:rsidRPr="00707BE6">
        <w:rPr>
          <w:rFonts w:ascii="Open Sans" w:hAnsi="Open Sans" w:cs="Open Sans"/>
          <w:b/>
          <w:bCs/>
        </w:rPr>
        <w:t>Eligibility Requirement:</w:t>
      </w:r>
      <w:r w:rsidRPr="00707BE6">
        <w:rPr>
          <w:rFonts w:ascii="Open Sans" w:hAnsi="Open Sans" w:cs="Open Sans"/>
          <w:b/>
          <w:bCs/>
        </w:rPr>
        <w:tab/>
        <w:t xml:space="preserve"> </w:t>
      </w:r>
      <w:r w:rsidRPr="00707BE6">
        <w:rPr>
          <w:rFonts w:ascii="Open Sans" w:hAnsi="Open Sans" w:cs="Open Sans"/>
        </w:rPr>
        <w:t>Anyone interested in and involved in diabetes prevention and management is invited to join the coalition.</w:t>
      </w:r>
    </w:p>
    <w:p w14:paraId="7105E899" w14:textId="77777777" w:rsidR="00862F4A" w:rsidRPr="00707BE6" w:rsidRDefault="00862F4A" w:rsidP="00862F4A">
      <w:pPr>
        <w:pStyle w:val="Heading1"/>
        <w:rPr>
          <w:rFonts w:ascii="Open Sans" w:hAnsi="Open Sans" w:cs="Open Sans"/>
        </w:rPr>
      </w:pPr>
      <w:bookmarkStart w:id="59" w:name="_Toc217919916"/>
      <w:r w:rsidRPr="00707BE6">
        <w:rPr>
          <w:rFonts w:ascii="Open Sans" w:hAnsi="Open Sans" w:cs="Open Sans"/>
        </w:rPr>
        <w:t>Housing Development Authority (5 programs)</w:t>
      </w:r>
      <w:bookmarkEnd w:id="59"/>
    </w:p>
    <w:p w14:paraId="0AB92B73" w14:textId="77777777" w:rsidR="00862F4A" w:rsidRPr="00707BE6" w:rsidRDefault="00862F4A" w:rsidP="00862F4A">
      <w:pPr>
        <w:pStyle w:val="Heading2"/>
        <w:rPr>
          <w:rFonts w:ascii="Open Sans" w:hAnsi="Open Sans" w:cs="Open Sans"/>
        </w:rPr>
      </w:pPr>
      <w:bookmarkStart w:id="60" w:name="_Toc217919917"/>
      <w:r w:rsidRPr="00707BE6">
        <w:rPr>
          <w:rFonts w:ascii="Open Sans" w:hAnsi="Open Sans" w:cs="Open Sans"/>
        </w:rPr>
        <w:t>Housing Choice Voucher Program</w:t>
      </w:r>
      <w:bookmarkEnd w:id="60"/>
    </w:p>
    <w:p w14:paraId="524E8FA3" w14:textId="2A2009B7" w:rsidR="00862F4A" w:rsidRPr="00707BE6" w:rsidRDefault="00862F4A" w:rsidP="00862F4A">
      <w:pPr>
        <w:spacing w:after="240"/>
        <w:rPr>
          <w:rFonts w:ascii="Open Sans" w:hAnsi="Open Sans" w:cs="Open Sans"/>
          <w:b/>
          <w:bCs/>
        </w:rPr>
      </w:pPr>
      <w:r w:rsidRPr="00707BE6">
        <w:rPr>
          <w:rFonts w:ascii="Open Sans" w:hAnsi="Open Sans" w:cs="Open Sans"/>
          <w:b/>
          <w:bCs/>
        </w:rPr>
        <w:t xml:space="preserve">Program Description: </w:t>
      </w:r>
      <w:r w:rsidRPr="00707BE6">
        <w:rPr>
          <w:rFonts w:ascii="Open Sans" w:hAnsi="Open Sans" w:cs="Open Sans"/>
        </w:rPr>
        <w:t>The Tenant-Based Housing Choice Voucher program is a rental assistance (voucher) program funded by HUD. THDA is one of 28 public housing agencies (PHAs) in Tennessee that administer the Program. The purpose of the Program is to enable eligible low-income households to obtain decent, safe and sanitary housing by the PHA paying a portion of rental costs (including utilities) directly to a landlord in the private rental market. Participating households may select a unit of their choice. </w:t>
      </w:r>
    </w:p>
    <w:p w14:paraId="7BD15392" w14:textId="2BB8AF00" w:rsidR="00862F4A" w:rsidRPr="00707BE6" w:rsidRDefault="00862F4A" w:rsidP="00862F4A">
      <w:pPr>
        <w:spacing w:after="240"/>
        <w:rPr>
          <w:rFonts w:ascii="Open Sans" w:hAnsi="Open Sans" w:cs="Open Sans"/>
          <w:b/>
          <w:bCs/>
        </w:rPr>
      </w:pPr>
      <w:r w:rsidRPr="00707BE6">
        <w:rPr>
          <w:rFonts w:ascii="Open Sans" w:hAnsi="Open Sans" w:cs="Open Sans"/>
          <w:b/>
          <w:bCs/>
        </w:rPr>
        <w:t xml:space="preserve">Counties/Areas Served: </w:t>
      </w:r>
      <w:r w:rsidRPr="00707BE6">
        <w:rPr>
          <w:rFonts w:ascii="Open Sans" w:hAnsi="Open Sans" w:cs="Open Sans"/>
        </w:rPr>
        <w:t xml:space="preserve">THDA administers its Program in 72 of 95 Tennessee counties. Other counties are served by local PHAs.  </w:t>
      </w:r>
    </w:p>
    <w:p w14:paraId="259E7E70" w14:textId="77777777" w:rsidR="00862F4A" w:rsidRPr="00707BE6" w:rsidRDefault="00862F4A" w:rsidP="00862F4A">
      <w:pPr>
        <w:spacing w:after="240"/>
        <w:rPr>
          <w:rFonts w:ascii="Open Sans" w:hAnsi="Open Sans" w:cs="Open Sans"/>
          <w:b/>
          <w:bCs/>
        </w:rPr>
      </w:pPr>
      <w:r w:rsidRPr="00707BE6">
        <w:rPr>
          <w:rFonts w:ascii="Open Sans" w:hAnsi="Open Sans" w:cs="Open Sans"/>
          <w:b/>
          <w:bCs/>
        </w:rPr>
        <w:t>Distinct Services Offered:</w:t>
      </w:r>
    </w:p>
    <w:p w14:paraId="6D2F23DB" w14:textId="7919D518" w:rsidR="00BB6D0F" w:rsidRPr="00707BE6" w:rsidRDefault="00BB6D0F" w:rsidP="00BB6D0F">
      <w:pPr>
        <w:pStyle w:val="ListParagraph"/>
        <w:rPr>
          <w:rFonts w:ascii="Open Sans" w:hAnsi="Open Sans" w:cs="Open Sans"/>
        </w:rPr>
      </w:pPr>
      <w:r w:rsidRPr="00707BE6">
        <w:rPr>
          <w:rFonts w:ascii="Open Sans" w:hAnsi="Open Sans" w:cs="Open Sans"/>
        </w:rPr>
        <w:t xml:space="preserve">HCV Program: </w:t>
      </w:r>
      <w:hyperlink r:id="rId24" w:history="1">
        <w:r w:rsidRPr="00707BE6">
          <w:rPr>
            <w:rStyle w:val="Hyperlink"/>
            <w:rFonts w:ascii="Open Sans" w:hAnsi="Open Sans" w:cs="Open Sans"/>
          </w:rPr>
          <w:t>https://thda.org/help-for-renters/housing-choice-voucher-hcv-program/</w:t>
        </w:r>
      </w:hyperlink>
    </w:p>
    <w:p w14:paraId="1B8B997B" w14:textId="5F123B30" w:rsidR="00BB6D0F" w:rsidRPr="00707BE6" w:rsidRDefault="00BB6D0F" w:rsidP="00BB6D0F">
      <w:pPr>
        <w:pStyle w:val="ListParagraph"/>
        <w:spacing w:before="0"/>
        <w:rPr>
          <w:rFonts w:ascii="Open Sans" w:hAnsi="Open Sans" w:cs="Open Sans"/>
        </w:rPr>
      </w:pPr>
      <w:r w:rsidRPr="00707BE6">
        <w:rPr>
          <w:rFonts w:ascii="Open Sans" w:hAnsi="Open Sans" w:cs="Open Sans"/>
        </w:rPr>
        <w:t xml:space="preserve">Family Self-Sufficiency (FSS):  </w:t>
      </w:r>
      <w:hyperlink r:id="rId25" w:history="1">
        <w:r w:rsidRPr="00707BE6">
          <w:rPr>
            <w:rStyle w:val="Hyperlink"/>
            <w:rFonts w:ascii="Open Sans" w:hAnsi="Open Sans" w:cs="Open Sans"/>
          </w:rPr>
          <w:t>https://thda.org/help-for-renters/family-self-sufficiency-fss/</w:t>
        </w:r>
      </w:hyperlink>
    </w:p>
    <w:p w14:paraId="77C14C2B" w14:textId="77777777" w:rsidR="00BB6D0F" w:rsidRPr="00707BE6" w:rsidRDefault="00BB6D0F" w:rsidP="00BB6D0F">
      <w:pPr>
        <w:rPr>
          <w:rFonts w:ascii="Open Sans" w:hAnsi="Open Sans" w:cs="Open Sans"/>
        </w:rPr>
      </w:pPr>
    </w:p>
    <w:p w14:paraId="48C5200C" w14:textId="77777777" w:rsidR="00BB6D0F" w:rsidRPr="00707BE6" w:rsidRDefault="00862F4A" w:rsidP="00BB6D0F">
      <w:pPr>
        <w:spacing w:after="240"/>
        <w:rPr>
          <w:rFonts w:ascii="Open Sans" w:hAnsi="Open Sans" w:cs="Open Sans"/>
          <w:b/>
          <w:bCs/>
        </w:rPr>
      </w:pPr>
      <w:r w:rsidRPr="00707BE6">
        <w:rPr>
          <w:rFonts w:ascii="Open Sans" w:hAnsi="Open Sans" w:cs="Open Sans"/>
          <w:b/>
          <w:bCs/>
        </w:rPr>
        <w:t>Eligibility Requirement:</w:t>
      </w:r>
      <w:r w:rsidR="00BB6D0F" w:rsidRPr="00707BE6">
        <w:rPr>
          <w:rFonts w:ascii="Open Sans" w:hAnsi="Open Sans" w:cs="Open Sans"/>
          <w:b/>
          <w:bCs/>
        </w:rPr>
        <w:t xml:space="preserve"> </w:t>
      </w:r>
      <w:r w:rsidR="00BB6D0F" w:rsidRPr="00707BE6">
        <w:rPr>
          <w:rFonts w:ascii="Open Sans" w:hAnsi="Open Sans" w:cs="Open Sans"/>
        </w:rPr>
        <w:t xml:space="preserve">To be eligible for the HCV program, households must have an income at or below 50% of Area Median Income for the county in which they live. </w:t>
      </w:r>
    </w:p>
    <w:p w14:paraId="5E2E4017" w14:textId="77777777" w:rsidR="00BB6D0F" w:rsidRPr="00707BE6" w:rsidRDefault="00BB6D0F" w:rsidP="00BB6D0F">
      <w:pPr>
        <w:spacing w:after="240"/>
        <w:rPr>
          <w:rFonts w:ascii="Open Sans" w:hAnsi="Open Sans" w:cs="Open Sans"/>
        </w:rPr>
      </w:pPr>
      <w:r w:rsidRPr="00707BE6">
        <w:rPr>
          <w:rFonts w:ascii="Open Sans" w:hAnsi="Open Sans" w:cs="Open Sans"/>
        </w:rPr>
        <w:t xml:space="preserve">To be eligible for the FSS Program, the household must be a current HCV participant. </w:t>
      </w:r>
    </w:p>
    <w:p w14:paraId="033A239F" w14:textId="77777777" w:rsidR="00BB6D0F" w:rsidRPr="00707BE6" w:rsidRDefault="00BB6D0F" w:rsidP="00BB6D0F">
      <w:pPr>
        <w:spacing w:after="240"/>
        <w:rPr>
          <w:rFonts w:ascii="Open Sans" w:hAnsi="Open Sans" w:cs="Open Sans"/>
        </w:rPr>
      </w:pPr>
      <w:r w:rsidRPr="00707BE6">
        <w:rPr>
          <w:rFonts w:ascii="Open Sans" w:hAnsi="Open Sans" w:cs="Open Sans"/>
        </w:rPr>
        <w:t xml:space="preserve">To be eligible for the Non-Elderly Disabled program, the household must be income eligible as noted for the HCV Program and include a member who is non-elderly (age 18 and under 62) person with disabilities who is transitioning out of institution or other segregated settings or at serious risk of institutionalization or homelessness. </w:t>
      </w:r>
    </w:p>
    <w:p w14:paraId="15BBACA3" w14:textId="6568DED9" w:rsidR="00BB6D0F" w:rsidRPr="00707BE6" w:rsidRDefault="00BB6D0F" w:rsidP="00BB6D0F">
      <w:pPr>
        <w:spacing w:after="240"/>
        <w:rPr>
          <w:rFonts w:ascii="Open Sans" w:hAnsi="Open Sans" w:cs="Open Sans"/>
          <w:b/>
          <w:bCs/>
        </w:rPr>
      </w:pPr>
      <w:r w:rsidRPr="00707BE6">
        <w:rPr>
          <w:rFonts w:ascii="Open Sans" w:hAnsi="Open Sans" w:cs="Open Sans"/>
        </w:rPr>
        <w:t>To be eligible for VASH, the household must be a homeless veteran.</w:t>
      </w:r>
    </w:p>
    <w:p w14:paraId="24C3FCA9" w14:textId="77777777" w:rsidR="00862F4A" w:rsidRPr="00707BE6" w:rsidRDefault="00862F4A" w:rsidP="00BB6D0F">
      <w:pPr>
        <w:pStyle w:val="Heading2"/>
        <w:rPr>
          <w:rFonts w:ascii="Open Sans" w:hAnsi="Open Sans" w:cs="Open Sans"/>
        </w:rPr>
      </w:pPr>
      <w:bookmarkStart w:id="61" w:name="_Toc217919918"/>
      <w:r w:rsidRPr="00707BE6">
        <w:rPr>
          <w:rFonts w:ascii="Open Sans" w:hAnsi="Open Sans" w:cs="Open Sans"/>
        </w:rPr>
        <w:t>Home Modifications and Ramps Program</w:t>
      </w:r>
      <w:bookmarkEnd w:id="61"/>
    </w:p>
    <w:p w14:paraId="3CCB6D1A" w14:textId="0821D21E" w:rsidR="00BB6D0F" w:rsidRPr="00707BE6" w:rsidRDefault="00862F4A" w:rsidP="00BB6D0F">
      <w:pPr>
        <w:spacing w:after="240"/>
        <w:rPr>
          <w:rFonts w:ascii="Open Sans" w:hAnsi="Open Sans" w:cs="Open Sans"/>
        </w:rPr>
      </w:pPr>
      <w:r w:rsidRPr="00707BE6">
        <w:rPr>
          <w:rFonts w:ascii="Open Sans" w:hAnsi="Open Sans" w:cs="Open Sans"/>
          <w:b/>
          <w:bCs/>
        </w:rPr>
        <w:t>Program Description:</w:t>
      </w:r>
      <w:r w:rsidR="00BB6D0F" w:rsidRPr="00707BE6">
        <w:rPr>
          <w:rFonts w:ascii="Open Sans" w:hAnsi="Open Sans" w:cs="Open Sans"/>
          <w:b/>
          <w:bCs/>
        </w:rPr>
        <w:t xml:space="preserve"> </w:t>
      </w:r>
      <w:r w:rsidR="00BB6D0F" w:rsidRPr="00707BE6">
        <w:rPr>
          <w:rFonts w:ascii="Open Sans" w:hAnsi="Open Sans" w:cs="Open Sans"/>
        </w:rPr>
        <w:t xml:space="preserve">The Home Modifications and Ramps Program provides funding to construct ramps and make other home modifications to assist persons with disabilities gain better access to their homes. </w:t>
      </w:r>
    </w:p>
    <w:p w14:paraId="312DF6E8" w14:textId="5DE13364" w:rsidR="00862F4A" w:rsidRPr="00707BE6" w:rsidRDefault="00862F4A" w:rsidP="00BB6D0F">
      <w:pPr>
        <w:spacing w:after="240"/>
        <w:rPr>
          <w:rFonts w:ascii="Open Sans" w:hAnsi="Open Sans" w:cs="Open Sans"/>
        </w:rPr>
      </w:pPr>
      <w:r w:rsidRPr="00707BE6">
        <w:rPr>
          <w:rFonts w:ascii="Open Sans" w:hAnsi="Open Sans" w:cs="Open Sans"/>
          <w:b/>
          <w:bCs/>
        </w:rPr>
        <w:t>Counties/Areas Served:</w:t>
      </w:r>
      <w:r w:rsidR="00BB6D0F" w:rsidRPr="00707BE6">
        <w:rPr>
          <w:rFonts w:ascii="Open Sans" w:hAnsi="Open Sans" w:cs="Open Sans"/>
          <w:b/>
          <w:bCs/>
        </w:rPr>
        <w:t xml:space="preserve"> </w:t>
      </w:r>
      <w:r w:rsidR="00BB6D0F" w:rsidRPr="00707BE6">
        <w:rPr>
          <w:rFonts w:ascii="Open Sans" w:hAnsi="Open Sans" w:cs="Open Sans"/>
        </w:rPr>
        <w:t>Statewide</w:t>
      </w:r>
    </w:p>
    <w:p w14:paraId="4B65F7A0" w14:textId="41321227" w:rsidR="00862F4A" w:rsidRPr="00707BE6" w:rsidRDefault="00862F4A" w:rsidP="00BB6D0F">
      <w:pPr>
        <w:spacing w:after="240"/>
        <w:rPr>
          <w:rFonts w:ascii="Open Sans" w:hAnsi="Open Sans" w:cs="Open Sans"/>
        </w:rPr>
      </w:pPr>
      <w:r w:rsidRPr="00707BE6">
        <w:rPr>
          <w:rFonts w:ascii="Open Sans" w:hAnsi="Open Sans" w:cs="Open Sans"/>
          <w:b/>
          <w:bCs/>
        </w:rPr>
        <w:t>Distinct Services Offered:</w:t>
      </w:r>
      <w:r w:rsidR="00BB6D0F" w:rsidRPr="00707BE6">
        <w:rPr>
          <w:rFonts w:ascii="Open Sans" w:hAnsi="Open Sans" w:cs="Open Sans"/>
          <w:b/>
          <w:bCs/>
        </w:rPr>
        <w:t xml:space="preserve"> </w:t>
      </w:r>
      <w:r w:rsidR="00BB6D0F" w:rsidRPr="00707BE6">
        <w:rPr>
          <w:rFonts w:ascii="Open Sans" w:hAnsi="Open Sans" w:cs="Open Sans"/>
        </w:rPr>
        <w:t>Wheelchair ramps and home accessibility modifications</w:t>
      </w:r>
    </w:p>
    <w:p w14:paraId="7A83562B" w14:textId="10C96FAD" w:rsidR="00BB6D0F" w:rsidRPr="00707BE6" w:rsidRDefault="00862F4A" w:rsidP="00BB6D0F">
      <w:pPr>
        <w:tabs>
          <w:tab w:val="left" w:pos="3479"/>
        </w:tabs>
        <w:spacing w:after="240"/>
        <w:rPr>
          <w:rFonts w:ascii="Open Sans" w:hAnsi="Open Sans" w:cs="Open Sans"/>
          <w:b/>
          <w:bCs/>
        </w:rPr>
      </w:pPr>
      <w:r w:rsidRPr="00707BE6">
        <w:rPr>
          <w:rFonts w:ascii="Open Sans" w:hAnsi="Open Sans" w:cs="Open Sans"/>
          <w:b/>
          <w:bCs/>
        </w:rPr>
        <w:t>Eligibility Requirement:</w:t>
      </w:r>
      <w:r w:rsidR="00BB6D0F" w:rsidRPr="00707BE6">
        <w:rPr>
          <w:rFonts w:ascii="Open Sans" w:hAnsi="Open Sans" w:cs="Open Sans"/>
          <w:b/>
          <w:bCs/>
        </w:rPr>
        <w:t xml:space="preserve"> </w:t>
      </w:r>
      <w:r w:rsidR="00BB6D0F" w:rsidRPr="00707BE6">
        <w:rPr>
          <w:rFonts w:ascii="Open Sans" w:hAnsi="Open Sans" w:cs="Open Sans"/>
        </w:rPr>
        <w:t>The program serves Tennesseans with any disability that results in mobility impairment and the need for accessibility modifications. Applicants must also meet the THDA household income criteria.</w:t>
      </w:r>
      <w:r w:rsidR="00BB6D0F" w:rsidRPr="00707BE6">
        <w:rPr>
          <w:rFonts w:ascii="Open Sans" w:hAnsi="Open Sans" w:cs="Open Sans"/>
          <w:color w:val="0070C0"/>
        </w:rPr>
        <w:t xml:space="preserve"> </w:t>
      </w:r>
    </w:p>
    <w:p w14:paraId="54077364" w14:textId="77777777" w:rsidR="00862F4A" w:rsidRPr="00707BE6" w:rsidRDefault="00862F4A" w:rsidP="00BB6D0F">
      <w:pPr>
        <w:pStyle w:val="Heading2"/>
        <w:rPr>
          <w:rFonts w:ascii="Open Sans" w:hAnsi="Open Sans" w:cs="Open Sans"/>
        </w:rPr>
      </w:pPr>
      <w:bookmarkStart w:id="62" w:name="_Toc217919919"/>
      <w:r w:rsidRPr="00707BE6">
        <w:rPr>
          <w:rFonts w:ascii="Open Sans" w:hAnsi="Open Sans" w:cs="Open Sans"/>
        </w:rPr>
        <w:t>Emergency Repair Program</w:t>
      </w:r>
      <w:bookmarkEnd w:id="62"/>
    </w:p>
    <w:p w14:paraId="3B4F7174" w14:textId="39F55BDE" w:rsidR="00867071" w:rsidRPr="00707BE6" w:rsidRDefault="00862F4A" w:rsidP="00BB6D0F">
      <w:pPr>
        <w:spacing w:after="240"/>
        <w:rPr>
          <w:rFonts w:ascii="Open Sans" w:hAnsi="Open Sans" w:cs="Open Sans"/>
        </w:rPr>
      </w:pPr>
      <w:r w:rsidRPr="00707BE6">
        <w:rPr>
          <w:rFonts w:ascii="Open Sans" w:hAnsi="Open Sans" w:cs="Open Sans"/>
          <w:b/>
          <w:bCs/>
        </w:rPr>
        <w:t>Program Description:</w:t>
      </w:r>
      <w:r w:rsidR="00867071" w:rsidRPr="00707BE6">
        <w:rPr>
          <w:rFonts w:ascii="Open Sans" w:hAnsi="Open Sans" w:cs="Open Sans"/>
          <w:b/>
          <w:bCs/>
        </w:rPr>
        <w:t xml:space="preserve"> </w:t>
      </w:r>
      <w:r w:rsidR="00867071" w:rsidRPr="00707BE6">
        <w:rPr>
          <w:rFonts w:ascii="Open Sans" w:hAnsi="Open Sans" w:cs="Open Sans"/>
        </w:rPr>
        <w:t>The Emergency Repair Program (ERP) allocates funds to correct, repair, or replace an essential system and/or critical structural problem that poses an immediate danger to life, safety, or health of low-income homeowners who are elderly (60+) or have a disability. This resource is not a comprehensive home renovation program; the aim is to stabilize the homeowner’s residence by making emergency repairs to ensure that homeowners can continue to reside safely in their homes.</w:t>
      </w:r>
    </w:p>
    <w:p w14:paraId="5F354F74" w14:textId="7E0C1BA7" w:rsidR="00862F4A" w:rsidRPr="00707BE6" w:rsidRDefault="00862F4A" w:rsidP="00BB6D0F">
      <w:pPr>
        <w:spacing w:after="240"/>
        <w:rPr>
          <w:rFonts w:ascii="Open Sans" w:hAnsi="Open Sans" w:cs="Open Sans"/>
        </w:rPr>
      </w:pPr>
      <w:r w:rsidRPr="00707BE6">
        <w:rPr>
          <w:rFonts w:ascii="Open Sans" w:hAnsi="Open Sans" w:cs="Open Sans"/>
          <w:b/>
          <w:bCs/>
        </w:rPr>
        <w:t>Counties/Areas Served:</w:t>
      </w:r>
      <w:r w:rsidR="00867071" w:rsidRPr="00707BE6">
        <w:rPr>
          <w:rFonts w:ascii="Open Sans" w:hAnsi="Open Sans" w:cs="Open Sans"/>
          <w:b/>
          <w:bCs/>
        </w:rPr>
        <w:t xml:space="preserve"> </w:t>
      </w:r>
      <w:r w:rsidR="00867071" w:rsidRPr="00707BE6">
        <w:rPr>
          <w:rFonts w:ascii="Open Sans" w:hAnsi="Open Sans" w:cs="Open Sans"/>
        </w:rPr>
        <w:t>Statewide</w:t>
      </w:r>
    </w:p>
    <w:p w14:paraId="0F19F609" w14:textId="2E2719C4" w:rsidR="00867071" w:rsidRPr="00707BE6" w:rsidRDefault="00862F4A" w:rsidP="00BB6D0F">
      <w:pPr>
        <w:spacing w:after="240"/>
        <w:rPr>
          <w:rFonts w:ascii="Open Sans" w:hAnsi="Open Sans" w:cs="Open Sans"/>
        </w:rPr>
      </w:pPr>
      <w:r w:rsidRPr="00707BE6">
        <w:rPr>
          <w:rFonts w:ascii="Open Sans" w:hAnsi="Open Sans" w:cs="Open Sans"/>
          <w:b/>
          <w:bCs/>
        </w:rPr>
        <w:t>Distinct Services Offered:</w:t>
      </w:r>
      <w:r w:rsidR="00867071" w:rsidRPr="00707BE6">
        <w:rPr>
          <w:rFonts w:ascii="Open Sans" w:hAnsi="Open Sans" w:cs="Open Sans"/>
          <w:b/>
          <w:bCs/>
        </w:rPr>
        <w:t xml:space="preserve"> </w:t>
      </w:r>
      <w:r w:rsidR="00867071" w:rsidRPr="00707BE6">
        <w:rPr>
          <w:rFonts w:ascii="Open Sans" w:hAnsi="Open Sans" w:cs="Open Sans"/>
        </w:rPr>
        <w:t>The following list represents the types of repairs that are eligible:</w:t>
      </w:r>
    </w:p>
    <w:p w14:paraId="7BC9D2C8" w14:textId="24571262" w:rsidR="00867071" w:rsidRPr="00707BE6" w:rsidRDefault="00867071" w:rsidP="00867071">
      <w:pPr>
        <w:pStyle w:val="ListParagraph"/>
        <w:rPr>
          <w:rFonts w:ascii="Open Sans" w:hAnsi="Open Sans" w:cs="Open Sans"/>
        </w:rPr>
      </w:pPr>
      <w:r w:rsidRPr="00707BE6">
        <w:rPr>
          <w:rFonts w:ascii="Open Sans" w:hAnsi="Open Sans" w:cs="Open Sans"/>
          <w:b/>
          <w:bCs/>
        </w:rPr>
        <w:t xml:space="preserve">Roofs: </w:t>
      </w:r>
      <w:r w:rsidRPr="00707BE6">
        <w:rPr>
          <w:rFonts w:ascii="Open Sans" w:hAnsi="Open Sans" w:cs="Open Sans"/>
        </w:rPr>
        <w:t>Where there is structural failure, risk of structural failure, or there are active roof leaks present</w:t>
      </w:r>
    </w:p>
    <w:p w14:paraId="46868578" w14:textId="57B5C7A1" w:rsidR="00867071" w:rsidRPr="00707BE6" w:rsidRDefault="00867071" w:rsidP="00867071">
      <w:pPr>
        <w:pStyle w:val="ListParagraph"/>
        <w:rPr>
          <w:rFonts w:ascii="Open Sans" w:hAnsi="Open Sans" w:cs="Open Sans"/>
        </w:rPr>
      </w:pPr>
      <w:r w:rsidRPr="00707BE6">
        <w:rPr>
          <w:rFonts w:ascii="Open Sans" w:hAnsi="Open Sans" w:cs="Open Sans"/>
          <w:b/>
          <w:bCs/>
        </w:rPr>
        <w:t xml:space="preserve">Electrical Systems: </w:t>
      </w:r>
      <w:r w:rsidRPr="00707BE6">
        <w:rPr>
          <w:rFonts w:ascii="Open Sans" w:hAnsi="Open Sans" w:cs="Open Sans"/>
        </w:rPr>
        <w:t xml:space="preserve">Where the electrical system has failed or there are demonstrated deficiencies in the electrical system that pose an immediate danger to life, safety, or health </w:t>
      </w:r>
    </w:p>
    <w:p w14:paraId="615A5D54" w14:textId="1D88994D" w:rsidR="00867071" w:rsidRPr="00707BE6" w:rsidRDefault="00867071" w:rsidP="00867071">
      <w:pPr>
        <w:pStyle w:val="ListParagraph"/>
        <w:rPr>
          <w:rFonts w:ascii="Open Sans" w:hAnsi="Open Sans" w:cs="Open Sans"/>
        </w:rPr>
      </w:pPr>
      <w:r w:rsidRPr="00707BE6">
        <w:rPr>
          <w:rFonts w:ascii="Open Sans" w:hAnsi="Open Sans" w:cs="Open Sans"/>
          <w:b/>
          <w:bCs/>
        </w:rPr>
        <w:t xml:space="preserve">Plumbing and/or Sanitation/Septic Systems: </w:t>
      </w:r>
      <w:r w:rsidRPr="00707BE6">
        <w:rPr>
          <w:rFonts w:ascii="Open Sans" w:hAnsi="Open Sans" w:cs="Open Sans"/>
        </w:rPr>
        <w:t xml:space="preserve">Where the plumbing and/or sanitation/septic system has failed or there are demonstrated deficiencies in such system(s) that pose an immediate danger to life, safety, or health </w:t>
      </w:r>
    </w:p>
    <w:p w14:paraId="5F83F84F" w14:textId="77777777" w:rsidR="00867071" w:rsidRPr="00707BE6" w:rsidRDefault="00867071" w:rsidP="00867071">
      <w:pPr>
        <w:pStyle w:val="ListParagraph"/>
        <w:rPr>
          <w:rFonts w:ascii="Open Sans" w:hAnsi="Open Sans" w:cs="Open Sans"/>
        </w:rPr>
      </w:pPr>
      <w:r w:rsidRPr="00707BE6">
        <w:rPr>
          <w:rFonts w:ascii="Open Sans" w:hAnsi="Open Sans" w:cs="Open Sans"/>
          <w:b/>
          <w:bCs/>
        </w:rPr>
        <w:t>Heating and/or Air Conditioning System(s</w:t>
      </w:r>
      <w:r w:rsidRPr="00707BE6">
        <w:rPr>
          <w:rFonts w:ascii="Open Sans" w:hAnsi="Open Sans" w:cs="Open Sans"/>
        </w:rPr>
        <w:t>): Where a heating and/or air conditioning system has failed at a critical time when exterior temperatures could pose a threat to life, safety, or health.</w:t>
      </w:r>
    </w:p>
    <w:p w14:paraId="64D9D6FF" w14:textId="77777777" w:rsidR="00867071" w:rsidRPr="00707BE6" w:rsidRDefault="00867071" w:rsidP="00867071">
      <w:pPr>
        <w:pStyle w:val="ListParagraph"/>
        <w:rPr>
          <w:rFonts w:ascii="Open Sans" w:hAnsi="Open Sans" w:cs="Open Sans"/>
        </w:rPr>
      </w:pPr>
      <w:r w:rsidRPr="00707BE6">
        <w:rPr>
          <w:rFonts w:ascii="Open Sans" w:hAnsi="Open Sans" w:cs="Open Sans"/>
          <w:b/>
          <w:bCs/>
        </w:rPr>
        <w:t>Structural Repairs to Floors and/or Walls</w:t>
      </w:r>
      <w:r w:rsidRPr="00707BE6">
        <w:rPr>
          <w:rFonts w:ascii="Open Sans" w:hAnsi="Open Sans" w:cs="Open Sans"/>
        </w:rPr>
        <w:t>: Where floors and/or walls demonstrate structural damage or deterioration, which pose an immediate threat to life, safety, or health.</w:t>
      </w:r>
    </w:p>
    <w:p w14:paraId="1419EED9" w14:textId="77777777" w:rsidR="00867071" w:rsidRPr="00707BE6" w:rsidRDefault="00867071" w:rsidP="00867071">
      <w:pPr>
        <w:pStyle w:val="ListParagraph"/>
        <w:rPr>
          <w:rFonts w:ascii="Open Sans" w:hAnsi="Open Sans" w:cs="Open Sans"/>
        </w:rPr>
      </w:pPr>
      <w:r w:rsidRPr="00707BE6">
        <w:rPr>
          <w:rFonts w:ascii="Open Sans" w:hAnsi="Open Sans" w:cs="Open Sans"/>
          <w:b/>
          <w:bCs/>
        </w:rPr>
        <w:t>Window/Door Replacement:</w:t>
      </w:r>
      <w:r w:rsidRPr="00707BE6">
        <w:rPr>
          <w:rFonts w:ascii="Open Sans" w:hAnsi="Open Sans" w:cs="Open Sans"/>
        </w:rPr>
        <w:t xml:space="preserve"> Where repair is necessary to remedy a threat to life, safety, or health.</w:t>
      </w:r>
    </w:p>
    <w:p w14:paraId="400F0AD5" w14:textId="7FE9EEF0" w:rsidR="00867071" w:rsidRPr="00707BE6" w:rsidRDefault="00867071" w:rsidP="00867071">
      <w:pPr>
        <w:pStyle w:val="ListParagraph"/>
        <w:rPr>
          <w:rFonts w:ascii="Open Sans" w:hAnsi="Open Sans" w:cs="Open Sans"/>
        </w:rPr>
      </w:pPr>
      <w:r w:rsidRPr="00707BE6">
        <w:rPr>
          <w:rFonts w:ascii="Open Sans" w:hAnsi="Open Sans" w:cs="Open Sans"/>
          <w:b/>
          <w:bCs/>
        </w:rPr>
        <w:t>Accessibility Improvements:</w:t>
      </w:r>
      <w:r w:rsidRPr="00707BE6">
        <w:rPr>
          <w:rFonts w:ascii="Open Sans" w:hAnsi="Open Sans" w:cs="Open Sans"/>
        </w:rPr>
        <w:t xml:space="preserve"> Where necessary for a homeowner with age-related limitations or a physical disability to access and use the home for one or more major life activities.</w:t>
      </w:r>
    </w:p>
    <w:p w14:paraId="552773E9" w14:textId="72F026D2" w:rsidR="00867071" w:rsidRPr="00707BE6" w:rsidRDefault="00862F4A" w:rsidP="00867071">
      <w:pPr>
        <w:tabs>
          <w:tab w:val="left" w:pos="4077"/>
        </w:tabs>
        <w:spacing w:after="240"/>
        <w:rPr>
          <w:rFonts w:ascii="Open Sans" w:hAnsi="Open Sans" w:cs="Open Sans"/>
        </w:rPr>
      </w:pPr>
      <w:r w:rsidRPr="00707BE6">
        <w:rPr>
          <w:rFonts w:ascii="Open Sans" w:hAnsi="Open Sans" w:cs="Open Sans"/>
          <w:b/>
          <w:bCs/>
        </w:rPr>
        <w:t>Eligibility Requirement</w:t>
      </w:r>
      <w:r w:rsidR="00867071" w:rsidRPr="00707BE6">
        <w:rPr>
          <w:rFonts w:ascii="Open Sans" w:hAnsi="Open Sans" w:cs="Open Sans"/>
          <w:b/>
          <w:bCs/>
        </w:rPr>
        <w:t xml:space="preserve">: </w:t>
      </w:r>
      <w:r w:rsidR="00867071" w:rsidRPr="00707BE6">
        <w:rPr>
          <w:rFonts w:ascii="Open Sans" w:hAnsi="Open Sans" w:cs="Open Sans"/>
        </w:rPr>
        <w:t xml:space="preserve">Private citizens: THDA oversees ERP implementation across the entire state, but it is administered locally through seven regional agencies. To apply for the program, homeowners must contact the regional agency that operates the program in their county. Applications are taken and processed directly at these locations. THDA does not accept applications. Contact information for Administering Agencies may be found at: </w:t>
      </w:r>
      <w:hyperlink r:id="rId26" w:history="1">
        <w:r w:rsidR="00867071" w:rsidRPr="00707BE6">
          <w:rPr>
            <w:rStyle w:val="Hyperlink"/>
            <w:rFonts w:ascii="Open Sans" w:hAnsi="Open Sans" w:cs="Open Sans"/>
            <w:bCs/>
          </w:rPr>
          <w:t>Microsoft Word - ERP-Agency-Contacts-Map 09.04.2024.</w:t>
        </w:r>
      </w:hyperlink>
    </w:p>
    <w:p w14:paraId="751B4AE7" w14:textId="550E53C8" w:rsidR="00867071" w:rsidRPr="00707BE6" w:rsidRDefault="00867071" w:rsidP="00867071">
      <w:pPr>
        <w:tabs>
          <w:tab w:val="left" w:pos="4077"/>
        </w:tabs>
        <w:spacing w:after="240"/>
        <w:rPr>
          <w:rFonts w:ascii="Open Sans" w:hAnsi="Open Sans" w:cs="Open Sans"/>
        </w:rPr>
      </w:pPr>
      <w:r w:rsidRPr="00707BE6">
        <w:rPr>
          <w:rFonts w:ascii="Open Sans" w:hAnsi="Open Sans" w:cs="Open Sans"/>
        </w:rPr>
        <w:t xml:space="preserve">Minimum Qualifications: In order to qualify for the </w:t>
      </w:r>
      <w:r w:rsidR="0086254A" w:rsidRPr="00707BE6">
        <w:rPr>
          <w:rFonts w:ascii="Open Sans" w:hAnsi="Open Sans" w:cs="Open Sans"/>
        </w:rPr>
        <w:t>program, the applicant must meet all of the following requirements:</w:t>
      </w:r>
    </w:p>
    <w:p w14:paraId="5EDAC4CA" w14:textId="77777777" w:rsidR="0086254A" w:rsidRPr="00707BE6" w:rsidRDefault="0086254A" w:rsidP="0086254A">
      <w:pPr>
        <w:pStyle w:val="ListParagraph"/>
        <w:rPr>
          <w:rFonts w:ascii="Open Sans" w:hAnsi="Open Sans" w:cs="Open Sans"/>
        </w:rPr>
      </w:pPr>
      <w:r w:rsidRPr="00707BE6">
        <w:rPr>
          <w:rFonts w:ascii="Open Sans" w:hAnsi="Open Sans" w:cs="Open Sans"/>
        </w:rPr>
        <w:t>Must be at least 60 years of age OR have a disability.</w:t>
      </w:r>
    </w:p>
    <w:p w14:paraId="09BC5CE4" w14:textId="77777777" w:rsidR="0086254A" w:rsidRPr="00707BE6" w:rsidRDefault="0086254A" w:rsidP="0086254A">
      <w:pPr>
        <w:pStyle w:val="ListParagraph"/>
        <w:rPr>
          <w:rFonts w:ascii="Open Sans" w:hAnsi="Open Sans" w:cs="Open Sans"/>
        </w:rPr>
      </w:pPr>
      <w:r w:rsidRPr="00707BE6">
        <w:rPr>
          <w:rFonts w:ascii="Open Sans" w:hAnsi="Open Sans" w:cs="Open Sans"/>
        </w:rPr>
        <w:t>Must occupy the property being repaired as his/her principal residence.</w:t>
      </w:r>
    </w:p>
    <w:p w14:paraId="1A4452B3" w14:textId="77777777" w:rsidR="0086254A" w:rsidRPr="00707BE6" w:rsidRDefault="0086254A" w:rsidP="0086254A">
      <w:pPr>
        <w:pStyle w:val="ListParagraph"/>
        <w:rPr>
          <w:rFonts w:ascii="Open Sans" w:hAnsi="Open Sans" w:cs="Open Sans"/>
        </w:rPr>
      </w:pPr>
      <w:r w:rsidRPr="00707BE6">
        <w:rPr>
          <w:rFonts w:ascii="Open Sans" w:hAnsi="Open Sans" w:cs="Open Sans"/>
        </w:rPr>
        <w:t>Must have lived in the home for at least three years prior to applying.</w:t>
      </w:r>
    </w:p>
    <w:p w14:paraId="4A255586" w14:textId="77777777" w:rsidR="0086254A" w:rsidRPr="00707BE6" w:rsidRDefault="0086254A" w:rsidP="0086254A">
      <w:pPr>
        <w:pStyle w:val="ListParagraph"/>
        <w:rPr>
          <w:rFonts w:ascii="Open Sans" w:hAnsi="Open Sans" w:cs="Open Sans"/>
        </w:rPr>
      </w:pPr>
      <w:r w:rsidRPr="00707BE6">
        <w:rPr>
          <w:rFonts w:ascii="Open Sans" w:hAnsi="Open Sans" w:cs="Open Sans"/>
        </w:rPr>
        <w:t>Must have an ownership interest in the property being repaired.</w:t>
      </w:r>
    </w:p>
    <w:p w14:paraId="0B3CB5D6" w14:textId="3BFBB8C7" w:rsidR="0086254A" w:rsidRPr="00707BE6" w:rsidRDefault="0086254A" w:rsidP="0086254A">
      <w:pPr>
        <w:pStyle w:val="ListParagraph"/>
        <w:rPr>
          <w:rFonts w:ascii="Open Sans" w:hAnsi="Open Sans" w:cs="Open Sans"/>
        </w:rPr>
      </w:pPr>
      <w:r w:rsidRPr="00707BE6">
        <w:rPr>
          <w:rFonts w:ascii="Open Sans" w:hAnsi="Open Sans" w:cs="Open Sans"/>
        </w:rPr>
        <w:t>Must meet certain income limit criteria, depending on where you live and how many people live in the household. </w:t>
      </w:r>
      <w:hyperlink r:id="rId27" w:tgtFrame="_blank" w:history="1">
        <w:r w:rsidRPr="00707BE6">
          <w:rPr>
            <w:rFonts w:ascii="Open Sans" w:hAnsi="Open Sans" w:cs="Open Sans"/>
          </w:rPr>
          <w:t>Contact the agency that serves your county of residence</w:t>
        </w:r>
      </w:hyperlink>
      <w:r w:rsidRPr="00707BE6">
        <w:rPr>
          <w:rFonts w:ascii="Open Sans" w:hAnsi="Open Sans" w:cs="Open Sans"/>
        </w:rPr>
        <w:t> for further information about income limits.</w:t>
      </w:r>
    </w:p>
    <w:p w14:paraId="50E74CBC" w14:textId="1A17AF80" w:rsidR="0086254A" w:rsidRPr="00707BE6" w:rsidRDefault="0086254A" w:rsidP="0086254A">
      <w:pPr>
        <w:pStyle w:val="ListParagraph"/>
        <w:rPr>
          <w:rFonts w:ascii="Open Sans" w:hAnsi="Open Sans" w:cs="Open Sans"/>
        </w:rPr>
      </w:pPr>
      <w:r w:rsidRPr="00707BE6">
        <w:rPr>
          <w:rFonts w:ascii="Open Sans" w:hAnsi="Open Sans" w:cs="Open Sans"/>
        </w:rPr>
        <w:t xml:space="preserve">Be current, or in a payment plan with the Tax Assessor’s Office, for the payment of local property taxes for the property to be assisted. </w:t>
      </w:r>
    </w:p>
    <w:p w14:paraId="1053FF32" w14:textId="20015550" w:rsidR="0086254A" w:rsidRPr="00707BE6" w:rsidRDefault="0086254A" w:rsidP="0086254A">
      <w:pPr>
        <w:pStyle w:val="ListParagraph"/>
        <w:rPr>
          <w:rFonts w:ascii="Open Sans" w:hAnsi="Open Sans" w:cs="Open Sans"/>
        </w:rPr>
      </w:pPr>
      <w:r w:rsidRPr="00707BE6">
        <w:rPr>
          <w:rFonts w:ascii="Open Sans" w:hAnsi="Open Sans" w:cs="Open Sans"/>
        </w:rPr>
        <w:t>Not have a delinquent mortgage or be in danger of foreclosure.</w:t>
      </w:r>
    </w:p>
    <w:p w14:paraId="0171D8D7" w14:textId="77777777" w:rsidR="0086254A" w:rsidRPr="00707BE6" w:rsidRDefault="0086254A" w:rsidP="0086254A">
      <w:pPr>
        <w:pStyle w:val="ListParagraph"/>
        <w:rPr>
          <w:rFonts w:ascii="Open Sans" w:hAnsi="Open Sans" w:cs="Open Sans"/>
        </w:rPr>
      </w:pPr>
      <w:r w:rsidRPr="00707BE6">
        <w:rPr>
          <w:rFonts w:ascii="Open Sans" w:hAnsi="Open Sans" w:cs="Open Sans"/>
        </w:rPr>
        <w:t>Not have foreclosed on a THDA mortgage loan.</w:t>
      </w:r>
    </w:p>
    <w:p w14:paraId="31D27305" w14:textId="020BDCF8" w:rsidR="0086254A" w:rsidRPr="00707BE6" w:rsidRDefault="0086254A" w:rsidP="0086254A">
      <w:pPr>
        <w:spacing w:after="240"/>
        <w:rPr>
          <w:rFonts w:ascii="Open Sans" w:hAnsi="Open Sans" w:cs="Open Sans"/>
        </w:rPr>
      </w:pPr>
      <w:r w:rsidRPr="00707BE6">
        <w:rPr>
          <w:rFonts w:ascii="Open Sans" w:hAnsi="Open Sans" w:cs="Open Sans"/>
        </w:rPr>
        <w:t xml:space="preserve">Please note that these are merely the minimum qualifications set by THDA in order to qualify for the program. Additional eligibility criteria may be established by the Administering Agency, based on the needs and priorities of their local service area. </w:t>
      </w:r>
    </w:p>
    <w:p w14:paraId="222EF8CA" w14:textId="77777777" w:rsidR="00862F4A" w:rsidRPr="00707BE6" w:rsidRDefault="00862F4A" w:rsidP="0086254A">
      <w:pPr>
        <w:pStyle w:val="Heading2"/>
        <w:rPr>
          <w:rFonts w:ascii="Open Sans" w:hAnsi="Open Sans" w:cs="Open Sans"/>
        </w:rPr>
      </w:pPr>
      <w:bookmarkStart w:id="63" w:name="_Toc217919920"/>
      <w:r w:rsidRPr="00707BE6">
        <w:rPr>
          <w:rFonts w:ascii="Open Sans" w:hAnsi="Open Sans" w:cs="Open Sans"/>
        </w:rPr>
        <w:t>Low-Income Home Energy Assistance Program (LIHEAP)</w:t>
      </w:r>
      <w:bookmarkEnd w:id="63"/>
    </w:p>
    <w:p w14:paraId="455E2B71" w14:textId="5FFAF639" w:rsidR="0086254A" w:rsidRPr="00707BE6" w:rsidRDefault="00862F4A" w:rsidP="0086254A">
      <w:pPr>
        <w:spacing w:after="240"/>
        <w:rPr>
          <w:rFonts w:ascii="Open Sans" w:hAnsi="Open Sans" w:cs="Open Sans"/>
          <w:b/>
          <w:bCs/>
        </w:rPr>
      </w:pPr>
      <w:r w:rsidRPr="00707BE6">
        <w:rPr>
          <w:rFonts w:ascii="Open Sans" w:hAnsi="Open Sans" w:cs="Open Sans"/>
          <w:b/>
          <w:bCs/>
        </w:rPr>
        <w:t>Program Description:</w:t>
      </w:r>
      <w:r w:rsidR="0086254A" w:rsidRPr="00707BE6">
        <w:rPr>
          <w:rFonts w:ascii="Open Sans" w:hAnsi="Open Sans" w:cs="Open Sans"/>
          <w:b/>
          <w:bCs/>
        </w:rPr>
        <w:t xml:space="preserve"> </w:t>
      </w:r>
      <w:r w:rsidR="0086254A" w:rsidRPr="00707BE6">
        <w:rPr>
          <w:rFonts w:ascii="Open Sans" w:hAnsi="Open Sans" w:cs="Open Sans"/>
        </w:rPr>
        <w:t>LIHEAP assists low-income households, primarily those who pay a high proportion of household income on home energy, to meet their immediate energy needs. LIHEAP is a one-time assistance offered to help defray heating and cooling expenses, as long as funding is available.</w:t>
      </w:r>
    </w:p>
    <w:p w14:paraId="66A6B8B0" w14:textId="70D31552" w:rsidR="00862F4A" w:rsidRPr="00707BE6" w:rsidRDefault="00862F4A" w:rsidP="0086254A">
      <w:pPr>
        <w:spacing w:after="240"/>
        <w:rPr>
          <w:rFonts w:ascii="Open Sans" w:hAnsi="Open Sans" w:cs="Open Sans"/>
        </w:rPr>
      </w:pPr>
      <w:r w:rsidRPr="00707BE6">
        <w:rPr>
          <w:rFonts w:ascii="Open Sans" w:hAnsi="Open Sans" w:cs="Open Sans"/>
          <w:b/>
          <w:bCs/>
        </w:rPr>
        <w:t>Counties/Areas Served:</w:t>
      </w:r>
      <w:r w:rsidR="0086254A" w:rsidRPr="00707BE6">
        <w:rPr>
          <w:rFonts w:ascii="Open Sans" w:hAnsi="Open Sans" w:cs="Open Sans"/>
          <w:b/>
          <w:bCs/>
        </w:rPr>
        <w:t xml:space="preserve"> </w:t>
      </w:r>
      <w:r w:rsidR="0086254A" w:rsidRPr="00707BE6">
        <w:rPr>
          <w:rFonts w:ascii="Open Sans" w:hAnsi="Open Sans" w:cs="Open Sans"/>
        </w:rPr>
        <w:t>Statewide</w:t>
      </w:r>
    </w:p>
    <w:p w14:paraId="4CC1FB3F" w14:textId="55E5DA2F" w:rsidR="0086254A" w:rsidRPr="00707BE6" w:rsidRDefault="00862F4A" w:rsidP="0086254A">
      <w:pPr>
        <w:spacing w:after="240"/>
        <w:rPr>
          <w:rFonts w:ascii="Open Sans" w:hAnsi="Open Sans" w:cs="Open Sans"/>
          <w:b/>
          <w:bCs/>
        </w:rPr>
      </w:pPr>
      <w:r w:rsidRPr="00707BE6">
        <w:rPr>
          <w:rFonts w:ascii="Open Sans" w:hAnsi="Open Sans" w:cs="Open Sans"/>
          <w:b/>
          <w:bCs/>
        </w:rPr>
        <w:t>Distinct Services Offered:</w:t>
      </w:r>
      <w:r w:rsidR="0086254A" w:rsidRPr="00707BE6">
        <w:rPr>
          <w:rFonts w:ascii="Open Sans" w:hAnsi="Open Sans" w:cs="Open Sans"/>
          <w:b/>
          <w:bCs/>
        </w:rPr>
        <w:t xml:space="preserve"> </w:t>
      </w:r>
      <w:r w:rsidR="0086254A" w:rsidRPr="00707BE6">
        <w:rPr>
          <w:rFonts w:ascii="Open Sans" w:hAnsi="Open Sans" w:cs="Open Sans"/>
        </w:rPr>
        <w:t>LIHEAP provides a payment to a utility vendor towards main heating and cooling bills, including electric, gas, propane, coal, oil, kerosene, and wood, of an eligible household.</w:t>
      </w:r>
    </w:p>
    <w:p w14:paraId="7A47E968" w14:textId="7246EBE6" w:rsidR="0086254A" w:rsidRPr="00707BE6" w:rsidRDefault="00862F4A" w:rsidP="0086254A">
      <w:pPr>
        <w:spacing w:after="240"/>
        <w:rPr>
          <w:rFonts w:ascii="Open Sans" w:hAnsi="Open Sans" w:cs="Open Sans"/>
          <w:b/>
          <w:bCs/>
        </w:rPr>
      </w:pPr>
      <w:r w:rsidRPr="00707BE6">
        <w:rPr>
          <w:rFonts w:ascii="Open Sans" w:hAnsi="Open Sans" w:cs="Open Sans"/>
          <w:b/>
          <w:bCs/>
        </w:rPr>
        <w:t>Eligibility Requirement:</w:t>
      </w:r>
      <w:r w:rsidR="0086254A" w:rsidRPr="00707BE6">
        <w:rPr>
          <w:rFonts w:ascii="Open Sans" w:hAnsi="Open Sans" w:cs="Open Sans"/>
          <w:b/>
          <w:bCs/>
        </w:rPr>
        <w:t xml:space="preserve"> </w:t>
      </w:r>
      <w:r w:rsidR="0086254A" w:rsidRPr="00707BE6">
        <w:rPr>
          <w:rFonts w:ascii="Open Sans" w:hAnsi="Open Sans" w:cs="Open Sans"/>
        </w:rPr>
        <w:t>Households that are within 60% of State Median Income guidelines may receive assistance.</w:t>
      </w:r>
    </w:p>
    <w:p w14:paraId="2FE070D2" w14:textId="77777777" w:rsidR="00862F4A" w:rsidRPr="00707BE6" w:rsidRDefault="00862F4A" w:rsidP="0086254A">
      <w:pPr>
        <w:pStyle w:val="Heading2"/>
        <w:rPr>
          <w:rFonts w:ascii="Open Sans" w:hAnsi="Open Sans" w:cs="Open Sans"/>
        </w:rPr>
      </w:pPr>
      <w:bookmarkStart w:id="64" w:name="_Toc217919921"/>
      <w:r w:rsidRPr="00707BE6">
        <w:rPr>
          <w:rFonts w:ascii="Open Sans" w:hAnsi="Open Sans" w:cs="Open Sans"/>
        </w:rPr>
        <w:t>Weatherization Assistance Program</w:t>
      </w:r>
      <w:bookmarkEnd w:id="64"/>
      <w:r w:rsidRPr="00707BE6">
        <w:rPr>
          <w:rFonts w:ascii="Open Sans" w:hAnsi="Open Sans" w:cs="Open Sans"/>
        </w:rPr>
        <w:t xml:space="preserve"> </w:t>
      </w:r>
    </w:p>
    <w:p w14:paraId="5247135D" w14:textId="413F352B" w:rsidR="0086254A" w:rsidRPr="00707BE6" w:rsidRDefault="00862F4A" w:rsidP="0086254A">
      <w:pPr>
        <w:spacing w:after="240"/>
        <w:rPr>
          <w:rFonts w:ascii="Open Sans" w:hAnsi="Open Sans" w:cs="Open Sans"/>
          <w:b/>
          <w:bCs/>
        </w:rPr>
      </w:pPr>
      <w:r w:rsidRPr="00707BE6">
        <w:rPr>
          <w:rFonts w:ascii="Open Sans" w:hAnsi="Open Sans" w:cs="Open Sans"/>
          <w:b/>
          <w:bCs/>
        </w:rPr>
        <w:t>Program Description:</w:t>
      </w:r>
      <w:r w:rsidR="0086254A" w:rsidRPr="00707BE6">
        <w:rPr>
          <w:rFonts w:ascii="Open Sans" w:hAnsi="Open Sans" w:cs="Open Sans"/>
          <w:b/>
          <w:bCs/>
        </w:rPr>
        <w:t xml:space="preserve"> </w:t>
      </w:r>
      <w:r w:rsidR="0086254A" w:rsidRPr="00707BE6">
        <w:rPr>
          <w:rFonts w:ascii="Open Sans" w:hAnsi="Open Sans" w:cs="Open Sans"/>
        </w:rPr>
        <w:t>The Weatherization Assistance Program (“Weatherization”) is designed to assist low-income households in reducing heating and cooling costs for low-income families, particularly for the elderly, people with disabilities, and children, by improving the energy efficiency of their homes while ensuring their health and safety.</w:t>
      </w:r>
    </w:p>
    <w:p w14:paraId="690E7459" w14:textId="452E5CF0" w:rsidR="00862F4A" w:rsidRPr="00707BE6" w:rsidRDefault="00862F4A" w:rsidP="0086254A">
      <w:pPr>
        <w:spacing w:after="240"/>
        <w:rPr>
          <w:rFonts w:ascii="Open Sans" w:hAnsi="Open Sans" w:cs="Open Sans"/>
        </w:rPr>
      </w:pPr>
      <w:r w:rsidRPr="00707BE6">
        <w:rPr>
          <w:rFonts w:ascii="Open Sans" w:hAnsi="Open Sans" w:cs="Open Sans"/>
          <w:b/>
          <w:bCs/>
        </w:rPr>
        <w:t>Counties/Areas Served:</w:t>
      </w:r>
      <w:r w:rsidR="0086254A" w:rsidRPr="00707BE6">
        <w:rPr>
          <w:rFonts w:ascii="Open Sans" w:hAnsi="Open Sans" w:cs="Open Sans"/>
          <w:b/>
          <w:bCs/>
        </w:rPr>
        <w:t xml:space="preserve"> </w:t>
      </w:r>
      <w:r w:rsidR="0086254A" w:rsidRPr="00707BE6">
        <w:rPr>
          <w:rFonts w:ascii="Open Sans" w:hAnsi="Open Sans" w:cs="Open Sans"/>
        </w:rPr>
        <w:t>Statewide</w:t>
      </w:r>
    </w:p>
    <w:p w14:paraId="269AC94A" w14:textId="2807702A" w:rsidR="0086254A" w:rsidRPr="00707BE6" w:rsidRDefault="00862F4A" w:rsidP="0086254A">
      <w:pPr>
        <w:tabs>
          <w:tab w:val="left" w:pos="6197"/>
        </w:tabs>
        <w:spacing w:after="240"/>
        <w:rPr>
          <w:rFonts w:ascii="Open Sans" w:hAnsi="Open Sans" w:cs="Open Sans"/>
          <w:b/>
          <w:bCs/>
        </w:rPr>
      </w:pPr>
      <w:r w:rsidRPr="00707BE6">
        <w:rPr>
          <w:rFonts w:ascii="Open Sans" w:hAnsi="Open Sans" w:cs="Open Sans"/>
          <w:b/>
          <w:bCs/>
        </w:rPr>
        <w:t>Distinct Services Offered:</w:t>
      </w:r>
      <w:r w:rsidR="0086254A" w:rsidRPr="00707BE6">
        <w:rPr>
          <w:rFonts w:ascii="Open Sans" w:hAnsi="Open Sans" w:cs="Open Sans"/>
          <w:b/>
          <w:bCs/>
        </w:rPr>
        <w:t xml:space="preserve"> </w:t>
      </w:r>
      <w:r w:rsidR="0086254A" w:rsidRPr="00707BE6">
        <w:rPr>
          <w:rFonts w:ascii="Open Sans" w:hAnsi="Open Sans" w:cs="Open Sans"/>
        </w:rPr>
        <w:t>Weatherization helps reduce energy costs by increasing a dwelling’s energy efficiency. Examples of common weatherization measures include air sealing, duct sealing, and adding insulation to attics, walls, and floors. Site-specific weatherization measures are determined after a detailed energy audit is conducted by a certified energy auditor.</w:t>
      </w:r>
    </w:p>
    <w:p w14:paraId="3ADF411B" w14:textId="7835B05F" w:rsidR="0086254A" w:rsidRPr="00707BE6" w:rsidRDefault="00862F4A" w:rsidP="0086254A">
      <w:pPr>
        <w:spacing w:after="240"/>
        <w:rPr>
          <w:rFonts w:ascii="Open Sans" w:hAnsi="Open Sans" w:cs="Open Sans"/>
        </w:rPr>
      </w:pPr>
      <w:r w:rsidRPr="00707BE6">
        <w:rPr>
          <w:rFonts w:ascii="Open Sans" w:hAnsi="Open Sans" w:cs="Open Sans"/>
          <w:b/>
          <w:bCs/>
        </w:rPr>
        <w:t>Eligibility Requirement:</w:t>
      </w:r>
      <w:r w:rsidR="0086254A" w:rsidRPr="00707BE6">
        <w:rPr>
          <w:rFonts w:ascii="Open Sans" w:hAnsi="Open Sans" w:cs="Open Sans"/>
          <w:b/>
          <w:bCs/>
        </w:rPr>
        <w:t xml:space="preserve"> </w:t>
      </w:r>
      <w:r w:rsidR="0086254A" w:rsidRPr="00707BE6">
        <w:rPr>
          <w:rFonts w:ascii="Open Sans" w:hAnsi="Open Sans" w:cs="Open Sans"/>
        </w:rPr>
        <w:t xml:space="preserve">The Weatherization Assistance Program is designed to assist low-income homeowners or renters at or below 200% of the Federal Poverty Level. </w:t>
      </w:r>
    </w:p>
    <w:p w14:paraId="0F4A9964" w14:textId="77777777" w:rsidR="003812FA" w:rsidRPr="00707BE6" w:rsidRDefault="003812FA">
      <w:pPr>
        <w:spacing w:after="160"/>
        <w:rPr>
          <w:rFonts w:ascii="Open Sans" w:eastAsiaTheme="majorEastAsia" w:hAnsi="Open Sans" w:cs="Open Sans"/>
          <w:b/>
          <w:color w:val="000000" w:themeColor="text1"/>
          <w:sz w:val="40"/>
          <w:szCs w:val="40"/>
        </w:rPr>
      </w:pPr>
      <w:bookmarkStart w:id="65" w:name="_Toc217919922"/>
      <w:r w:rsidRPr="00707BE6">
        <w:rPr>
          <w:rFonts w:ascii="Open Sans" w:hAnsi="Open Sans" w:cs="Open Sans"/>
        </w:rPr>
        <w:br w:type="page"/>
      </w:r>
    </w:p>
    <w:p w14:paraId="169038E2" w14:textId="49DF1C39" w:rsidR="0086254A" w:rsidRPr="00707BE6" w:rsidRDefault="0086254A" w:rsidP="0086254A">
      <w:pPr>
        <w:pStyle w:val="Heading1"/>
        <w:rPr>
          <w:rFonts w:ascii="Open Sans" w:hAnsi="Open Sans" w:cs="Open Sans"/>
        </w:rPr>
      </w:pPr>
      <w:r w:rsidRPr="00707BE6">
        <w:rPr>
          <w:rFonts w:ascii="Open Sans" w:hAnsi="Open Sans" w:cs="Open Sans"/>
        </w:rPr>
        <w:t>Department of Human Resources (6 programs)</w:t>
      </w:r>
      <w:bookmarkEnd w:id="65"/>
    </w:p>
    <w:p w14:paraId="35E2E575" w14:textId="77777777" w:rsidR="0086254A" w:rsidRPr="00707BE6" w:rsidRDefault="0086254A" w:rsidP="0086254A">
      <w:pPr>
        <w:pStyle w:val="Heading2"/>
        <w:rPr>
          <w:rFonts w:ascii="Open Sans" w:hAnsi="Open Sans" w:cs="Open Sans"/>
        </w:rPr>
      </w:pPr>
      <w:bookmarkStart w:id="66" w:name="_Toc217919923"/>
      <w:r w:rsidRPr="00707BE6">
        <w:rPr>
          <w:rFonts w:ascii="Open Sans" w:hAnsi="Open Sans" w:cs="Open Sans"/>
        </w:rPr>
        <w:t>Reasonable Accommodation (RA) Support Program</w:t>
      </w:r>
      <w:bookmarkEnd w:id="66"/>
      <w:r w:rsidRPr="00707BE6">
        <w:rPr>
          <w:rFonts w:ascii="Open Sans" w:hAnsi="Open Sans" w:cs="Open Sans"/>
        </w:rPr>
        <w:t xml:space="preserve"> </w:t>
      </w:r>
    </w:p>
    <w:p w14:paraId="0835377B" w14:textId="0026D113" w:rsidR="0086254A" w:rsidRPr="00707BE6" w:rsidRDefault="0086254A" w:rsidP="0086254A">
      <w:pPr>
        <w:spacing w:after="240"/>
        <w:rPr>
          <w:rFonts w:ascii="Open Sans" w:hAnsi="Open Sans" w:cs="Open Sans"/>
          <w:b/>
          <w:bCs/>
        </w:rPr>
      </w:pPr>
      <w:r w:rsidRPr="00707BE6">
        <w:rPr>
          <w:rFonts w:ascii="Open Sans" w:hAnsi="Open Sans" w:cs="Open Sans"/>
          <w:b/>
          <w:bCs/>
        </w:rPr>
        <w:t xml:space="preserve">Program Description: </w:t>
      </w:r>
      <w:r w:rsidRPr="00707BE6">
        <w:rPr>
          <w:rFonts w:ascii="Open Sans" w:hAnsi="Open Sans" w:cs="Open Sans"/>
        </w:rPr>
        <w:t>The Reasonable Accommodation (RA) Support Program was launched in 2023 to assist agency reasonable accommodations coordinators in providing a consistent and effective enterprise-wide process for accommodating applicants and employees with disabilities. Training initiatives include both the RA Interactive Process Workshop and ADAAA compliance. The program also includes a virtual quarterly collaboration space for discussion, shared learning, and problem-solving across agencies as well as monthly office hours.</w:t>
      </w:r>
    </w:p>
    <w:p w14:paraId="23BB7618" w14:textId="30AE7DBD" w:rsidR="0086254A" w:rsidRPr="00707BE6" w:rsidRDefault="0086254A" w:rsidP="0086254A">
      <w:pPr>
        <w:spacing w:after="240"/>
        <w:rPr>
          <w:rFonts w:ascii="Open Sans" w:hAnsi="Open Sans" w:cs="Open Sans"/>
        </w:rPr>
      </w:pPr>
      <w:r w:rsidRPr="00707BE6">
        <w:rPr>
          <w:rFonts w:ascii="Open Sans" w:hAnsi="Open Sans" w:cs="Open Sans"/>
          <w:b/>
          <w:bCs/>
        </w:rPr>
        <w:t xml:space="preserve">Counties/Areas Served: </w:t>
      </w:r>
      <w:r w:rsidRPr="00707BE6">
        <w:rPr>
          <w:rFonts w:ascii="Open Sans" w:hAnsi="Open Sans" w:cs="Open Sans"/>
        </w:rPr>
        <w:t>Information not provided</w:t>
      </w:r>
    </w:p>
    <w:p w14:paraId="69AE3056" w14:textId="340C9BC4" w:rsidR="0086254A" w:rsidRPr="00707BE6" w:rsidRDefault="0086254A" w:rsidP="0086254A">
      <w:pPr>
        <w:spacing w:after="240"/>
        <w:rPr>
          <w:rFonts w:ascii="Open Sans" w:hAnsi="Open Sans" w:cs="Open Sans"/>
          <w:b/>
          <w:bCs/>
        </w:rPr>
      </w:pPr>
      <w:r w:rsidRPr="00707BE6">
        <w:rPr>
          <w:rFonts w:ascii="Open Sans" w:hAnsi="Open Sans" w:cs="Open Sans"/>
          <w:b/>
          <w:bCs/>
        </w:rPr>
        <w:t xml:space="preserve">Distinct Services Offered: </w:t>
      </w:r>
      <w:r w:rsidRPr="00707BE6">
        <w:rPr>
          <w:rFonts w:ascii="Open Sans" w:hAnsi="Open Sans" w:cs="Open Sans"/>
        </w:rPr>
        <w:t>Information not provided</w:t>
      </w:r>
    </w:p>
    <w:p w14:paraId="2943DBC7" w14:textId="7A09CDB2" w:rsidR="0086254A" w:rsidRPr="00707BE6" w:rsidRDefault="0086254A" w:rsidP="0086254A">
      <w:pPr>
        <w:spacing w:after="240"/>
        <w:rPr>
          <w:rFonts w:ascii="Open Sans" w:hAnsi="Open Sans" w:cs="Open Sans"/>
          <w:b/>
          <w:bCs/>
        </w:rPr>
      </w:pPr>
      <w:r w:rsidRPr="00707BE6">
        <w:rPr>
          <w:rFonts w:ascii="Open Sans" w:hAnsi="Open Sans" w:cs="Open Sans"/>
          <w:b/>
          <w:bCs/>
        </w:rPr>
        <w:t xml:space="preserve">Eligibility Requirement: </w:t>
      </w:r>
      <w:r w:rsidRPr="00707BE6">
        <w:rPr>
          <w:rFonts w:ascii="Open Sans" w:hAnsi="Open Sans" w:cs="Open Sans"/>
        </w:rPr>
        <w:t>Information not provided</w:t>
      </w:r>
    </w:p>
    <w:p w14:paraId="2B532BA0" w14:textId="77777777" w:rsidR="0086254A" w:rsidRPr="00707BE6" w:rsidRDefault="0086254A" w:rsidP="0086254A">
      <w:pPr>
        <w:pStyle w:val="Heading2"/>
        <w:rPr>
          <w:rFonts w:ascii="Open Sans" w:hAnsi="Open Sans" w:cs="Open Sans"/>
        </w:rPr>
      </w:pPr>
      <w:bookmarkStart w:id="67" w:name="_Toc217919924"/>
      <w:r w:rsidRPr="00707BE6">
        <w:rPr>
          <w:rFonts w:ascii="Open Sans" w:hAnsi="Open Sans" w:cs="Open Sans"/>
        </w:rPr>
        <w:t>Statewide Policy for Employee ADA Accommodations</w:t>
      </w:r>
      <w:bookmarkEnd w:id="67"/>
      <w:r w:rsidRPr="00707BE6">
        <w:rPr>
          <w:rFonts w:ascii="Open Sans" w:hAnsi="Open Sans" w:cs="Open Sans"/>
        </w:rPr>
        <w:t xml:space="preserve"> </w:t>
      </w:r>
    </w:p>
    <w:p w14:paraId="310F8FD9" w14:textId="541928F5" w:rsidR="0086254A" w:rsidRPr="00707BE6" w:rsidRDefault="0086254A" w:rsidP="0086254A">
      <w:pPr>
        <w:spacing w:after="240"/>
        <w:rPr>
          <w:rFonts w:ascii="Open Sans" w:hAnsi="Open Sans" w:cs="Open Sans"/>
        </w:rPr>
      </w:pPr>
      <w:r w:rsidRPr="00707BE6">
        <w:rPr>
          <w:rFonts w:ascii="Open Sans" w:hAnsi="Open Sans" w:cs="Open Sans"/>
          <w:b/>
          <w:bCs/>
        </w:rPr>
        <w:t>Program Description</w:t>
      </w:r>
      <w:r w:rsidRPr="00707BE6">
        <w:rPr>
          <w:rFonts w:ascii="Open Sans" w:hAnsi="Open Sans" w:cs="Open Sans"/>
        </w:rPr>
        <w:t>: Revised the statewide policy for employee ADA Accommodations to the Employment Reasonable Accommodation Policy (Policy 22-003).  This policy establishes guidance regarding reasonable accommodation and the interactive process, based on (1) disability, (2) pregnancy, childbirth, lactation, and/or related medical conditions, and (3) religion.</w:t>
      </w:r>
    </w:p>
    <w:p w14:paraId="6A447533" w14:textId="1B3CA4B2" w:rsidR="0086254A" w:rsidRPr="00707BE6" w:rsidRDefault="0086254A" w:rsidP="0086254A">
      <w:pPr>
        <w:spacing w:after="240"/>
        <w:rPr>
          <w:rFonts w:ascii="Open Sans" w:hAnsi="Open Sans" w:cs="Open Sans"/>
          <w:b/>
          <w:bCs/>
        </w:rPr>
      </w:pPr>
      <w:r w:rsidRPr="00707BE6">
        <w:rPr>
          <w:rFonts w:ascii="Open Sans" w:hAnsi="Open Sans" w:cs="Open Sans"/>
          <w:b/>
          <w:bCs/>
        </w:rPr>
        <w:t xml:space="preserve">Counties/Areas Served: </w:t>
      </w:r>
      <w:r w:rsidRPr="00707BE6">
        <w:rPr>
          <w:rFonts w:ascii="Open Sans" w:hAnsi="Open Sans" w:cs="Open Sans"/>
        </w:rPr>
        <w:t>Information not provided</w:t>
      </w:r>
    </w:p>
    <w:p w14:paraId="5F51194A" w14:textId="53E67F89" w:rsidR="0086254A" w:rsidRPr="00707BE6" w:rsidRDefault="0086254A" w:rsidP="0086254A">
      <w:pPr>
        <w:spacing w:after="240"/>
        <w:rPr>
          <w:rFonts w:ascii="Open Sans" w:hAnsi="Open Sans" w:cs="Open Sans"/>
          <w:b/>
          <w:bCs/>
        </w:rPr>
      </w:pPr>
      <w:r w:rsidRPr="00707BE6">
        <w:rPr>
          <w:rFonts w:ascii="Open Sans" w:hAnsi="Open Sans" w:cs="Open Sans"/>
          <w:b/>
          <w:bCs/>
        </w:rPr>
        <w:t xml:space="preserve">Distinct Services Offered: </w:t>
      </w:r>
      <w:r w:rsidRPr="00707BE6">
        <w:rPr>
          <w:rFonts w:ascii="Open Sans" w:hAnsi="Open Sans" w:cs="Open Sans"/>
        </w:rPr>
        <w:t>Information not provided</w:t>
      </w:r>
    </w:p>
    <w:p w14:paraId="614291D9" w14:textId="7B5C0810" w:rsidR="0086254A" w:rsidRPr="00707BE6" w:rsidRDefault="0086254A" w:rsidP="0086254A">
      <w:pPr>
        <w:spacing w:after="240"/>
        <w:rPr>
          <w:rFonts w:ascii="Open Sans" w:hAnsi="Open Sans" w:cs="Open Sans"/>
          <w:b/>
          <w:bCs/>
        </w:rPr>
      </w:pPr>
      <w:r w:rsidRPr="00707BE6">
        <w:rPr>
          <w:rFonts w:ascii="Open Sans" w:hAnsi="Open Sans" w:cs="Open Sans"/>
          <w:b/>
          <w:bCs/>
        </w:rPr>
        <w:t xml:space="preserve">Eligibility Requirement: </w:t>
      </w:r>
      <w:r w:rsidRPr="00707BE6">
        <w:rPr>
          <w:rFonts w:ascii="Open Sans" w:hAnsi="Open Sans" w:cs="Open Sans"/>
        </w:rPr>
        <w:t>Information not provided</w:t>
      </w:r>
    </w:p>
    <w:p w14:paraId="60FBD4A8" w14:textId="77777777" w:rsidR="0086254A" w:rsidRPr="00707BE6" w:rsidRDefault="0086254A" w:rsidP="0086254A">
      <w:pPr>
        <w:pStyle w:val="Heading2"/>
        <w:rPr>
          <w:rFonts w:ascii="Open Sans" w:hAnsi="Open Sans" w:cs="Open Sans"/>
        </w:rPr>
      </w:pPr>
      <w:bookmarkStart w:id="68" w:name="_Toc217919925"/>
      <w:r w:rsidRPr="00707BE6">
        <w:rPr>
          <w:rFonts w:ascii="Open Sans" w:hAnsi="Open Sans" w:cs="Open Sans"/>
        </w:rPr>
        <w:t>Leadership Academy for Excellence in Disability Services (LAEDS)</w:t>
      </w:r>
      <w:bookmarkEnd w:id="68"/>
    </w:p>
    <w:p w14:paraId="71EDFF4D" w14:textId="1B840EA8" w:rsidR="0086254A" w:rsidRPr="00707BE6" w:rsidRDefault="0086254A" w:rsidP="0086254A">
      <w:pPr>
        <w:rPr>
          <w:rFonts w:ascii="Open Sans" w:hAnsi="Open Sans" w:cs="Open Sans"/>
          <w:b/>
          <w:bCs/>
        </w:rPr>
      </w:pPr>
      <w:r w:rsidRPr="00707BE6">
        <w:rPr>
          <w:rFonts w:ascii="Open Sans" w:hAnsi="Open Sans" w:cs="Open Sans"/>
          <w:b/>
          <w:bCs/>
        </w:rPr>
        <w:t xml:space="preserve">Program Description: </w:t>
      </w:r>
      <w:r w:rsidRPr="00707BE6">
        <w:rPr>
          <w:rFonts w:ascii="Open Sans" w:hAnsi="Open Sans" w:cs="Open Sans"/>
        </w:rPr>
        <w:t>The Leadership Academy for Excellence in Disability Services (LAEDS) is a competency-based leadership development program geared toward employees in departments that manage disability programs or public services that impact the lives of Tennesseans with disabilities or their families. Participants engage in a rigorous leadership development study based on core competencies identified by the Executive Leadership Council of the participating agencies. The Leadership Academy is a collaborative venture with the Department of Human Resources (DOHR) and the Council on Developmental Disabilities.</w:t>
      </w:r>
      <w:r w:rsidRPr="00707BE6">
        <w:rPr>
          <w:rFonts w:ascii="Open Sans" w:hAnsi="Open Sans" w:cs="Open Sans"/>
          <w:b/>
          <w:bCs/>
        </w:rPr>
        <w:t xml:space="preserve"> </w:t>
      </w:r>
    </w:p>
    <w:p w14:paraId="52681FE9" w14:textId="77777777" w:rsidR="0086254A" w:rsidRPr="00707BE6" w:rsidRDefault="0086254A" w:rsidP="0086254A">
      <w:pPr>
        <w:rPr>
          <w:rFonts w:ascii="Open Sans" w:hAnsi="Open Sans" w:cs="Open Sans"/>
          <w:b/>
          <w:bCs/>
        </w:rPr>
      </w:pPr>
    </w:p>
    <w:p w14:paraId="333BFA9C" w14:textId="55AD119C" w:rsidR="0086254A" w:rsidRPr="00707BE6" w:rsidRDefault="0086254A" w:rsidP="0086254A">
      <w:pPr>
        <w:spacing w:after="240"/>
        <w:rPr>
          <w:rFonts w:ascii="Open Sans" w:hAnsi="Open Sans" w:cs="Open Sans"/>
          <w:b/>
          <w:bCs/>
        </w:rPr>
      </w:pPr>
      <w:r w:rsidRPr="00707BE6">
        <w:rPr>
          <w:rFonts w:ascii="Open Sans" w:hAnsi="Open Sans" w:cs="Open Sans"/>
        </w:rPr>
        <w:t>The cabinet agencies participating in the LAEDS program include Mental Health and Substance Abuse Services, Education, TennCare, Health, Children Services, Human Services, Disability and Aging, Veterans Services, Correction, Safety &amp; Homeland Security, Environment and Conservation. Smaller agencies that participate include the Tennessee Commission on Children and Youth, the Office of the Governor, and the Council on Disabilities, Aging &amp; Disability. The yearly program is provided in-person and virtual, including orientation, six summits, and graduation. The 2023 and 2024 cohorts had 20 participants, and the 2025 cohort has 25 participants.</w:t>
      </w:r>
    </w:p>
    <w:p w14:paraId="5A92D982" w14:textId="6D4BA479" w:rsidR="0086254A" w:rsidRPr="00707BE6" w:rsidRDefault="0086254A" w:rsidP="0086254A">
      <w:pPr>
        <w:spacing w:after="240"/>
        <w:rPr>
          <w:rFonts w:ascii="Open Sans" w:hAnsi="Open Sans" w:cs="Open Sans"/>
          <w:b/>
          <w:bCs/>
        </w:rPr>
      </w:pPr>
      <w:r w:rsidRPr="00707BE6">
        <w:rPr>
          <w:rFonts w:ascii="Open Sans" w:hAnsi="Open Sans" w:cs="Open Sans"/>
          <w:b/>
          <w:bCs/>
        </w:rPr>
        <w:t xml:space="preserve">Counties/Areas Served: </w:t>
      </w:r>
      <w:r w:rsidRPr="00707BE6">
        <w:rPr>
          <w:rFonts w:ascii="Open Sans" w:hAnsi="Open Sans" w:cs="Open Sans"/>
        </w:rPr>
        <w:t>Information not provided</w:t>
      </w:r>
    </w:p>
    <w:p w14:paraId="4EAF4497" w14:textId="18E054E7" w:rsidR="0086254A" w:rsidRPr="00707BE6" w:rsidRDefault="0086254A" w:rsidP="0086254A">
      <w:pPr>
        <w:spacing w:after="240"/>
        <w:rPr>
          <w:rFonts w:ascii="Open Sans" w:hAnsi="Open Sans" w:cs="Open Sans"/>
          <w:b/>
          <w:bCs/>
        </w:rPr>
      </w:pPr>
      <w:r w:rsidRPr="00707BE6">
        <w:rPr>
          <w:rFonts w:ascii="Open Sans" w:hAnsi="Open Sans" w:cs="Open Sans"/>
          <w:b/>
          <w:bCs/>
        </w:rPr>
        <w:t xml:space="preserve">Distinct Services Offered: </w:t>
      </w:r>
      <w:r w:rsidRPr="00707BE6">
        <w:rPr>
          <w:rFonts w:ascii="Open Sans" w:hAnsi="Open Sans" w:cs="Open Sans"/>
        </w:rPr>
        <w:t>Information not provided</w:t>
      </w:r>
    </w:p>
    <w:p w14:paraId="24788E85" w14:textId="429CE663" w:rsidR="0086254A" w:rsidRPr="00707BE6" w:rsidRDefault="0086254A" w:rsidP="0086254A">
      <w:pPr>
        <w:spacing w:after="240"/>
        <w:rPr>
          <w:rFonts w:ascii="Open Sans" w:hAnsi="Open Sans" w:cs="Open Sans"/>
          <w:b/>
          <w:bCs/>
        </w:rPr>
      </w:pPr>
      <w:r w:rsidRPr="00707BE6">
        <w:rPr>
          <w:rFonts w:ascii="Open Sans" w:hAnsi="Open Sans" w:cs="Open Sans"/>
          <w:b/>
          <w:bCs/>
        </w:rPr>
        <w:t xml:space="preserve">Eligibility Requirement: </w:t>
      </w:r>
      <w:r w:rsidRPr="00707BE6">
        <w:rPr>
          <w:rFonts w:ascii="Open Sans" w:hAnsi="Open Sans" w:cs="Open Sans"/>
        </w:rPr>
        <w:t>Information not provided</w:t>
      </w:r>
    </w:p>
    <w:p w14:paraId="5E60E79F" w14:textId="77777777" w:rsidR="0086254A" w:rsidRPr="00707BE6" w:rsidRDefault="0086254A" w:rsidP="0086254A">
      <w:pPr>
        <w:pStyle w:val="Heading2"/>
        <w:rPr>
          <w:rFonts w:ascii="Open Sans" w:hAnsi="Open Sans" w:cs="Open Sans"/>
        </w:rPr>
      </w:pPr>
      <w:bookmarkStart w:id="69" w:name="_Toc217919926"/>
      <w:r w:rsidRPr="00707BE6">
        <w:rPr>
          <w:rFonts w:ascii="Open Sans" w:hAnsi="Open Sans" w:cs="Open Sans"/>
        </w:rPr>
        <w:t>State as a Model Employer (SAME) Program</w:t>
      </w:r>
      <w:bookmarkEnd w:id="69"/>
      <w:r w:rsidRPr="00707BE6">
        <w:rPr>
          <w:rFonts w:ascii="Open Sans" w:hAnsi="Open Sans" w:cs="Open Sans"/>
        </w:rPr>
        <w:t xml:space="preserve"> </w:t>
      </w:r>
    </w:p>
    <w:p w14:paraId="3B0B7B1F" w14:textId="78A72065" w:rsidR="00C67D7E" w:rsidRPr="00707BE6" w:rsidRDefault="0086254A" w:rsidP="00C67D7E">
      <w:pPr>
        <w:spacing w:after="240"/>
        <w:rPr>
          <w:rFonts w:ascii="Open Sans" w:hAnsi="Open Sans" w:cs="Open Sans"/>
          <w:b/>
          <w:bCs/>
        </w:rPr>
      </w:pPr>
      <w:r w:rsidRPr="00707BE6">
        <w:rPr>
          <w:rFonts w:ascii="Open Sans" w:hAnsi="Open Sans" w:cs="Open Sans"/>
          <w:b/>
          <w:bCs/>
        </w:rPr>
        <w:t>Program Description:</w:t>
      </w:r>
      <w:r w:rsidR="00C67D7E" w:rsidRPr="00707BE6">
        <w:rPr>
          <w:rFonts w:ascii="Open Sans" w:hAnsi="Open Sans" w:cs="Open Sans"/>
          <w:b/>
          <w:bCs/>
        </w:rPr>
        <w:t xml:space="preserve"> </w:t>
      </w:r>
      <w:r w:rsidR="00C67D7E" w:rsidRPr="00707BE6">
        <w:rPr>
          <w:rFonts w:ascii="Open Sans" w:hAnsi="Open Sans" w:cs="Open Sans"/>
        </w:rPr>
        <w:t xml:space="preserve">The State as a Model Employer (SAME) program was created with the passage of the SAME bill on May 27, 2021, with the goal of ensuring that Tennessee’s state agencies and departments implement the best policies, practices, and procedures for the recruitment, hiring, advancement, and retention of qualified individuals with disabilities. </w:t>
      </w:r>
    </w:p>
    <w:p w14:paraId="22F61A2E" w14:textId="3E92A898" w:rsidR="00C67D7E" w:rsidRPr="00707BE6" w:rsidRDefault="00C67D7E" w:rsidP="00C67D7E">
      <w:pPr>
        <w:spacing w:after="240"/>
        <w:rPr>
          <w:rFonts w:ascii="Open Sans" w:hAnsi="Open Sans" w:cs="Open Sans"/>
        </w:rPr>
      </w:pPr>
      <w:r w:rsidRPr="00707BE6">
        <w:rPr>
          <w:rFonts w:ascii="Open Sans" w:hAnsi="Open Sans" w:cs="Open Sans"/>
        </w:rPr>
        <w:t xml:space="preserve">Since its passage, the state captured a baseline disability disclosure of TN State Government employees of 3.17%. In 2022, DOHR implemented voluntary self-identification features in the human resources information system for new and current employees making the process more accessible and centralized. This has led to a significant increase in disability disclosures, with over 19,000 employees self-identifying as of July 2025 (45.60% of the workforce). </w:t>
      </w:r>
    </w:p>
    <w:p w14:paraId="68FFCDA0" w14:textId="1B5AAA42" w:rsidR="00C67D7E" w:rsidRPr="00707BE6" w:rsidRDefault="00C67D7E" w:rsidP="00C67D7E">
      <w:pPr>
        <w:spacing w:after="240"/>
        <w:rPr>
          <w:rFonts w:ascii="Open Sans" w:hAnsi="Open Sans" w:cs="Open Sans"/>
        </w:rPr>
      </w:pPr>
      <w:r w:rsidRPr="00707BE6">
        <w:rPr>
          <w:rFonts w:ascii="Open Sans" w:hAnsi="Open Sans" w:cs="Open Sans"/>
        </w:rPr>
        <w:t xml:space="preserve">An Employee Experience Survey was also conducted in late 2021 to gather feedback on workplace barriers and the hiring experience for individuals with disabilities, and results were shared publicly. The “This is Me” campaign, launched in May 2023, highlighted identity and belonging while encouraging self-disclosure. </w:t>
      </w:r>
    </w:p>
    <w:p w14:paraId="1A7FBD50" w14:textId="669837F2" w:rsidR="00C67D7E" w:rsidRPr="00707BE6" w:rsidRDefault="00C67D7E" w:rsidP="00C67D7E">
      <w:pPr>
        <w:spacing w:after="240"/>
        <w:rPr>
          <w:rFonts w:ascii="Open Sans" w:hAnsi="Open Sans" w:cs="Open Sans"/>
          <w:b/>
          <w:bCs/>
        </w:rPr>
      </w:pPr>
      <w:r w:rsidRPr="00707BE6">
        <w:rPr>
          <w:rFonts w:ascii="Open Sans" w:hAnsi="Open Sans" w:cs="Open Sans"/>
        </w:rPr>
        <w:t>Additionally, the state enhanced leave policies for military and service-disabled employees and improved its Careers page to make the application process more accessible. These efforts reflect Tennessee’s commitment to fostering a supportive workforce as a model employee.</w:t>
      </w:r>
    </w:p>
    <w:p w14:paraId="6976FE94" w14:textId="6ACAE137" w:rsidR="0086254A" w:rsidRPr="00707BE6" w:rsidRDefault="0086254A" w:rsidP="0086254A">
      <w:pPr>
        <w:spacing w:after="240"/>
        <w:rPr>
          <w:rFonts w:ascii="Open Sans" w:hAnsi="Open Sans" w:cs="Open Sans"/>
          <w:b/>
          <w:bCs/>
        </w:rPr>
      </w:pPr>
      <w:r w:rsidRPr="00707BE6">
        <w:rPr>
          <w:rFonts w:ascii="Open Sans" w:hAnsi="Open Sans" w:cs="Open Sans"/>
          <w:b/>
          <w:bCs/>
        </w:rPr>
        <w:t>Counties/Areas Served:</w:t>
      </w:r>
      <w:r w:rsidR="00C67D7E" w:rsidRPr="00707BE6">
        <w:rPr>
          <w:rFonts w:ascii="Open Sans" w:hAnsi="Open Sans" w:cs="Open Sans"/>
          <w:b/>
          <w:bCs/>
        </w:rPr>
        <w:t xml:space="preserve"> </w:t>
      </w:r>
      <w:r w:rsidR="00C67D7E" w:rsidRPr="00707BE6">
        <w:rPr>
          <w:rFonts w:ascii="Open Sans" w:hAnsi="Open Sans" w:cs="Open Sans"/>
        </w:rPr>
        <w:t>Information not provided</w:t>
      </w:r>
    </w:p>
    <w:p w14:paraId="1511558D" w14:textId="145F45C3" w:rsidR="0086254A" w:rsidRPr="00707BE6" w:rsidRDefault="0086254A" w:rsidP="0086254A">
      <w:pPr>
        <w:spacing w:after="240"/>
        <w:rPr>
          <w:rFonts w:ascii="Open Sans" w:hAnsi="Open Sans" w:cs="Open Sans"/>
          <w:b/>
          <w:bCs/>
        </w:rPr>
      </w:pPr>
      <w:r w:rsidRPr="00707BE6">
        <w:rPr>
          <w:rFonts w:ascii="Open Sans" w:hAnsi="Open Sans" w:cs="Open Sans"/>
          <w:b/>
          <w:bCs/>
        </w:rPr>
        <w:t>Distinct Services Offered:</w:t>
      </w:r>
      <w:r w:rsidR="00C67D7E" w:rsidRPr="00707BE6">
        <w:rPr>
          <w:rFonts w:ascii="Open Sans" w:hAnsi="Open Sans" w:cs="Open Sans"/>
          <w:b/>
          <w:bCs/>
        </w:rPr>
        <w:t xml:space="preserve"> </w:t>
      </w:r>
      <w:r w:rsidR="00C67D7E" w:rsidRPr="00707BE6">
        <w:rPr>
          <w:rFonts w:ascii="Open Sans" w:hAnsi="Open Sans" w:cs="Open Sans"/>
        </w:rPr>
        <w:t>Information not provided</w:t>
      </w:r>
    </w:p>
    <w:p w14:paraId="3D82C2FC" w14:textId="39EEC4CD" w:rsidR="0086254A" w:rsidRPr="00707BE6" w:rsidRDefault="0086254A" w:rsidP="0086254A">
      <w:pPr>
        <w:spacing w:after="240"/>
        <w:rPr>
          <w:rFonts w:ascii="Open Sans" w:hAnsi="Open Sans" w:cs="Open Sans"/>
          <w:b/>
          <w:bCs/>
        </w:rPr>
      </w:pPr>
      <w:r w:rsidRPr="00707BE6">
        <w:rPr>
          <w:rFonts w:ascii="Open Sans" w:hAnsi="Open Sans" w:cs="Open Sans"/>
          <w:b/>
          <w:bCs/>
        </w:rPr>
        <w:t>Eligibility Requirement:</w:t>
      </w:r>
      <w:r w:rsidR="00C67D7E" w:rsidRPr="00707BE6">
        <w:rPr>
          <w:rFonts w:ascii="Open Sans" w:hAnsi="Open Sans" w:cs="Open Sans"/>
          <w:b/>
          <w:bCs/>
        </w:rPr>
        <w:t xml:space="preserve"> </w:t>
      </w:r>
      <w:r w:rsidR="00C67D7E" w:rsidRPr="00707BE6">
        <w:rPr>
          <w:rFonts w:ascii="Open Sans" w:hAnsi="Open Sans" w:cs="Open Sans"/>
        </w:rPr>
        <w:t>Information not provided</w:t>
      </w:r>
    </w:p>
    <w:p w14:paraId="28105596" w14:textId="77777777" w:rsidR="0086254A" w:rsidRPr="00707BE6" w:rsidRDefault="0086254A" w:rsidP="00C67D7E">
      <w:pPr>
        <w:pStyle w:val="Heading2"/>
        <w:rPr>
          <w:rFonts w:ascii="Open Sans" w:hAnsi="Open Sans" w:cs="Open Sans"/>
        </w:rPr>
      </w:pPr>
      <w:bookmarkStart w:id="70" w:name="_Toc217919927"/>
      <w:r w:rsidRPr="00707BE6">
        <w:rPr>
          <w:rFonts w:ascii="Open Sans" w:hAnsi="Open Sans" w:cs="Open Sans"/>
        </w:rPr>
        <w:t>Career Explorers Internship Program</w:t>
      </w:r>
      <w:bookmarkEnd w:id="70"/>
      <w:r w:rsidRPr="00707BE6">
        <w:rPr>
          <w:rFonts w:ascii="Open Sans" w:hAnsi="Open Sans" w:cs="Open Sans"/>
        </w:rPr>
        <w:t xml:space="preserve"> </w:t>
      </w:r>
    </w:p>
    <w:p w14:paraId="2C1D3998" w14:textId="7102681E" w:rsidR="00C67D7E" w:rsidRPr="00707BE6" w:rsidRDefault="0086254A" w:rsidP="00C67D7E">
      <w:pPr>
        <w:spacing w:after="240"/>
        <w:rPr>
          <w:rFonts w:ascii="Open Sans" w:hAnsi="Open Sans" w:cs="Open Sans"/>
        </w:rPr>
      </w:pPr>
      <w:r w:rsidRPr="00707BE6">
        <w:rPr>
          <w:rFonts w:ascii="Open Sans" w:hAnsi="Open Sans" w:cs="Open Sans"/>
          <w:b/>
          <w:bCs/>
        </w:rPr>
        <w:t>Program Description:</w:t>
      </w:r>
      <w:bookmarkStart w:id="71" w:name="_Hlk205885411"/>
      <w:r w:rsidR="00C67D7E" w:rsidRPr="00707BE6">
        <w:rPr>
          <w:rFonts w:ascii="Open Sans" w:hAnsi="Open Sans" w:cs="Open Sans"/>
          <w:b/>
          <w:bCs/>
        </w:rPr>
        <w:t xml:space="preserve"> </w:t>
      </w:r>
      <w:r w:rsidR="00C67D7E" w:rsidRPr="00707BE6">
        <w:rPr>
          <w:rFonts w:ascii="Open Sans" w:hAnsi="Open Sans" w:cs="Open Sans"/>
        </w:rPr>
        <w:t>The Career Explorers Program, delivered in partnership with Vanderbilt and Lipscomb Universities, provides State of Tennessee internships for individuals with developmental disabilities.</w:t>
      </w:r>
      <w:bookmarkEnd w:id="71"/>
      <w:r w:rsidR="00C67D7E" w:rsidRPr="00707BE6">
        <w:rPr>
          <w:rFonts w:ascii="Open Sans" w:hAnsi="Open Sans" w:cs="Open Sans"/>
        </w:rPr>
        <w:t xml:space="preserve">  It provides students the opportunity to build real-world professional and interpersonal skills through hands-on experience in state government.  This is a 12-week non-paid internship, and interns explore 2–4 career fields within host departments, working up to 8-15 hours per week. Agencies benefit from mentoring and connecting with potential future talent. Since 2020, the program has provided internships to 4 individuals due to the COVID-19 pandemic; however, in Spring 2024, DOHR hosted a student from Lipscomb’s IDEAL program. The intern contributed to the Talent Management and Communication Divisions by updating materials, supporting event prep, and learning communication, branding, and technology tools (e.g., Zendesk, AI). They also created a personal brand and vision board. DOHR will host a student from Vanderbilt in Fall 2025. </w:t>
      </w:r>
    </w:p>
    <w:p w14:paraId="204BF9F9" w14:textId="55B3A567" w:rsidR="0086254A" w:rsidRPr="00707BE6" w:rsidRDefault="0086254A" w:rsidP="00C67D7E">
      <w:pPr>
        <w:spacing w:after="240"/>
        <w:rPr>
          <w:rFonts w:ascii="Open Sans" w:hAnsi="Open Sans" w:cs="Open Sans"/>
          <w:b/>
          <w:bCs/>
        </w:rPr>
      </w:pPr>
      <w:r w:rsidRPr="00707BE6">
        <w:rPr>
          <w:rFonts w:ascii="Open Sans" w:hAnsi="Open Sans" w:cs="Open Sans"/>
          <w:b/>
          <w:bCs/>
        </w:rPr>
        <w:t>Counties/Areas Served:</w:t>
      </w:r>
      <w:r w:rsidR="00C67D7E" w:rsidRPr="00707BE6">
        <w:rPr>
          <w:rFonts w:ascii="Open Sans" w:hAnsi="Open Sans" w:cs="Open Sans"/>
          <w:b/>
          <w:bCs/>
        </w:rPr>
        <w:t xml:space="preserve"> </w:t>
      </w:r>
      <w:r w:rsidR="00C67D7E" w:rsidRPr="00707BE6">
        <w:rPr>
          <w:rFonts w:ascii="Open Sans" w:hAnsi="Open Sans" w:cs="Open Sans"/>
        </w:rPr>
        <w:t>Information not provided</w:t>
      </w:r>
    </w:p>
    <w:p w14:paraId="1DC1817A" w14:textId="2C53102F" w:rsidR="0086254A" w:rsidRPr="00707BE6" w:rsidRDefault="0086254A" w:rsidP="00C67D7E">
      <w:pPr>
        <w:spacing w:after="240"/>
        <w:rPr>
          <w:rFonts w:ascii="Open Sans" w:hAnsi="Open Sans" w:cs="Open Sans"/>
          <w:b/>
          <w:bCs/>
        </w:rPr>
      </w:pPr>
      <w:r w:rsidRPr="00707BE6">
        <w:rPr>
          <w:rFonts w:ascii="Open Sans" w:hAnsi="Open Sans" w:cs="Open Sans"/>
          <w:b/>
          <w:bCs/>
        </w:rPr>
        <w:t>Distinct Services Offered:</w:t>
      </w:r>
      <w:r w:rsidR="00C67D7E" w:rsidRPr="00707BE6">
        <w:rPr>
          <w:rFonts w:ascii="Open Sans" w:hAnsi="Open Sans" w:cs="Open Sans"/>
          <w:b/>
          <w:bCs/>
        </w:rPr>
        <w:t xml:space="preserve"> </w:t>
      </w:r>
      <w:r w:rsidR="00C67D7E" w:rsidRPr="00707BE6">
        <w:rPr>
          <w:rFonts w:ascii="Open Sans" w:hAnsi="Open Sans" w:cs="Open Sans"/>
        </w:rPr>
        <w:t>Information not provided</w:t>
      </w:r>
    </w:p>
    <w:p w14:paraId="09B11B11" w14:textId="2C721C5C" w:rsidR="0086254A" w:rsidRPr="00707BE6" w:rsidRDefault="0086254A" w:rsidP="00C67D7E">
      <w:pPr>
        <w:spacing w:after="240"/>
        <w:rPr>
          <w:rFonts w:ascii="Open Sans" w:hAnsi="Open Sans" w:cs="Open Sans"/>
          <w:b/>
          <w:bCs/>
        </w:rPr>
      </w:pPr>
      <w:r w:rsidRPr="00707BE6">
        <w:rPr>
          <w:rFonts w:ascii="Open Sans" w:hAnsi="Open Sans" w:cs="Open Sans"/>
          <w:b/>
          <w:bCs/>
        </w:rPr>
        <w:t>Eligibility Requirement:</w:t>
      </w:r>
      <w:r w:rsidR="00C67D7E" w:rsidRPr="00707BE6">
        <w:rPr>
          <w:rFonts w:ascii="Open Sans" w:hAnsi="Open Sans" w:cs="Open Sans"/>
          <w:b/>
          <w:bCs/>
        </w:rPr>
        <w:t xml:space="preserve"> </w:t>
      </w:r>
      <w:r w:rsidR="00C67D7E" w:rsidRPr="00707BE6">
        <w:rPr>
          <w:rFonts w:ascii="Open Sans" w:hAnsi="Open Sans" w:cs="Open Sans"/>
        </w:rPr>
        <w:t>Information not provided</w:t>
      </w:r>
    </w:p>
    <w:p w14:paraId="1D44399A" w14:textId="77777777" w:rsidR="0086254A" w:rsidRPr="00707BE6" w:rsidRDefault="0086254A" w:rsidP="00C67D7E">
      <w:pPr>
        <w:pStyle w:val="Heading2"/>
        <w:rPr>
          <w:rFonts w:ascii="Open Sans" w:hAnsi="Open Sans" w:cs="Open Sans"/>
        </w:rPr>
      </w:pPr>
      <w:bookmarkStart w:id="72" w:name="_Toc217919928"/>
      <w:r w:rsidRPr="00707BE6">
        <w:rPr>
          <w:rFonts w:ascii="Open Sans" w:hAnsi="Open Sans" w:cs="Open Sans"/>
        </w:rPr>
        <w:t>SAME Internship Program</w:t>
      </w:r>
      <w:bookmarkEnd w:id="72"/>
      <w:r w:rsidRPr="00707BE6">
        <w:rPr>
          <w:rFonts w:ascii="Open Sans" w:hAnsi="Open Sans" w:cs="Open Sans"/>
        </w:rPr>
        <w:t xml:space="preserve"> </w:t>
      </w:r>
    </w:p>
    <w:p w14:paraId="2222D56B" w14:textId="7768F835" w:rsidR="00C67D7E" w:rsidRPr="00707BE6" w:rsidRDefault="0086254A" w:rsidP="00C67D7E">
      <w:pPr>
        <w:spacing w:after="240"/>
        <w:rPr>
          <w:rFonts w:ascii="Open Sans" w:hAnsi="Open Sans" w:cs="Open Sans"/>
          <w:b/>
          <w:bCs/>
        </w:rPr>
      </w:pPr>
      <w:r w:rsidRPr="00707BE6">
        <w:rPr>
          <w:rFonts w:ascii="Open Sans" w:hAnsi="Open Sans" w:cs="Open Sans"/>
          <w:b/>
          <w:bCs/>
        </w:rPr>
        <w:t>Program Description:</w:t>
      </w:r>
      <w:r w:rsidR="00C67D7E" w:rsidRPr="00707BE6">
        <w:rPr>
          <w:rFonts w:ascii="Open Sans" w:hAnsi="Open Sans" w:cs="Open Sans"/>
        </w:rPr>
        <w:t xml:space="preserve"> The SAME Internship Program is a non-paid, 6-week internship designed to provide students with disabilities with hands-on experience within the Tennessee State Government. In partnership with the Tennessee Rehabilitation Center (TRC) Smyrna, the program offers internships that align with students’ programs of study, helping them develop workplace skills and explore potential career paths. Interns work up to 4 days per week, 16–24 hours per week.</w:t>
      </w:r>
    </w:p>
    <w:p w14:paraId="2A9BDB3F" w14:textId="33E2AABF" w:rsidR="0086254A" w:rsidRPr="00707BE6" w:rsidRDefault="0086254A" w:rsidP="00C67D7E">
      <w:pPr>
        <w:spacing w:after="240"/>
        <w:rPr>
          <w:rFonts w:ascii="Open Sans" w:hAnsi="Open Sans" w:cs="Open Sans"/>
          <w:b/>
          <w:bCs/>
        </w:rPr>
      </w:pPr>
      <w:r w:rsidRPr="00707BE6">
        <w:rPr>
          <w:rFonts w:ascii="Open Sans" w:hAnsi="Open Sans" w:cs="Open Sans"/>
          <w:b/>
          <w:bCs/>
        </w:rPr>
        <w:t>Counties/Areas Served:</w:t>
      </w:r>
      <w:r w:rsidR="00C67D7E" w:rsidRPr="00707BE6">
        <w:rPr>
          <w:rFonts w:ascii="Open Sans" w:hAnsi="Open Sans" w:cs="Open Sans"/>
          <w:b/>
          <w:bCs/>
        </w:rPr>
        <w:t xml:space="preserve"> </w:t>
      </w:r>
      <w:r w:rsidR="00C67D7E" w:rsidRPr="00707BE6">
        <w:rPr>
          <w:rFonts w:ascii="Open Sans" w:hAnsi="Open Sans" w:cs="Open Sans"/>
        </w:rPr>
        <w:t>Information not provided</w:t>
      </w:r>
    </w:p>
    <w:p w14:paraId="3836CFB0" w14:textId="0B623413" w:rsidR="0086254A" w:rsidRPr="00707BE6" w:rsidRDefault="0086254A" w:rsidP="00C67D7E">
      <w:pPr>
        <w:spacing w:after="240"/>
        <w:rPr>
          <w:rFonts w:ascii="Open Sans" w:hAnsi="Open Sans" w:cs="Open Sans"/>
          <w:b/>
          <w:bCs/>
        </w:rPr>
      </w:pPr>
      <w:r w:rsidRPr="00707BE6">
        <w:rPr>
          <w:rFonts w:ascii="Open Sans" w:hAnsi="Open Sans" w:cs="Open Sans"/>
          <w:b/>
          <w:bCs/>
        </w:rPr>
        <w:t>Distinct Services Offered:</w:t>
      </w:r>
      <w:r w:rsidR="00C67D7E" w:rsidRPr="00707BE6">
        <w:rPr>
          <w:rFonts w:ascii="Open Sans" w:hAnsi="Open Sans" w:cs="Open Sans"/>
          <w:b/>
          <w:bCs/>
        </w:rPr>
        <w:t xml:space="preserve"> </w:t>
      </w:r>
      <w:r w:rsidR="00C67D7E" w:rsidRPr="00707BE6">
        <w:rPr>
          <w:rFonts w:ascii="Open Sans" w:hAnsi="Open Sans" w:cs="Open Sans"/>
        </w:rPr>
        <w:t>Information not provided</w:t>
      </w:r>
    </w:p>
    <w:p w14:paraId="528E6490" w14:textId="4396DA68" w:rsidR="0086254A" w:rsidRPr="00707BE6" w:rsidRDefault="0086254A" w:rsidP="00C67D7E">
      <w:pPr>
        <w:spacing w:after="240"/>
        <w:rPr>
          <w:rFonts w:ascii="Open Sans" w:hAnsi="Open Sans" w:cs="Open Sans"/>
          <w:b/>
          <w:bCs/>
        </w:rPr>
      </w:pPr>
      <w:r w:rsidRPr="00707BE6">
        <w:rPr>
          <w:rFonts w:ascii="Open Sans" w:hAnsi="Open Sans" w:cs="Open Sans"/>
          <w:b/>
          <w:bCs/>
        </w:rPr>
        <w:t>Eligibility Requirement:</w:t>
      </w:r>
      <w:r w:rsidR="00C67D7E" w:rsidRPr="00707BE6">
        <w:rPr>
          <w:rFonts w:ascii="Open Sans" w:hAnsi="Open Sans" w:cs="Open Sans"/>
          <w:b/>
          <w:bCs/>
        </w:rPr>
        <w:t xml:space="preserve"> </w:t>
      </w:r>
      <w:r w:rsidR="00C67D7E" w:rsidRPr="00707BE6">
        <w:rPr>
          <w:rFonts w:ascii="Open Sans" w:hAnsi="Open Sans" w:cs="Open Sans"/>
        </w:rPr>
        <w:t>Information not provided</w:t>
      </w:r>
    </w:p>
    <w:p w14:paraId="4D0035E5" w14:textId="77777777" w:rsidR="003812FA" w:rsidRPr="00707BE6" w:rsidRDefault="003812FA">
      <w:pPr>
        <w:spacing w:after="160"/>
        <w:rPr>
          <w:rFonts w:ascii="Open Sans" w:eastAsiaTheme="majorEastAsia" w:hAnsi="Open Sans" w:cs="Open Sans"/>
          <w:b/>
          <w:color w:val="000000" w:themeColor="text1"/>
          <w:sz w:val="40"/>
          <w:szCs w:val="40"/>
        </w:rPr>
      </w:pPr>
      <w:bookmarkStart w:id="73" w:name="_Toc217919929"/>
      <w:r w:rsidRPr="00707BE6">
        <w:rPr>
          <w:rFonts w:ascii="Open Sans" w:hAnsi="Open Sans" w:cs="Open Sans"/>
        </w:rPr>
        <w:br w:type="page"/>
      </w:r>
    </w:p>
    <w:p w14:paraId="71E56260" w14:textId="3BEB4D45" w:rsidR="00C67D7E" w:rsidRPr="00707BE6" w:rsidRDefault="00C67D7E" w:rsidP="00B67A99">
      <w:pPr>
        <w:pStyle w:val="Heading1"/>
        <w:rPr>
          <w:rFonts w:ascii="Open Sans" w:hAnsi="Open Sans" w:cs="Open Sans"/>
        </w:rPr>
      </w:pPr>
      <w:r w:rsidRPr="00707BE6">
        <w:rPr>
          <w:rFonts w:ascii="Open Sans" w:hAnsi="Open Sans" w:cs="Open Sans"/>
        </w:rPr>
        <w:t>Department of Human Services – Division of Rehabilitation (12 programs)</w:t>
      </w:r>
      <w:bookmarkEnd w:id="73"/>
    </w:p>
    <w:p w14:paraId="07FBF3DD" w14:textId="77777777" w:rsidR="00C67D7E" w:rsidRPr="00707BE6" w:rsidRDefault="00C67D7E" w:rsidP="00B67A99">
      <w:pPr>
        <w:pStyle w:val="Heading2"/>
        <w:rPr>
          <w:rFonts w:ascii="Open Sans" w:hAnsi="Open Sans" w:cs="Open Sans"/>
        </w:rPr>
      </w:pPr>
      <w:bookmarkStart w:id="74" w:name="_Toc217919930"/>
      <w:r w:rsidRPr="00707BE6">
        <w:rPr>
          <w:rFonts w:ascii="Open Sans" w:hAnsi="Open Sans" w:cs="Open Sans"/>
        </w:rPr>
        <w:t>Vocational Rehabilitation Services Program</w:t>
      </w:r>
      <w:bookmarkEnd w:id="74"/>
    </w:p>
    <w:p w14:paraId="0EF42CD7" w14:textId="70960106" w:rsidR="0020473D" w:rsidRPr="00707BE6" w:rsidRDefault="00C67D7E" w:rsidP="00B67A99">
      <w:pPr>
        <w:spacing w:after="240"/>
        <w:rPr>
          <w:rFonts w:ascii="Open Sans" w:hAnsi="Open Sans" w:cs="Open Sans"/>
        </w:rPr>
      </w:pPr>
      <w:r w:rsidRPr="00707BE6">
        <w:rPr>
          <w:rFonts w:ascii="Open Sans" w:hAnsi="Open Sans" w:cs="Open Sans"/>
          <w:b/>
          <w:bCs/>
        </w:rPr>
        <w:t>Program Description:</w:t>
      </w:r>
      <w:r w:rsidR="0020473D" w:rsidRPr="00707BE6">
        <w:rPr>
          <w:rFonts w:ascii="Open Sans" w:hAnsi="Open Sans" w:cs="Open Sans"/>
          <w:b/>
          <w:bCs/>
        </w:rPr>
        <w:t xml:space="preserve"> </w:t>
      </w:r>
      <w:r w:rsidR="0020473D" w:rsidRPr="00707BE6">
        <w:rPr>
          <w:rFonts w:ascii="Open Sans" w:hAnsi="Open Sans" w:cs="Open Sans"/>
        </w:rPr>
        <w:t>The Vocational Rehabilitation (VR) Services program includes determination of eligibility, determination of the nature and scope of VR services and the provision of employment-focused rehabilitation services for individuals with disabilities consistent with their strengths, priorities, and resources.</w:t>
      </w:r>
    </w:p>
    <w:p w14:paraId="5E9D2506" w14:textId="4DB4513D" w:rsidR="00C67D7E" w:rsidRPr="00707BE6" w:rsidRDefault="00C67D7E" w:rsidP="00B67A99">
      <w:pPr>
        <w:spacing w:after="240"/>
        <w:rPr>
          <w:rFonts w:ascii="Open Sans" w:hAnsi="Open Sans" w:cs="Open Sans"/>
        </w:rPr>
      </w:pPr>
      <w:r w:rsidRPr="00707BE6">
        <w:rPr>
          <w:rFonts w:ascii="Open Sans" w:hAnsi="Open Sans" w:cs="Open Sans"/>
          <w:b/>
          <w:bCs/>
        </w:rPr>
        <w:t>Counties/Areas Served:</w:t>
      </w:r>
      <w:r w:rsidR="0020473D" w:rsidRPr="00707BE6">
        <w:rPr>
          <w:rFonts w:ascii="Open Sans" w:hAnsi="Open Sans" w:cs="Open Sans"/>
          <w:b/>
          <w:bCs/>
        </w:rPr>
        <w:t xml:space="preserve"> </w:t>
      </w:r>
      <w:r w:rsidR="0020473D" w:rsidRPr="00707BE6">
        <w:rPr>
          <w:rFonts w:ascii="Open Sans" w:hAnsi="Open Sans" w:cs="Open Sans"/>
        </w:rPr>
        <w:t>Statewide</w:t>
      </w:r>
    </w:p>
    <w:p w14:paraId="5FD0458D" w14:textId="77777777" w:rsidR="0020473D" w:rsidRPr="00707BE6" w:rsidRDefault="00C67D7E" w:rsidP="0020473D">
      <w:pPr>
        <w:spacing w:after="240"/>
        <w:rPr>
          <w:rFonts w:ascii="Open Sans" w:hAnsi="Open Sans" w:cs="Open Sans"/>
          <w:b/>
          <w:bCs/>
        </w:rPr>
      </w:pPr>
      <w:r w:rsidRPr="00707BE6">
        <w:rPr>
          <w:rFonts w:ascii="Open Sans" w:hAnsi="Open Sans" w:cs="Open Sans"/>
          <w:b/>
          <w:bCs/>
        </w:rPr>
        <w:t>Distinct Services Offered:</w:t>
      </w:r>
      <w:r w:rsidR="0020473D" w:rsidRPr="00707BE6">
        <w:rPr>
          <w:rFonts w:ascii="Open Sans" w:hAnsi="Open Sans" w:cs="Open Sans"/>
          <w:b/>
          <w:bCs/>
        </w:rPr>
        <w:t xml:space="preserve"> </w:t>
      </w:r>
      <w:r w:rsidR="0020473D" w:rsidRPr="00707BE6">
        <w:rPr>
          <w:rFonts w:ascii="Open Sans" w:hAnsi="Open Sans" w:cs="Open Sans"/>
        </w:rPr>
        <w:t xml:space="preserve">Information and Referral, Counseling and Guidance, Training, Maintenance and Transportation, Rehabilitation Technology Services, Job Placement, Job Coaching, Post-Employment Services, Supported Employment Services, Independent Living Services, customized training, customized employment, and self-employment services. </w:t>
      </w:r>
    </w:p>
    <w:p w14:paraId="2B4581CF" w14:textId="33A630E1" w:rsidR="0020473D" w:rsidRPr="00707BE6" w:rsidRDefault="0020473D" w:rsidP="00B67A99">
      <w:pPr>
        <w:spacing w:after="240"/>
        <w:rPr>
          <w:rFonts w:ascii="Open Sans" w:hAnsi="Open Sans" w:cs="Open Sans"/>
          <w:b/>
          <w:bCs/>
        </w:rPr>
      </w:pPr>
      <w:r w:rsidRPr="00707BE6">
        <w:rPr>
          <w:rFonts w:ascii="Open Sans" w:hAnsi="Open Sans" w:cs="Open Sans"/>
        </w:rPr>
        <w:t>Specialized services for transitioning age youth, Project Search, Tennessee businesses and employers, the blind and visually impaired (Transitional Services for the Blind, Newsline, Tennessee Business Enterprise Program), and vocational services provided at a comprehensive training center (TN Rehabilitation Center Smyrna).</w:t>
      </w:r>
    </w:p>
    <w:p w14:paraId="25846108" w14:textId="3576506A" w:rsidR="0020473D" w:rsidRPr="00707BE6" w:rsidRDefault="00C67D7E" w:rsidP="00B67A99">
      <w:pPr>
        <w:spacing w:after="240"/>
        <w:rPr>
          <w:rFonts w:ascii="Open Sans" w:hAnsi="Open Sans" w:cs="Open Sans"/>
        </w:rPr>
      </w:pPr>
      <w:r w:rsidRPr="00707BE6">
        <w:rPr>
          <w:rFonts w:ascii="Open Sans" w:hAnsi="Open Sans" w:cs="Open Sans"/>
          <w:b/>
          <w:bCs/>
        </w:rPr>
        <w:t>Eligibility Requirement:</w:t>
      </w:r>
      <w:r w:rsidR="0020473D" w:rsidRPr="00707BE6">
        <w:rPr>
          <w:rFonts w:ascii="Open Sans" w:hAnsi="Open Sans" w:cs="Open Sans"/>
          <w:b/>
          <w:bCs/>
        </w:rPr>
        <w:t xml:space="preserve"> </w:t>
      </w:r>
      <w:r w:rsidR="0020473D" w:rsidRPr="00707BE6">
        <w:rPr>
          <w:rFonts w:ascii="Open Sans" w:hAnsi="Open Sans" w:cs="Open Sans"/>
        </w:rPr>
        <w:t>To be eligible for the VR Services Program, individuals must have a physical or mental impairment that results in a substantial impediment to employment and who require and can benefit from VR services to achieve employment and maximize career goals. Priority must be given to serving individuals with the most significant disabilities if the VR agency is unable to serve all eligible individuals.</w:t>
      </w:r>
    </w:p>
    <w:p w14:paraId="08A6C01F" w14:textId="77777777" w:rsidR="000262CB" w:rsidRPr="00707BE6" w:rsidRDefault="000262CB" w:rsidP="000262CB">
      <w:pPr>
        <w:spacing w:after="240"/>
        <w:rPr>
          <w:rFonts w:ascii="Open Sans" w:hAnsi="Open Sans" w:cs="Open Sans"/>
        </w:rPr>
      </w:pPr>
      <w:r w:rsidRPr="00707BE6">
        <w:rPr>
          <w:rFonts w:ascii="Open Sans" w:hAnsi="Open Sans" w:cs="Open Sans"/>
        </w:rPr>
        <w:t>The Vocational Rehabilitation Services Program had a 54.96% increase in successful closures over the last three years. A successful closure occurs when a person meets their employment goals resulting in at least 90 days of competitive, integrated employment.</w:t>
      </w:r>
    </w:p>
    <w:p w14:paraId="6D294AC6" w14:textId="7DC6C7C0" w:rsidR="000262CB" w:rsidRPr="00707BE6" w:rsidRDefault="000262CB" w:rsidP="00B67A99">
      <w:pPr>
        <w:spacing w:after="240"/>
        <w:rPr>
          <w:rFonts w:ascii="Open Sans" w:hAnsi="Open Sans" w:cs="Open Sans"/>
        </w:rPr>
      </w:pPr>
      <w:r w:rsidRPr="00707BE6">
        <w:rPr>
          <w:rFonts w:ascii="Open Sans" w:hAnsi="Open Sans" w:cs="Open Sans"/>
        </w:rPr>
        <w:t>The Rehabilitation Services team recently centralized customer service activities, handling 19,939 total calls during FY 2025, reflecting consistent responsiveness and operational efficiency.</w:t>
      </w:r>
      <w:r w:rsidRPr="00707BE6">
        <w:rPr>
          <w:rFonts w:ascii="Open Sans" w:hAnsi="Open Sans" w:cs="Open Sans"/>
          <w:b/>
          <w:bCs/>
        </w:rPr>
        <w:t xml:space="preserve"> </w:t>
      </w:r>
      <w:r w:rsidRPr="00707BE6">
        <w:rPr>
          <w:rFonts w:ascii="Open Sans" w:hAnsi="Open Sans" w:cs="Open Sans"/>
        </w:rPr>
        <w:t xml:space="preserve">New customer service tools such as a chatbot and online referral form have modernized the way customers connect with services. </w:t>
      </w:r>
    </w:p>
    <w:p w14:paraId="445F64F2" w14:textId="77777777" w:rsidR="00C67D7E" w:rsidRPr="00707BE6" w:rsidRDefault="00C67D7E" w:rsidP="0020473D">
      <w:pPr>
        <w:pStyle w:val="Heading2"/>
        <w:rPr>
          <w:rFonts w:ascii="Open Sans" w:hAnsi="Open Sans" w:cs="Open Sans"/>
        </w:rPr>
      </w:pPr>
      <w:bookmarkStart w:id="75" w:name="_Toc217919931"/>
      <w:r w:rsidRPr="00707BE6">
        <w:rPr>
          <w:rFonts w:ascii="Open Sans" w:hAnsi="Open Sans" w:cs="Open Sans"/>
        </w:rPr>
        <w:t>Pre-Employment Transition Services (Pre-ETS)</w:t>
      </w:r>
      <w:bookmarkEnd w:id="75"/>
    </w:p>
    <w:p w14:paraId="7E3557D3" w14:textId="789167FA" w:rsidR="0020473D" w:rsidRPr="00707BE6" w:rsidRDefault="00C67D7E" w:rsidP="0020473D">
      <w:pPr>
        <w:rPr>
          <w:rFonts w:ascii="Open Sans" w:hAnsi="Open Sans" w:cs="Open Sans"/>
          <w:b/>
          <w:bCs/>
        </w:rPr>
      </w:pPr>
      <w:r w:rsidRPr="00707BE6">
        <w:rPr>
          <w:rFonts w:ascii="Open Sans" w:hAnsi="Open Sans" w:cs="Open Sans"/>
          <w:b/>
          <w:bCs/>
        </w:rPr>
        <w:t>Program Description:</w:t>
      </w:r>
      <w:r w:rsidR="0020473D" w:rsidRPr="00707BE6">
        <w:rPr>
          <w:rFonts w:ascii="Open Sans" w:hAnsi="Open Sans" w:cs="Open Sans"/>
          <w:b/>
          <w:bCs/>
        </w:rPr>
        <w:t xml:space="preserve"> </w:t>
      </w:r>
      <w:r w:rsidR="0020473D" w:rsidRPr="00707BE6">
        <w:rPr>
          <w:rFonts w:ascii="Open Sans" w:hAnsi="Open Sans" w:cs="Open Sans"/>
        </w:rPr>
        <w:t xml:space="preserve">Pre-ETS are provided as a component of the VR Services Program. Pre-ETS provide transition services for </w:t>
      </w:r>
      <w:r w:rsidR="0020473D" w:rsidRPr="00707BE6">
        <w:rPr>
          <w:rFonts w:ascii="Open Sans" w:hAnsi="Open Sans" w:cs="Open Sans"/>
          <w:b/>
          <w:bCs/>
        </w:rPr>
        <w:t>youth with disabilities</w:t>
      </w:r>
      <w:r w:rsidR="0020473D" w:rsidRPr="00707BE6">
        <w:rPr>
          <w:rFonts w:ascii="Open Sans" w:hAnsi="Open Sans" w:cs="Open Sans"/>
        </w:rPr>
        <w:t xml:space="preserve"> who are between the ages of 14-22 and who are still in school.  The purpose of the program is to help prepare students for the transition from high school to a post-secondary career path which could include post-secondary education, training or employment.</w:t>
      </w:r>
    </w:p>
    <w:p w14:paraId="69876D3C" w14:textId="5F773103" w:rsidR="0020473D" w:rsidRPr="00707BE6" w:rsidRDefault="0020473D" w:rsidP="0020473D">
      <w:pPr>
        <w:spacing w:after="240"/>
        <w:rPr>
          <w:rFonts w:ascii="Open Sans" w:hAnsi="Open Sans" w:cs="Open Sans"/>
        </w:rPr>
      </w:pPr>
      <w:r w:rsidRPr="00707BE6">
        <w:rPr>
          <w:rFonts w:ascii="Open Sans" w:hAnsi="Open Sans" w:cs="Open Sans"/>
        </w:rPr>
        <w:t>Pre-ETS are coordinated by the local Vocational Rehabilitation (VR) staff, Transition School to Work providers, and Community Rehabilitation Providers (CRPs), students and their families, the students’ teachers, and/or other school professionals who may already be involved in support or service provision (such as Special Education Director, therapy provider, etc.).</w:t>
      </w:r>
    </w:p>
    <w:p w14:paraId="7CB59A0B" w14:textId="1233D280" w:rsidR="00C67D7E" w:rsidRPr="00707BE6" w:rsidRDefault="00C67D7E" w:rsidP="0020473D">
      <w:pPr>
        <w:spacing w:after="240"/>
        <w:rPr>
          <w:rFonts w:ascii="Open Sans" w:hAnsi="Open Sans" w:cs="Open Sans"/>
        </w:rPr>
      </w:pPr>
      <w:r w:rsidRPr="00707BE6">
        <w:rPr>
          <w:rFonts w:ascii="Open Sans" w:hAnsi="Open Sans" w:cs="Open Sans"/>
          <w:b/>
          <w:bCs/>
        </w:rPr>
        <w:t>Counties/Areas Served:</w:t>
      </w:r>
      <w:r w:rsidR="0020473D" w:rsidRPr="00707BE6">
        <w:rPr>
          <w:rFonts w:ascii="Open Sans" w:hAnsi="Open Sans" w:cs="Open Sans"/>
          <w:b/>
          <w:bCs/>
        </w:rPr>
        <w:t xml:space="preserve"> </w:t>
      </w:r>
      <w:r w:rsidR="0020473D" w:rsidRPr="00707BE6">
        <w:rPr>
          <w:rFonts w:ascii="Open Sans" w:hAnsi="Open Sans" w:cs="Open Sans"/>
        </w:rPr>
        <w:t>Statewide</w:t>
      </w:r>
    </w:p>
    <w:p w14:paraId="2C6B35D0" w14:textId="71514A63" w:rsidR="0020473D" w:rsidRPr="00707BE6" w:rsidRDefault="00C67D7E" w:rsidP="0020473D">
      <w:pPr>
        <w:spacing w:after="240"/>
        <w:rPr>
          <w:rFonts w:ascii="Open Sans" w:hAnsi="Open Sans" w:cs="Open Sans"/>
          <w:b/>
          <w:bCs/>
        </w:rPr>
      </w:pPr>
      <w:r w:rsidRPr="00707BE6">
        <w:rPr>
          <w:rFonts w:ascii="Open Sans" w:hAnsi="Open Sans" w:cs="Open Sans"/>
          <w:b/>
          <w:bCs/>
        </w:rPr>
        <w:t>Distinct Services Offered:</w:t>
      </w:r>
      <w:r w:rsidR="0020473D" w:rsidRPr="00707BE6">
        <w:rPr>
          <w:rFonts w:ascii="Open Sans" w:hAnsi="Open Sans" w:cs="Open Sans"/>
          <w:b/>
          <w:bCs/>
        </w:rPr>
        <w:t xml:space="preserve"> </w:t>
      </w:r>
      <w:r w:rsidR="0020473D" w:rsidRPr="00707BE6">
        <w:rPr>
          <w:rFonts w:ascii="Open Sans" w:hAnsi="Open Sans" w:cs="Open Sans"/>
        </w:rPr>
        <w:t>Pre-ETS are the career-focused preparation services outlined below: Job Exploration: Exploring the world of work and career choices, Work-Based Learning: Engaging in paid or non-paid work experience which may be in-school and/or after-school, Workplace Readiness: Preparing students for the workplace, Self-Advocacy: Helping the students learn more about themselves, their disabilities, and how to interact in the world, Post-Secondary Counseling and Enrollment Assistance: Exploring options for students seeking careers that require post-secondary education.</w:t>
      </w:r>
    </w:p>
    <w:p w14:paraId="30B32221" w14:textId="553AD542" w:rsidR="0020473D" w:rsidRPr="00707BE6" w:rsidRDefault="00C67D7E" w:rsidP="0020473D">
      <w:pPr>
        <w:rPr>
          <w:rFonts w:ascii="Open Sans" w:hAnsi="Open Sans" w:cs="Open Sans"/>
          <w:b/>
          <w:bCs/>
        </w:rPr>
      </w:pPr>
      <w:r w:rsidRPr="00707BE6">
        <w:rPr>
          <w:rFonts w:ascii="Open Sans" w:hAnsi="Open Sans" w:cs="Open Sans"/>
          <w:b/>
          <w:bCs/>
        </w:rPr>
        <w:t>Eligibility Requirement:</w:t>
      </w:r>
      <w:r w:rsidR="0020473D" w:rsidRPr="00707BE6">
        <w:rPr>
          <w:rFonts w:ascii="Open Sans" w:hAnsi="Open Sans" w:cs="Open Sans"/>
          <w:b/>
          <w:bCs/>
        </w:rPr>
        <w:t xml:space="preserve"> </w:t>
      </w:r>
      <w:r w:rsidR="0020473D" w:rsidRPr="00707BE6">
        <w:rPr>
          <w:rFonts w:ascii="Open Sans" w:hAnsi="Open Sans" w:cs="Open Sans"/>
        </w:rPr>
        <w:t xml:space="preserve">A Student with a Disability is an individual with a disability in a secondary, postsecondary, or other recognized education program who: </w:t>
      </w:r>
    </w:p>
    <w:p w14:paraId="63311651" w14:textId="7261BDB0" w:rsidR="0020473D" w:rsidRPr="00707BE6" w:rsidRDefault="0020473D" w:rsidP="0020473D">
      <w:pPr>
        <w:pStyle w:val="ListParagraph"/>
        <w:rPr>
          <w:rFonts w:ascii="Open Sans" w:hAnsi="Open Sans" w:cs="Open Sans"/>
        </w:rPr>
      </w:pPr>
      <w:r w:rsidRPr="00707BE6">
        <w:rPr>
          <w:rFonts w:ascii="Open Sans" w:hAnsi="Open Sans" w:cs="Open Sans"/>
        </w:rPr>
        <w:t xml:space="preserve">Is not younger than the earliest age for the provision of transition services under the Individuals with Disabilities Education Act unless the state elects a lower minimum age for receipt of pre-employment services and is not younger than that minimum age (i.e., age 14) </w:t>
      </w:r>
    </w:p>
    <w:p w14:paraId="6D320275" w14:textId="6E8B0A6F" w:rsidR="0020473D" w:rsidRPr="00707BE6" w:rsidRDefault="0020473D" w:rsidP="0020473D">
      <w:pPr>
        <w:pStyle w:val="ListParagraph"/>
        <w:rPr>
          <w:rFonts w:ascii="Open Sans" w:hAnsi="Open Sans" w:cs="Open Sans"/>
        </w:rPr>
      </w:pPr>
      <w:r w:rsidRPr="00707BE6">
        <w:rPr>
          <w:rFonts w:ascii="Open Sans" w:hAnsi="Open Sans" w:cs="Open Sans"/>
        </w:rPr>
        <w:t>Is not older than 21; unless the individual state law provides for a higher maximum age for receipt of services under the Individuals with Disabilities Education Act and is not older than that maximum age (i.e., age 22)</w:t>
      </w:r>
    </w:p>
    <w:p w14:paraId="329524F6" w14:textId="4DAC5549" w:rsidR="0020473D" w:rsidRPr="00707BE6" w:rsidRDefault="0020473D" w:rsidP="0020473D">
      <w:pPr>
        <w:pStyle w:val="ListParagraph"/>
        <w:rPr>
          <w:rFonts w:ascii="Open Sans" w:hAnsi="Open Sans" w:cs="Open Sans"/>
        </w:rPr>
      </w:pPr>
      <w:r w:rsidRPr="00707BE6">
        <w:rPr>
          <w:rFonts w:ascii="Open Sans" w:hAnsi="Open Sans" w:cs="Open Sans"/>
        </w:rPr>
        <w:t>Is eligible for, and receiving, special education or related services under Part B of the Individuals with Disabilities Education Act</w:t>
      </w:r>
    </w:p>
    <w:p w14:paraId="5586D556" w14:textId="1E39A920" w:rsidR="0020473D" w:rsidRPr="00707BE6" w:rsidRDefault="0020473D" w:rsidP="0020473D">
      <w:pPr>
        <w:pStyle w:val="ListParagraph"/>
        <w:rPr>
          <w:rFonts w:ascii="Open Sans" w:hAnsi="Open Sans" w:cs="Open Sans"/>
        </w:rPr>
      </w:pPr>
      <w:r w:rsidRPr="00707BE6">
        <w:rPr>
          <w:rFonts w:ascii="Open Sans" w:hAnsi="Open Sans" w:cs="Open Sans"/>
        </w:rPr>
        <w:t>Is an individual with a disability, for purposes of section 504.</w:t>
      </w:r>
    </w:p>
    <w:p w14:paraId="346B33AF" w14:textId="77777777" w:rsidR="00C67D7E" w:rsidRPr="00707BE6" w:rsidRDefault="00C67D7E" w:rsidP="0020473D">
      <w:pPr>
        <w:pStyle w:val="Heading2"/>
        <w:rPr>
          <w:rFonts w:ascii="Open Sans" w:hAnsi="Open Sans" w:cs="Open Sans"/>
        </w:rPr>
      </w:pPr>
      <w:bookmarkStart w:id="76" w:name="_Toc217919932"/>
      <w:r w:rsidRPr="00707BE6">
        <w:rPr>
          <w:rFonts w:ascii="Open Sans" w:hAnsi="Open Sans" w:cs="Open Sans"/>
        </w:rPr>
        <w:t>Project SEARCH</w:t>
      </w:r>
      <w:bookmarkEnd w:id="76"/>
    </w:p>
    <w:p w14:paraId="56BB13CD" w14:textId="06117D2C" w:rsidR="001A1AC4" w:rsidRPr="00707BE6" w:rsidRDefault="00C67D7E" w:rsidP="001A1AC4">
      <w:pPr>
        <w:spacing w:after="240"/>
        <w:rPr>
          <w:rFonts w:ascii="Open Sans" w:hAnsi="Open Sans" w:cs="Open Sans"/>
          <w:b/>
          <w:bCs/>
        </w:rPr>
      </w:pPr>
      <w:r w:rsidRPr="00707BE6">
        <w:rPr>
          <w:rFonts w:ascii="Open Sans" w:hAnsi="Open Sans" w:cs="Open Sans"/>
          <w:b/>
          <w:bCs/>
        </w:rPr>
        <w:t>Program Description:</w:t>
      </w:r>
      <w:r w:rsidR="001A1AC4" w:rsidRPr="00707BE6">
        <w:rPr>
          <w:rFonts w:ascii="Open Sans" w:hAnsi="Open Sans" w:cs="Open Sans"/>
          <w:b/>
          <w:bCs/>
        </w:rPr>
        <w:t xml:space="preserve"> </w:t>
      </w:r>
      <w:r w:rsidR="001A1AC4" w:rsidRPr="00707BE6">
        <w:rPr>
          <w:rFonts w:ascii="Open Sans" w:hAnsi="Open Sans" w:cs="Open Sans"/>
        </w:rPr>
        <w:t>Project SEARCH is a component of the VR Program and a nationally acclaimed model for transitioning students with intellectual and developmental disabilities from high school into employment through internships at community businesses. Three (3) sites in TN serve adults with disabilities rather than students, and these sites are noted below as an "adult model". </w:t>
      </w:r>
    </w:p>
    <w:p w14:paraId="5A31B92B" w14:textId="18B6A842" w:rsidR="001A1AC4" w:rsidRPr="00707BE6" w:rsidRDefault="00C67D7E" w:rsidP="001A1AC4">
      <w:pPr>
        <w:rPr>
          <w:rFonts w:ascii="Open Sans" w:hAnsi="Open Sans" w:cs="Open Sans"/>
          <w:b/>
          <w:bCs/>
        </w:rPr>
      </w:pPr>
      <w:r w:rsidRPr="00707BE6">
        <w:rPr>
          <w:rFonts w:ascii="Open Sans" w:hAnsi="Open Sans" w:cs="Open Sans"/>
          <w:b/>
          <w:bCs/>
        </w:rPr>
        <w:t>Counties/Areas Served:</w:t>
      </w:r>
      <w:r w:rsidR="001A1AC4" w:rsidRPr="00707BE6">
        <w:rPr>
          <w:rFonts w:ascii="Open Sans" w:hAnsi="Open Sans" w:cs="Open Sans"/>
          <w:b/>
          <w:bCs/>
        </w:rPr>
        <w:t xml:space="preserve"> </w:t>
      </w:r>
      <w:r w:rsidR="001A1AC4" w:rsidRPr="00707BE6">
        <w:rPr>
          <w:rFonts w:ascii="Open Sans" w:hAnsi="Open Sans" w:cs="Open Sans"/>
        </w:rPr>
        <w:t>As of Summer 2025, there are 21</w:t>
      </w:r>
      <w:r w:rsidR="001A1AC4" w:rsidRPr="00707BE6">
        <w:rPr>
          <w:rFonts w:ascii="Open Sans" w:hAnsi="Open Sans" w:cs="Open Sans"/>
          <w:b/>
          <w:bCs/>
        </w:rPr>
        <w:t xml:space="preserve"> </w:t>
      </w:r>
      <w:r w:rsidR="001A1AC4" w:rsidRPr="00707BE6">
        <w:rPr>
          <w:rFonts w:ascii="Open Sans" w:hAnsi="Open Sans" w:cs="Open Sans"/>
        </w:rPr>
        <w:t xml:space="preserve">active sites across TN: </w:t>
      </w:r>
    </w:p>
    <w:p w14:paraId="40999D02" w14:textId="77777777" w:rsidR="001A1AC4" w:rsidRPr="00707BE6" w:rsidRDefault="001A1AC4" w:rsidP="001A1AC4">
      <w:pPr>
        <w:pStyle w:val="ListParagraph"/>
        <w:rPr>
          <w:rFonts w:ascii="Open Sans" w:hAnsi="Open Sans" w:cs="Open Sans"/>
        </w:rPr>
      </w:pPr>
      <w:r w:rsidRPr="00707BE6">
        <w:rPr>
          <w:rFonts w:ascii="Open Sans" w:hAnsi="Open Sans" w:cs="Open Sans"/>
        </w:rPr>
        <w:t>Le Bonheur Children’s Hospital, Shelby County Schools – Memphis, TN</w:t>
      </w:r>
    </w:p>
    <w:p w14:paraId="60292F44" w14:textId="77777777" w:rsidR="001A1AC4" w:rsidRPr="00707BE6" w:rsidRDefault="001A1AC4" w:rsidP="001A1AC4">
      <w:pPr>
        <w:pStyle w:val="ListParagraph"/>
        <w:rPr>
          <w:rFonts w:ascii="Open Sans" w:hAnsi="Open Sans" w:cs="Open Sans"/>
        </w:rPr>
      </w:pPr>
      <w:r w:rsidRPr="00707BE6">
        <w:rPr>
          <w:rFonts w:ascii="Open Sans" w:hAnsi="Open Sans" w:cs="Open Sans"/>
        </w:rPr>
        <w:t>Methodist North Hospital, Shelby County Schools – Memphis, TN</w:t>
      </w:r>
    </w:p>
    <w:p w14:paraId="27071FDE" w14:textId="77777777" w:rsidR="001A1AC4" w:rsidRPr="00707BE6" w:rsidRDefault="001A1AC4" w:rsidP="001A1AC4">
      <w:pPr>
        <w:pStyle w:val="ListParagraph"/>
        <w:rPr>
          <w:rFonts w:ascii="Open Sans" w:hAnsi="Open Sans" w:cs="Open Sans"/>
        </w:rPr>
      </w:pPr>
      <w:r w:rsidRPr="00707BE6">
        <w:rPr>
          <w:rFonts w:ascii="Open Sans" w:hAnsi="Open Sans" w:cs="Open Sans"/>
        </w:rPr>
        <w:t>Peabody Hotel, Shelby County Schools – Memphis, TN</w:t>
      </w:r>
    </w:p>
    <w:p w14:paraId="575E4B28" w14:textId="77777777" w:rsidR="001A1AC4" w:rsidRPr="00707BE6" w:rsidRDefault="001A1AC4" w:rsidP="001A1AC4">
      <w:pPr>
        <w:pStyle w:val="ListParagraph"/>
        <w:rPr>
          <w:rFonts w:ascii="Open Sans" w:hAnsi="Open Sans" w:cs="Open Sans"/>
        </w:rPr>
      </w:pPr>
      <w:r w:rsidRPr="00707BE6">
        <w:rPr>
          <w:rFonts w:ascii="Open Sans" w:hAnsi="Open Sans" w:cs="Open Sans"/>
        </w:rPr>
        <w:t>West Tennessee Healthcare, Jackson-Madison Co. School System – Jackson TN</w:t>
      </w:r>
    </w:p>
    <w:p w14:paraId="5776309F" w14:textId="77777777" w:rsidR="001A1AC4" w:rsidRPr="00707BE6" w:rsidRDefault="001A1AC4" w:rsidP="001A1AC4">
      <w:pPr>
        <w:pStyle w:val="ListParagraph"/>
        <w:rPr>
          <w:rFonts w:ascii="Open Sans" w:hAnsi="Open Sans" w:cs="Open Sans"/>
        </w:rPr>
      </w:pPr>
      <w:r w:rsidRPr="00707BE6">
        <w:rPr>
          <w:rFonts w:ascii="Open Sans" w:hAnsi="Open Sans" w:cs="Open Sans"/>
        </w:rPr>
        <w:t>Tennova Hospital, Clarksville/Montgomery County Schools – Clarksville, TN</w:t>
      </w:r>
    </w:p>
    <w:p w14:paraId="6C341D99" w14:textId="77777777" w:rsidR="001A1AC4" w:rsidRPr="00707BE6" w:rsidRDefault="001A1AC4" w:rsidP="001A1AC4">
      <w:pPr>
        <w:pStyle w:val="ListParagraph"/>
        <w:rPr>
          <w:rFonts w:ascii="Open Sans" w:hAnsi="Open Sans" w:cs="Open Sans"/>
        </w:rPr>
      </w:pPr>
      <w:r w:rsidRPr="00707BE6">
        <w:rPr>
          <w:rFonts w:ascii="Open Sans" w:hAnsi="Open Sans" w:cs="Open Sans"/>
        </w:rPr>
        <w:t>Embassy Suites, Nashville Public Schools – Nashville, TN</w:t>
      </w:r>
    </w:p>
    <w:p w14:paraId="26606E9E" w14:textId="77777777" w:rsidR="001A1AC4" w:rsidRPr="00707BE6" w:rsidRDefault="001A1AC4" w:rsidP="001A1AC4">
      <w:pPr>
        <w:pStyle w:val="ListParagraph"/>
        <w:rPr>
          <w:rFonts w:ascii="Open Sans" w:hAnsi="Open Sans" w:cs="Open Sans"/>
        </w:rPr>
      </w:pPr>
      <w:r w:rsidRPr="00707BE6">
        <w:rPr>
          <w:rFonts w:ascii="Open Sans" w:hAnsi="Open Sans" w:cs="Open Sans"/>
        </w:rPr>
        <w:t>Vanderbilt Children’s Hospital, Progress, Inc. – Nashville TN (Adult model)</w:t>
      </w:r>
    </w:p>
    <w:p w14:paraId="5C807CC9" w14:textId="77777777" w:rsidR="001A1AC4" w:rsidRPr="00707BE6" w:rsidRDefault="001A1AC4" w:rsidP="001A1AC4">
      <w:pPr>
        <w:pStyle w:val="ListParagraph"/>
        <w:rPr>
          <w:rFonts w:ascii="Open Sans" w:hAnsi="Open Sans" w:cs="Open Sans"/>
        </w:rPr>
      </w:pPr>
      <w:r w:rsidRPr="00707BE6">
        <w:rPr>
          <w:rFonts w:ascii="Open Sans" w:hAnsi="Open Sans" w:cs="Open Sans"/>
        </w:rPr>
        <w:t>Amerigroup, Progress, Inc. – Nashville, TN (Adult model)</w:t>
      </w:r>
    </w:p>
    <w:p w14:paraId="48401F9C" w14:textId="77777777" w:rsidR="001A1AC4" w:rsidRPr="00707BE6" w:rsidRDefault="001A1AC4" w:rsidP="001A1AC4">
      <w:pPr>
        <w:pStyle w:val="ListParagraph"/>
        <w:rPr>
          <w:rFonts w:ascii="Open Sans" w:hAnsi="Open Sans" w:cs="Open Sans"/>
        </w:rPr>
      </w:pPr>
      <w:r w:rsidRPr="00707BE6">
        <w:rPr>
          <w:rFonts w:ascii="Open Sans" w:hAnsi="Open Sans" w:cs="Open Sans"/>
        </w:rPr>
        <w:t>Embassy Suites, Rutherford County Schools – Murfreesboro, TN</w:t>
      </w:r>
    </w:p>
    <w:p w14:paraId="5F096F6C" w14:textId="77777777" w:rsidR="001A1AC4" w:rsidRPr="00707BE6" w:rsidRDefault="001A1AC4" w:rsidP="001A1AC4">
      <w:pPr>
        <w:pStyle w:val="ListParagraph"/>
        <w:rPr>
          <w:rFonts w:ascii="Open Sans" w:hAnsi="Open Sans" w:cs="Open Sans"/>
        </w:rPr>
      </w:pPr>
      <w:r w:rsidRPr="00707BE6">
        <w:rPr>
          <w:rFonts w:ascii="Open Sans" w:hAnsi="Open Sans" w:cs="Open Sans"/>
        </w:rPr>
        <w:t>BlueCross/Blue Shield, Hamilton County Schools – Chattanooga, TN</w:t>
      </w:r>
    </w:p>
    <w:p w14:paraId="08047494" w14:textId="77777777" w:rsidR="001A1AC4" w:rsidRPr="00707BE6" w:rsidRDefault="001A1AC4" w:rsidP="001A1AC4">
      <w:pPr>
        <w:pStyle w:val="ListParagraph"/>
        <w:rPr>
          <w:rFonts w:ascii="Open Sans" w:hAnsi="Open Sans" w:cs="Open Sans"/>
        </w:rPr>
      </w:pPr>
      <w:r w:rsidRPr="00707BE6">
        <w:rPr>
          <w:rFonts w:ascii="Open Sans" w:hAnsi="Open Sans" w:cs="Open Sans"/>
        </w:rPr>
        <w:t>Forst Sanders Medical Center, Knox County Schools - Knoxville, TN</w:t>
      </w:r>
    </w:p>
    <w:p w14:paraId="2DF90C49" w14:textId="77777777" w:rsidR="001A1AC4" w:rsidRPr="00707BE6" w:rsidRDefault="001A1AC4" w:rsidP="001A1AC4">
      <w:pPr>
        <w:pStyle w:val="ListParagraph"/>
        <w:rPr>
          <w:rFonts w:ascii="Open Sans" w:hAnsi="Open Sans" w:cs="Open Sans"/>
        </w:rPr>
      </w:pPr>
      <w:r w:rsidRPr="00707BE6">
        <w:rPr>
          <w:rFonts w:ascii="Open Sans" w:hAnsi="Open Sans" w:cs="Open Sans"/>
        </w:rPr>
        <w:t>East TN Children’s Hospital, Cerebral Palsy Center – Knoxville, TN (Adult model)</w:t>
      </w:r>
    </w:p>
    <w:p w14:paraId="4659210A" w14:textId="77777777" w:rsidR="001A1AC4" w:rsidRPr="00707BE6" w:rsidRDefault="001A1AC4" w:rsidP="001A1AC4">
      <w:pPr>
        <w:pStyle w:val="ListParagraph"/>
        <w:rPr>
          <w:rFonts w:ascii="Open Sans" w:hAnsi="Open Sans" w:cs="Open Sans"/>
        </w:rPr>
      </w:pPr>
      <w:r w:rsidRPr="00707BE6">
        <w:rPr>
          <w:rFonts w:ascii="Open Sans" w:hAnsi="Open Sans" w:cs="Open Sans"/>
        </w:rPr>
        <w:t xml:space="preserve">Johnson City Medical Center Niswonger Children’s Hospital, Johnson City, TN </w:t>
      </w:r>
    </w:p>
    <w:p w14:paraId="64555246" w14:textId="77777777" w:rsidR="001A1AC4" w:rsidRPr="00707BE6" w:rsidRDefault="001A1AC4" w:rsidP="001A1AC4">
      <w:pPr>
        <w:pStyle w:val="ListParagraph"/>
        <w:rPr>
          <w:rFonts w:ascii="Open Sans" w:hAnsi="Open Sans" w:cs="Open Sans"/>
        </w:rPr>
      </w:pPr>
      <w:r w:rsidRPr="00707BE6">
        <w:rPr>
          <w:rFonts w:ascii="Open Sans" w:hAnsi="Open Sans" w:cs="Open Sans"/>
        </w:rPr>
        <w:t>University of TN Medical Center, Breakthrough Corp. – Knoxville, TN (Adult model)</w:t>
      </w:r>
    </w:p>
    <w:p w14:paraId="384238DF" w14:textId="77777777" w:rsidR="001A1AC4" w:rsidRPr="00707BE6" w:rsidRDefault="001A1AC4" w:rsidP="001A1AC4">
      <w:pPr>
        <w:pStyle w:val="ListParagraph"/>
        <w:rPr>
          <w:rFonts w:ascii="Open Sans" w:hAnsi="Open Sans" w:cs="Open Sans"/>
        </w:rPr>
      </w:pPr>
      <w:r w:rsidRPr="00707BE6">
        <w:rPr>
          <w:rFonts w:ascii="Open Sans" w:hAnsi="Open Sans" w:cs="Open Sans"/>
        </w:rPr>
        <w:t>Maryville College, Blount County Schools – Maryville, TN</w:t>
      </w:r>
    </w:p>
    <w:p w14:paraId="5F8C9D00" w14:textId="77777777" w:rsidR="001A1AC4" w:rsidRPr="00707BE6" w:rsidRDefault="001A1AC4" w:rsidP="001A1AC4">
      <w:pPr>
        <w:pStyle w:val="ListParagraph"/>
        <w:rPr>
          <w:rFonts w:ascii="Open Sans" w:hAnsi="Open Sans" w:cs="Open Sans"/>
        </w:rPr>
      </w:pPr>
      <w:r w:rsidRPr="00707BE6">
        <w:rPr>
          <w:rFonts w:ascii="Open Sans" w:hAnsi="Open Sans" w:cs="Open Sans"/>
        </w:rPr>
        <w:t>Wilderness of the Smokies, Sevier County Schools – Pigeon Forge, TN</w:t>
      </w:r>
    </w:p>
    <w:p w14:paraId="306FE89C" w14:textId="77777777" w:rsidR="001A1AC4" w:rsidRPr="00707BE6" w:rsidRDefault="001A1AC4" w:rsidP="001A1AC4">
      <w:pPr>
        <w:pStyle w:val="ListParagraph"/>
        <w:rPr>
          <w:rFonts w:ascii="Open Sans" w:hAnsi="Open Sans" w:cs="Open Sans"/>
        </w:rPr>
      </w:pPr>
      <w:r w:rsidRPr="00707BE6">
        <w:rPr>
          <w:rFonts w:ascii="Open Sans" w:hAnsi="Open Sans" w:cs="Open Sans"/>
        </w:rPr>
        <w:t>Welch College, Sumner County Schools, - Gallatin, TN</w:t>
      </w:r>
    </w:p>
    <w:p w14:paraId="503B79D2" w14:textId="77777777" w:rsidR="001A1AC4" w:rsidRPr="00707BE6" w:rsidRDefault="001A1AC4" w:rsidP="001A1AC4">
      <w:pPr>
        <w:pStyle w:val="ListParagraph"/>
        <w:rPr>
          <w:rFonts w:ascii="Open Sans" w:hAnsi="Open Sans" w:cs="Open Sans"/>
        </w:rPr>
      </w:pPr>
      <w:r w:rsidRPr="00707BE6">
        <w:rPr>
          <w:rFonts w:ascii="Open Sans" w:hAnsi="Open Sans" w:cs="Open Sans"/>
        </w:rPr>
        <w:t xml:space="preserve">Erlanger East Hospital -Chattanooga, TN  </w:t>
      </w:r>
    </w:p>
    <w:p w14:paraId="14BD3C44" w14:textId="77777777" w:rsidR="001A1AC4" w:rsidRPr="00707BE6" w:rsidRDefault="001A1AC4" w:rsidP="001A1AC4">
      <w:pPr>
        <w:pStyle w:val="ListParagraph"/>
        <w:rPr>
          <w:rFonts w:ascii="Open Sans" w:hAnsi="Open Sans" w:cs="Open Sans"/>
        </w:rPr>
      </w:pPr>
      <w:r w:rsidRPr="00707BE6">
        <w:rPr>
          <w:rFonts w:ascii="Open Sans" w:hAnsi="Open Sans" w:cs="Open Sans"/>
        </w:rPr>
        <w:t>Gaylord Opryland Hotel – Nashville, TN</w:t>
      </w:r>
    </w:p>
    <w:p w14:paraId="3ABDC16A" w14:textId="77777777" w:rsidR="001A1AC4" w:rsidRPr="00707BE6" w:rsidRDefault="001A1AC4" w:rsidP="001A1AC4">
      <w:pPr>
        <w:pStyle w:val="ListParagraph"/>
        <w:rPr>
          <w:rFonts w:ascii="Open Sans" w:hAnsi="Open Sans" w:cs="Open Sans"/>
        </w:rPr>
      </w:pPr>
      <w:r w:rsidRPr="00707BE6">
        <w:rPr>
          <w:rFonts w:ascii="Open Sans" w:hAnsi="Open Sans" w:cs="Open Sans"/>
        </w:rPr>
        <w:t>Hilton Knoxville Airport - Blount County Schools – Alcoa, TN</w:t>
      </w:r>
    </w:p>
    <w:p w14:paraId="163068D0" w14:textId="46B0F413" w:rsidR="001A1AC4" w:rsidRPr="00707BE6" w:rsidRDefault="001A1AC4" w:rsidP="001A1AC4">
      <w:pPr>
        <w:pStyle w:val="ListParagraph"/>
        <w:rPr>
          <w:rFonts w:ascii="Open Sans" w:hAnsi="Open Sans" w:cs="Open Sans"/>
        </w:rPr>
      </w:pPr>
      <w:r w:rsidRPr="00707BE6">
        <w:rPr>
          <w:rFonts w:ascii="Open Sans" w:hAnsi="Open Sans" w:cs="Open Sans"/>
        </w:rPr>
        <w:t>Nike Distribution Center -Shelby County School System -Memphis, TN</w:t>
      </w:r>
    </w:p>
    <w:p w14:paraId="21FFEA8A" w14:textId="23D97825" w:rsidR="003812FA" w:rsidRPr="00707BE6" w:rsidRDefault="003812FA" w:rsidP="003812FA">
      <w:pPr>
        <w:rPr>
          <w:rFonts w:ascii="Open Sans" w:hAnsi="Open Sans" w:cs="Open Sans"/>
        </w:rPr>
      </w:pPr>
    </w:p>
    <w:p w14:paraId="62487189" w14:textId="6FC7AD47" w:rsidR="001A1AC4" w:rsidRPr="00707BE6" w:rsidRDefault="00C67D7E" w:rsidP="001A1AC4">
      <w:pPr>
        <w:spacing w:after="240"/>
        <w:rPr>
          <w:rFonts w:ascii="Open Sans" w:hAnsi="Open Sans" w:cs="Open Sans"/>
        </w:rPr>
      </w:pPr>
      <w:r w:rsidRPr="00707BE6">
        <w:rPr>
          <w:rFonts w:ascii="Open Sans" w:hAnsi="Open Sans" w:cs="Open Sans"/>
          <w:b/>
          <w:bCs/>
        </w:rPr>
        <w:t>Distinct Services Offered:</w:t>
      </w:r>
      <w:r w:rsidR="001A1AC4" w:rsidRPr="00707BE6">
        <w:rPr>
          <w:rFonts w:ascii="Open Sans" w:hAnsi="Open Sans" w:cs="Open Sans"/>
          <w:b/>
          <w:bCs/>
        </w:rPr>
        <w:t xml:space="preserve"> </w:t>
      </w:r>
      <w:r w:rsidR="001A1AC4" w:rsidRPr="00707BE6">
        <w:rPr>
          <w:rFonts w:ascii="Open Sans" w:hAnsi="Open Sans" w:cs="Open Sans"/>
        </w:rPr>
        <w:t>Mix of classroom and internship for job experience.</w:t>
      </w:r>
    </w:p>
    <w:p w14:paraId="7A223A37" w14:textId="713FF956" w:rsidR="001A1AC4" w:rsidRPr="00707BE6" w:rsidRDefault="00C67D7E" w:rsidP="001A1AC4">
      <w:pPr>
        <w:tabs>
          <w:tab w:val="center" w:pos="5400"/>
        </w:tabs>
        <w:spacing w:after="240"/>
        <w:rPr>
          <w:rFonts w:ascii="Open Sans" w:hAnsi="Open Sans" w:cs="Open Sans"/>
          <w:b/>
          <w:bCs/>
        </w:rPr>
      </w:pPr>
      <w:r w:rsidRPr="00707BE6">
        <w:rPr>
          <w:rFonts w:ascii="Open Sans" w:hAnsi="Open Sans" w:cs="Open Sans"/>
          <w:b/>
          <w:bCs/>
        </w:rPr>
        <w:t>Eligibility Requirement:</w:t>
      </w:r>
      <w:r w:rsidR="001A1AC4" w:rsidRPr="00707BE6">
        <w:rPr>
          <w:rFonts w:ascii="Open Sans" w:hAnsi="Open Sans" w:cs="Open Sans"/>
          <w:b/>
          <w:bCs/>
        </w:rPr>
        <w:tab/>
        <w:t xml:space="preserve"> </w:t>
      </w:r>
      <w:r w:rsidR="001A1AC4" w:rsidRPr="00707BE6">
        <w:rPr>
          <w:rFonts w:ascii="Open Sans" w:hAnsi="Open Sans" w:cs="Open Sans"/>
        </w:rPr>
        <w:t>Please see the VR response for eligibility criteria as Project SEARCH is a component of the VR program.</w:t>
      </w:r>
    </w:p>
    <w:p w14:paraId="15027EB6" w14:textId="77777777" w:rsidR="00C67D7E" w:rsidRPr="00707BE6" w:rsidRDefault="00C67D7E" w:rsidP="001A1AC4">
      <w:pPr>
        <w:pStyle w:val="Heading2"/>
        <w:rPr>
          <w:rFonts w:ascii="Open Sans" w:hAnsi="Open Sans" w:cs="Open Sans"/>
        </w:rPr>
      </w:pPr>
      <w:bookmarkStart w:id="77" w:name="_Toc217919933"/>
      <w:r w:rsidRPr="00707BE6">
        <w:rPr>
          <w:rFonts w:ascii="Open Sans" w:hAnsi="Open Sans" w:cs="Open Sans"/>
        </w:rPr>
        <w:t>Business Services</w:t>
      </w:r>
      <w:bookmarkEnd w:id="77"/>
    </w:p>
    <w:p w14:paraId="0B9C1280" w14:textId="126A0846" w:rsidR="001A1AC4" w:rsidRPr="00707BE6" w:rsidRDefault="00C67D7E" w:rsidP="001A1AC4">
      <w:pPr>
        <w:spacing w:after="240"/>
        <w:rPr>
          <w:rFonts w:ascii="Open Sans" w:hAnsi="Open Sans" w:cs="Open Sans"/>
        </w:rPr>
      </w:pPr>
      <w:r w:rsidRPr="00707BE6">
        <w:rPr>
          <w:rFonts w:ascii="Open Sans" w:hAnsi="Open Sans" w:cs="Open Sans"/>
          <w:b/>
          <w:bCs/>
        </w:rPr>
        <w:t>Program Description:</w:t>
      </w:r>
      <w:r w:rsidR="001A1AC4" w:rsidRPr="00707BE6">
        <w:rPr>
          <w:rFonts w:ascii="Open Sans" w:hAnsi="Open Sans" w:cs="Open Sans"/>
          <w:b/>
          <w:bCs/>
        </w:rPr>
        <w:t xml:space="preserve"> </w:t>
      </w:r>
      <w:r w:rsidR="001A1AC4" w:rsidRPr="00707BE6">
        <w:rPr>
          <w:rFonts w:ascii="Open Sans" w:hAnsi="Open Sans" w:cs="Open Sans"/>
        </w:rPr>
        <w:t>The Vocational Rehabilitation (VR) program recognizes that businesses are an important component of the VR System and is committed to being a viable resource for Tennessee businesses in finding solutions for disability-related issues an employer may experience.</w:t>
      </w:r>
    </w:p>
    <w:p w14:paraId="3E9A2767" w14:textId="312D4EF9" w:rsidR="00C67D7E" w:rsidRPr="00707BE6" w:rsidRDefault="00C67D7E" w:rsidP="001A1AC4">
      <w:pPr>
        <w:spacing w:after="240"/>
        <w:rPr>
          <w:rFonts w:ascii="Open Sans" w:hAnsi="Open Sans" w:cs="Open Sans"/>
        </w:rPr>
      </w:pPr>
      <w:r w:rsidRPr="00707BE6">
        <w:rPr>
          <w:rFonts w:ascii="Open Sans" w:hAnsi="Open Sans" w:cs="Open Sans"/>
          <w:b/>
          <w:bCs/>
        </w:rPr>
        <w:t>Counties/Areas Served:</w:t>
      </w:r>
      <w:r w:rsidR="001A1AC4" w:rsidRPr="00707BE6">
        <w:rPr>
          <w:rFonts w:ascii="Open Sans" w:hAnsi="Open Sans" w:cs="Open Sans"/>
          <w:b/>
          <w:bCs/>
        </w:rPr>
        <w:t xml:space="preserve"> </w:t>
      </w:r>
      <w:r w:rsidR="001A1AC4" w:rsidRPr="00707BE6">
        <w:rPr>
          <w:rFonts w:ascii="Open Sans" w:hAnsi="Open Sans" w:cs="Open Sans"/>
        </w:rPr>
        <w:t>Statewide</w:t>
      </w:r>
    </w:p>
    <w:p w14:paraId="4DAED020" w14:textId="54AEB844" w:rsidR="001A1AC4" w:rsidRPr="00707BE6" w:rsidRDefault="00C67D7E" w:rsidP="001A1AC4">
      <w:pPr>
        <w:spacing w:after="240"/>
        <w:rPr>
          <w:rFonts w:ascii="Open Sans" w:hAnsi="Open Sans" w:cs="Open Sans"/>
        </w:rPr>
      </w:pPr>
      <w:r w:rsidRPr="00707BE6">
        <w:rPr>
          <w:rFonts w:ascii="Open Sans" w:hAnsi="Open Sans" w:cs="Open Sans"/>
          <w:b/>
          <w:bCs/>
        </w:rPr>
        <w:t>Distinct Services Offered:</w:t>
      </w:r>
      <w:r w:rsidR="001A1AC4" w:rsidRPr="00707BE6">
        <w:rPr>
          <w:rFonts w:ascii="Open Sans" w:hAnsi="Open Sans" w:cs="Open Sans"/>
          <w:b/>
          <w:bCs/>
        </w:rPr>
        <w:t xml:space="preserve"> </w:t>
      </w:r>
      <w:r w:rsidR="001A1AC4" w:rsidRPr="00707BE6">
        <w:rPr>
          <w:rFonts w:ascii="Open Sans" w:hAnsi="Open Sans" w:cs="Open Sans"/>
        </w:rPr>
        <w:t>Specially-trained business employment consultants provide access to a wide array of products, services, resources, and solutions for disability issues in the workplace including: locating a talent pool of skilled candidates, retaining a valued employee whose job is affected by illness, injury, or disability, finding ways to make your business accessible to customers and employees with disabilities, linking your company to multi-state resources.</w:t>
      </w:r>
    </w:p>
    <w:p w14:paraId="764E9390" w14:textId="3EB97B23" w:rsidR="001A1AC4" w:rsidRPr="00707BE6" w:rsidRDefault="00C67D7E" w:rsidP="001A1AC4">
      <w:pPr>
        <w:spacing w:after="240"/>
        <w:rPr>
          <w:rFonts w:ascii="Open Sans" w:hAnsi="Open Sans" w:cs="Open Sans"/>
        </w:rPr>
      </w:pPr>
      <w:r w:rsidRPr="00707BE6">
        <w:rPr>
          <w:rFonts w:ascii="Open Sans" w:hAnsi="Open Sans" w:cs="Open Sans"/>
          <w:b/>
          <w:bCs/>
        </w:rPr>
        <w:t>Eligibility Requirement:</w:t>
      </w:r>
      <w:r w:rsidR="001A1AC4" w:rsidRPr="00707BE6">
        <w:rPr>
          <w:rFonts w:ascii="Open Sans" w:hAnsi="Open Sans" w:cs="Open Sans"/>
          <w:b/>
          <w:bCs/>
        </w:rPr>
        <w:t xml:space="preserve"> </w:t>
      </w:r>
      <w:r w:rsidR="001A1AC4" w:rsidRPr="00707BE6">
        <w:rPr>
          <w:rFonts w:ascii="Open Sans" w:hAnsi="Open Sans" w:cs="Open Sans"/>
        </w:rPr>
        <w:t>All Tennessee businesses and employers are eligible to receive services from the Business Services Unit for the purpose of recruiting and retaining individuals with disabilities to their workforce and for other disability inclusion services.</w:t>
      </w:r>
    </w:p>
    <w:p w14:paraId="14ABAEB9" w14:textId="77777777" w:rsidR="00C67D7E" w:rsidRPr="00707BE6" w:rsidRDefault="00C67D7E" w:rsidP="001A1AC4">
      <w:pPr>
        <w:pStyle w:val="Heading2"/>
        <w:rPr>
          <w:rFonts w:ascii="Open Sans" w:hAnsi="Open Sans" w:cs="Open Sans"/>
        </w:rPr>
      </w:pPr>
      <w:bookmarkStart w:id="78" w:name="_Toc217919934"/>
      <w:r w:rsidRPr="00707BE6">
        <w:rPr>
          <w:rFonts w:ascii="Open Sans" w:hAnsi="Open Sans" w:cs="Open Sans"/>
        </w:rPr>
        <w:t>Tennessee Technology Access Program (TTAP)</w:t>
      </w:r>
      <w:bookmarkEnd w:id="78"/>
    </w:p>
    <w:p w14:paraId="080A250A" w14:textId="41B50E99" w:rsidR="001A1AC4" w:rsidRPr="00707BE6" w:rsidRDefault="00C67D7E" w:rsidP="001A1AC4">
      <w:pPr>
        <w:spacing w:after="240"/>
        <w:rPr>
          <w:rFonts w:ascii="Open Sans" w:hAnsi="Open Sans" w:cs="Open Sans"/>
          <w:b/>
          <w:bCs/>
        </w:rPr>
      </w:pPr>
      <w:r w:rsidRPr="00707BE6">
        <w:rPr>
          <w:rFonts w:ascii="Open Sans" w:hAnsi="Open Sans" w:cs="Open Sans"/>
          <w:b/>
          <w:bCs/>
        </w:rPr>
        <w:t>Program Description:</w:t>
      </w:r>
      <w:r w:rsidR="001A1AC4" w:rsidRPr="00707BE6">
        <w:rPr>
          <w:rFonts w:ascii="Open Sans" w:hAnsi="Open Sans" w:cs="Open Sans"/>
          <w:b/>
          <w:bCs/>
        </w:rPr>
        <w:t xml:space="preserve"> </w:t>
      </w:r>
      <w:r w:rsidR="001A1AC4" w:rsidRPr="00707BE6">
        <w:rPr>
          <w:rFonts w:ascii="Open Sans" w:hAnsi="Open Sans" w:cs="Open Sans"/>
        </w:rPr>
        <w:t>The Tennessee Technology Access Program (TTAP) is a federally funded statewide program designed to increase access to, and acquisition of, assistive technology devices and services.</w:t>
      </w:r>
      <w:r w:rsidR="001A1AC4" w:rsidRPr="00707BE6">
        <w:rPr>
          <w:rFonts w:ascii="Open Sans" w:hAnsi="Open Sans" w:cs="Open Sans"/>
          <w:color w:val="156082" w:themeColor="accent1"/>
          <w:spacing w:val="-5"/>
          <w:szCs w:val="20"/>
        </w:rPr>
        <w:t xml:space="preserve"> </w:t>
      </w:r>
    </w:p>
    <w:p w14:paraId="3C5940F3" w14:textId="75750579" w:rsidR="001A1AC4" w:rsidRPr="00707BE6" w:rsidRDefault="00C67D7E" w:rsidP="001A1AC4">
      <w:pPr>
        <w:spacing w:after="240"/>
        <w:rPr>
          <w:rFonts w:ascii="Open Sans" w:hAnsi="Open Sans" w:cs="Open Sans"/>
          <w:b/>
          <w:bCs/>
        </w:rPr>
      </w:pPr>
      <w:r w:rsidRPr="00707BE6">
        <w:rPr>
          <w:rFonts w:ascii="Open Sans" w:hAnsi="Open Sans" w:cs="Open Sans"/>
          <w:b/>
          <w:bCs/>
        </w:rPr>
        <w:t>Counties/Areas Served:</w:t>
      </w:r>
      <w:r w:rsidR="001A1AC4" w:rsidRPr="00707BE6">
        <w:rPr>
          <w:rFonts w:ascii="Open Sans" w:hAnsi="Open Sans" w:cs="Open Sans"/>
          <w:b/>
          <w:bCs/>
        </w:rPr>
        <w:t xml:space="preserve"> </w:t>
      </w:r>
      <w:r w:rsidR="001A1AC4" w:rsidRPr="00707BE6">
        <w:rPr>
          <w:rFonts w:ascii="Open Sans" w:hAnsi="Open Sans" w:cs="Open Sans"/>
        </w:rPr>
        <w:t>Services are offered statewide through two assistive technology center partners with offices and staff based in Memphis, Jackson, Chattanooga, Knoxville, and Nashville.</w:t>
      </w:r>
      <w:r w:rsidR="001A1AC4" w:rsidRPr="00707BE6">
        <w:rPr>
          <w:rFonts w:ascii="Open Sans" w:hAnsi="Open Sans" w:cs="Open Sans"/>
          <w:color w:val="FF0000"/>
          <w:spacing w:val="-5"/>
        </w:rPr>
        <w:t xml:space="preserve"> </w:t>
      </w:r>
    </w:p>
    <w:p w14:paraId="3AF57310" w14:textId="3C0B25D8" w:rsidR="001A1AC4" w:rsidRPr="00707BE6" w:rsidRDefault="00C67D7E" w:rsidP="001A1AC4">
      <w:pPr>
        <w:tabs>
          <w:tab w:val="left" w:pos="6569"/>
        </w:tabs>
        <w:spacing w:after="240"/>
        <w:rPr>
          <w:rFonts w:ascii="Open Sans" w:hAnsi="Open Sans" w:cs="Open Sans"/>
          <w:b/>
          <w:bCs/>
        </w:rPr>
      </w:pPr>
      <w:r w:rsidRPr="00707BE6">
        <w:rPr>
          <w:rFonts w:ascii="Open Sans" w:hAnsi="Open Sans" w:cs="Open Sans"/>
          <w:b/>
          <w:bCs/>
        </w:rPr>
        <w:t>Distinct Services Offered:</w:t>
      </w:r>
      <w:r w:rsidR="001A1AC4" w:rsidRPr="00707BE6">
        <w:rPr>
          <w:rFonts w:ascii="Open Sans" w:hAnsi="Open Sans" w:cs="Open Sans"/>
          <w:b/>
          <w:bCs/>
        </w:rPr>
        <w:t xml:space="preserve"> </w:t>
      </w:r>
      <w:r w:rsidR="001A1AC4" w:rsidRPr="00707BE6">
        <w:rPr>
          <w:rFonts w:ascii="Open Sans" w:hAnsi="Open Sans" w:cs="Open Sans"/>
        </w:rPr>
        <w:t>Through its four core programs: Funding Assistance, Device Demonstration, Device Loan and Device Reutilization, TTAP and a network of assistive technology centers help people with disabilities and their families find and get the tools that they need to live independent, productive lives where and how they choose. Centers provide training, evaluation, minority outreach and advocacy services.  The staff at each of the centers works closely with businesses, school systems, vocational rehabilitation and the medical community to increase the independence and productivity of persons with disabilities through the use of assistive technology devices and services.</w:t>
      </w:r>
    </w:p>
    <w:p w14:paraId="28DCBD6A" w14:textId="7BA4CED3" w:rsidR="001A1AC4" w:rsidRPr="00707BE6" w:rsidRDefault="00C67D7E" w:rsidP="001A1AC4">
      <w:pPr>
        <w:spacing w:after="240"/>
        <w:rPr>
          <w:rFonts w:ascii="Open Sans" w:hAnsi="Open Sans" w:cs="Open Sans"/>
          <w:b/>
          <w:bCs/>
        </w:rPr>
      </w:pPr>
      <w:r w:rsidRPr="00707BE6">
        <w:rPr>
          <w:rFonts w:ascii="Open Sans" w:hAnsi="Open Sans" w:cs="Open Sans"/>
          <w:b/>
          <w:bCs/>
        </w:rPr>
        <w:t>Eligibility Requirement:</w:t>
      </w:r>
      <w:r w:rsidR="001A1AC4" w:rsidRPr="00707BE6">
        <w:rPr>
          <w:rFonts w:ascii="Open Sans" w:hAnsi="Open Sans" w:cs="Open Sans"/>
          <w:b/>
          <w:bCs/>
        </w:rPr>
        <w:t xml:space="preserve"> </w:t>
      </w:r>
      <w:r w:rsidR="001A1AC4" w:rsidRPr="00707BE6">
        <w:rPr>
          <w:rFonts w:ascii="Open Sans" w:hAnsi="Open Sans" w:cs="Open Sans"/>
        </w:rPr>
        <w:t>Individuals of any age and disability can participate in TTAP services.  Family members and professionals can help facilitate services, request information &amp; assistance, participate in trainings, and inquire about technical assistance.</w:t>
      </w:r>
    </w:p>
    <w:p w14:paraId="67136D87" w14:textId="77777777" w:rsidR="00C67D7E" w:rsidRPr="00707BE6" w:rsidRDefault="00C67D7E" w:rsidP="00A446FC">
      <w:pPr>
        <w:pStyle w:val="Heading2"/>
        <w:rPr>
          <w:rFonts w:ascii="Open Sans" w:hAnsi="Open Sans" w:cs="Open Sans"/>
        </w:rPr>
      </w:pPr>
      <w:bookmarkStart w:id="79" w:name="_Toc217919935"/>
      <w:r w:rsidRPr="00707BE6">
        <w:rPr>
          <w:rFonts w:ascii="Open Sans" w:hAnsi="Open Sans" w:cs="Open Sans"/>
        </w:rPr>
        <w:t>Disability Determination Services</w:t>
      </w:r>
      <w:bookmarkEnd w:id="79"/>
    </w:p>
    <w:p w14:paraId="5A1546C5" w14:textId="3191546F" w:rsidR="00A446FC" w:rsidRPr="00707BE6" w:rsidRDefault="00C67D7E" w:rsidP="00A446FC">
      <w:pPr>
        <w:spacing w:after="240"/>
        <w:rPr>
          <w:rFonts w:ascii="Open Sans" w:hAnsi="Open Sans" w:cs="Open Sans"/>
        </w:rPr>
      </w:pPr>
      <w:r w:rsidRPr="00707BE6">
        <w:rPr>
          <w:rFonts w:ascii="Open Sans" w:hAnsi="Open Sans" w:cs="Open Sans"/>
          <w:b/>
          <w:bCs/>
        </w:rPr>
        <w:t>Program Description:</w:t>
      </w:r>
      <w:r w:rsidR="00A446FC" w:rsidRPr="00707BE6">
        <w:rPr>
          <w:rFonts w:ascii="Open Sans" w:hAnsi="Open Sans" w:cs="Open Sans"/>
          <w:b/>
          <w:bCs/>
        </w:rPr>
        <w:t xml:space="preserve"> </w:t>
      </w:r>
      <w:r w:rsidR="00A446FC" w:rsidRPr="00707BE6">
        <w:rPr>
          <w:rFonts w:ascii="Open Sans" w:hAnsi="Open Sans" w:cs="Open Sans"/>
        </w:rPr>
        <w:t>DDS operates by agreement between the State of Tennessee and the Social Security Administration to process Social Security and Supplemental Security Income disability claims. DDS maintains effective working relationships with the Social Security Administration offices, medical and psychological associations, legislative offices, the legal community and other state and local organizations that serve people with disabilities.</w:t>
      </w:r>
    </w:p>
    <w:p w14:paraId="7AAA88D4" w14:textId="061EDC19" w:rsidR="00C67D7E" w:rsidRPr="00707BE6" w:rsidRDefault="00C67D7E" w:rsidP="00A446FC">
      <w:pPr>
        <w:spacing w:after="240"/>
        <w:rPr>
          <w:rFonts w:ascii="Open Sans" w:hAnsi="Open Sans" w:cs="Open Sans"/>
        </w:rPr>
      </w:pPr>
      <w:r w:rsidRPr="00707BE6">
        <w:rPr>
          <w:rFonts w:ascii="Open Sans" w:hAnsi="Open Sans" w:cs="Open Sans"/>
          <w:b/>
          <w:bCs/>
        </w:rPr>
        <w:t>Counties/Areas Served:</w:t>
      </w:r>
      <w:r w:rsidR="00A446FC" w:rsidRPr="00707BE6">
        <w:rPr>
          <w:rFonts w:ascii="Open Sans" w:hAnsi="Open Sans" w:cs="Open Sans"/>
          <w:b/>
          <w:bCs/>
        </w:rPr>
        <w:t xml:space="preserve"> </w:t>
      </w:r>
      <w:r w:rsidR="00A446FC" w:rsidRPr="00707BE6">
        <w:rPr>
          <w:rFonts w:ascii="Open Sans" w:hAnsi="Open Sans" w:cs="Open Sans"/>
        </w:rPr>
        <w:t>Statewide</w:t>
      </w:r>
    </w:p>
    <w:p w14:paraId="41FD74DF" w14:textId="2DD8DCB0" w:rsidR="00A446FC" w:rsidRPr="00707BE6" w:rsidRDefault="00C67D7E" w:rsidP="00A446FC">
      <w:pPr>
        <w:spacing w:after="240"/>
        <w:rPr>
          <w:rFonts w:ascii="Open Sans" w:hAnsi="Open Sans" w:cs="Open Sans"/>
          <w:b/>
          <w:bCs/>
        </w:rPr>
      </w:pPr>
      <w:r w:rsidRPr="00707BE6">
        <w:rPr>
          <w:rFonts w:ascii="Open Sans" w:hAnsi="Open Sans" w:cs="Open Sans"/>
          <w:b/>
          <w:bCs/>
        </w:rPr>
        <w:t>Distinct Services Offered:</w:t>
      </w:r>
      <w:r w:rsidR="00A446FC" w:rsidRPr="00707BE6">
        <w:rPr>
          <w:rFonts w:ascii="Open Sans" w:hAnsi="Open Sans" w:cs="Open Sans"/>
          <w:b/>
          <w:bCs/>
        </w:rPr>
        <w:t xml:space="preserve"> </w:t>
      </w:r>
      <w:r w:rsidR="00A446FC" w:rsidRPr="00707BE6">
        <w:rPr>
          <w:rFonts w:ascii="Open Sans" w:hAnsi="Open Sans" w:cs="Open Sans"/>
        </w:rPr>
        <w:t>DDS strives to provide all persons applying for disability benefits with an accurate decision, processing their claim promptly and providing assistance to the public.</w:t>
      </w:r>
    </w:p>
    <w:p w14:paraId="58C9E72E" w14:textId="77777777" w:rsidR="00A446FC" w:rsidRPr="00707BE6" w:rsidRDefault="00C67D7E" w:rsidP="00A446FC">
      <w:pPr>
        <w:spacing w:after="240"/>
        <w:rPr>
          <w:rFonts w:ascii="Open Sans" w:hAnsi="Open Sans" w:cs="Open Sans"/>
          <w:b/>
          <w:bCs/>
        </w:rPr>
      </w:pPr>
      <w:r w:rsidRPr="00707BE6">
        <w:rPr>
          <w:rFonts w:ascii="Open Sans" w:hAnsi="Open Sans" w:cs="Open Sans"/>
          <w:b/>
          <w:bCs/>
        </w:rPr>
        <w:t>Eligibility Requirement:</w:t>
      </w:r>
    </w:p>
    <w:p w14:paraId="111F23F7" w14:textId="389938C9" w:rsidR="00A446FC" w:rsidRPr="00707BE6" w:rsidRDefault="00A446FC" w:rsidP="00A446FC">
      <w:pPr>
        <w:spacing w:after="240"/>
        <w:rPr>
          <w:rFonts w:ascii="Open Sans" w:hAnsi="Open Sans" w:cs="Open Sans"/>
          <w:b/>
          <w:bCs/>
        </w:rPr>
      </w:pPr>
      <w:r w:rsidRPr="00707BE6">
        <w:rPr>
          <w:rFonts w:ascii="Open Sans" w:hAnsi="Open Sans" w:cs="Open Sans"/>
        </w:rPr>
        <w:t>Individuals age 18 or older:</w:t>
      </w:r>
      <w:r w:rsidRPr="00707BE6">
        <w:rPr>
          <w:rFonts w:ascii="Open Sans" w:hAnsi="Open Sans" w:cs="Open Sans"/>
          <w:b/>
          <w:bCs/>
        </w:rPr>
        <w:t xml:space="preserve"> </w:t>
      </w:r>
      <w:r w:rsidRPr="00707BE6">
        <w:rPr>
          <w:rFonts w:ascii="Open Sans" w:hAnsi="Open Sans" w:cs="Open Sans"/>
        </w:rPr>
        <w:t>A disabled individual, age 18 or older, has a medically determinable physical or mental impairment that results in an inability to engage in any substantial gainful activity (SGA) and</w:t>
      </w:r>
    </w:p>
    <w:p w14:paraId="72B36B6E" w14:textId="77777777" w:rsidR="00A446FC" w:rsidRPr="00707BE6" w:rsidRDefault="00A446FC" w:rsidP="00A446FC">
      <w:pPr>
        <w:pStyle w:val="ListParagraph"/>
        <w:rPr>
          <w:rFonts w:ascii="Open Sans" w:hAnsi="Open Sans" w:cs="Open Sans"/>
        </w:rPr>
      </w:pPr>
      <w:r w:rsidRPr="00707BE6">
        <w:rPr>
          <w:rFonts w:ascii="Open Sans" w:hAnsi="Open Sans" w:cs="Open Sans"/>
        </w:rPr>
        <w:t>is expected to result in death; or</w:t>
      </w:r>
    </w:p>
    <w:p w14:paraId="682D5DB5" w14:textId="77777777" w:rsidR="00A446FC" w:rsidRPr="00707BE6" w:rsidRDefault="00A446FC" w:rsidP="00A446FC">
      <w:pPr>
        <w:pStyle w:val="ListParagraph"/>
        <w:rPr>
          <w:rFonts w:ascii="Open Sans" w:hAnsi="Open Sans" w:cs="Open Sans"/>
        </w:rPr>
      </w:pPr>
      <w:r w:rsidRPr="00707BE6">
        <w:rPr>
          <w:rFonts w:ascii="Open Sans" w:hAnsi="Open Sans" w:cs="Open Sans"/>
        </w:rPr>
        <w:t>has lasted, or is expected to last, for a continuous period of not less than 12 months.</w:t>
      </w:r>
    </w:p>
    <w:p w14:paraId="3BF28CBC" w14:textId="44164215" w:rsidR="00A446FC" w:rsidRPr="00707BE6" w:rsidRDefault="00A446FC" w:rsidP="00A446FC">
      <w:pPr>
        <w:rPr>
          <w:rFonts w:ascii="Open Sans" w:hAnsi="Open Sans" w:cs="Open Sans"/>
        </w:rPr>
      </w:pPr>
      <w:r w:rsidRPr="00707BE6">
        <w:rPr>
          <w:rFonts w:ascii="Open Sans" w:hAnsi="Open Sans" w:cs="Open Sans"/>
        </w:rPr>
        <w:t>Individuals under age 18:  A disabled individual, under age 18, has a medically determinable physical or mental impairment or combination of impairments that causes marked and severe functional limitation(s) and either</w:t>
      </w:r>
    </w:p>
    <w:p w14:paraId="630DED13" w14:textId="77777777" w:rsidR="00A446FC" w:rsidRPr="00707BE6" w:rsidRDefault="00A446FC" w:rsidP="00A446FC">
      <w:pPr>
        <w:pStyle w:val="ListParagraph"/>
        <w:rPr>
          <w:rFonts w:ascii="Open Sans" w:hAnsi="Open Sans" w:cs="Open Sans"/>
        </w:rPr>
      </w:pPr>
      <w:r w:rsidRPr="00707BE6">
        <w:rPr>
          <w:rFonts w:ascii="Open Sans" w:hAnsi="Open Sans" w:cs="Open Sans"/>
        </w:rPr>
        <w:t>is expected to result in death; or</w:t>
      </w:r>
    </w:p>
    <w:p w14:paraId="1522F8A1" w14:textId="284CD782" w:rsidR="00A446FC" w:rsidRPr="00707BE6" w:rsidRDefault="00A446FC" w:rsidP="00A446FC">
      <w:pPr>
        <w:pStyle w:val="ListParagraph"/>
        <w:rPr>
          <w:rFonts w:ascii="Open Sans" w:hAnsi="Open Sans" w:cs="Open Sans"/>
          <w:b/>
          <w:bCs/>
        </w:rPr>
      </w:pPr>
      <w:r w:rsidRPr="00707BE6">
        <w:rPr>
          <w:rFonts w:ascii="Open Sans" w:hAnsi="Open Sans" w:cs="Open Sans"/>
        </w:rPr>
        <w:t>has lasted, or is expected to last, for a continuous period of not less than 12 months.</w:t>
      </w:r>
    </w:p>
    <w:p w14:paraId="46BB716E" w14:textId="77777777" w:rsidR="00C67D7E" w:rsidRPr="00707BE6" w:rsidRDefault="00C67D7E" w:rsidP="00A446FC">
      <w:pPr>
        <w:pStyle w:val="Heading2"/>
        <w:rPr>
          <w:rFonts w:ascii="Open Sans" w:hAnsi="Open Sans" w:cs="Open Sans"/>
        </w:rPr>
      </w:pPr>
      <w:bookmarkStart w:id="80" w:name="_Toc217919936"/>
      <w:r w:rsidRPr="00707BE6">
        <w:rPr>
          <w:rFonts w:ascii="Open Sans" w:hAnsi="Open Sans" w:cs="Open Sans"/>
        </w:rPr>
        <w:t>State Rehabilitation Council</w:t>
      </w:r>
      <w:bookmarkEnd w:id="80"/>
      <w:r w:rsidRPr="00707BE6">
        <w:rPr>
          <w:rFonts w:ascii="Open Sans" w:hAnsi="Open Sans" w:cs="Open Sans"/>
        </w:rPr>
        <w:t xml:space="preserve"> </w:t>
      </w:r>
    </w:p>
    <w:p w14:paraId="0EA6C964" w14:textId="4AD0A023" w:rsidR="00A446FC" w:rsidRPr="00707BE6" w:rsidRDefault="00C67D7E" w:rsidP="00A446FC">
      <w:pPr>
        <w:spacing w:after="240"/>
        <w:rPr>
          <w:rFonts w:ascii="Open Sans" w:hAnsi="Open Sans" w:cs="Open Sans"/>
        </w:rPr>
      </w:pPr>
      <w:r w:rsidRPr="00707BE6">
        <w:rPr>
          <w:rFonts w:ascii="Open Sans" w:hAnsi="Open Sans" w:cs="Open Sans"/>
          <w:b/>
          <w:bCs/>
        </w:rPr>
        <w:t>Program Description:</w:t>
      </w:r>
      <w:r w:rsidR="00A446FC" w:rsidRPr="00707BE6">
        <w:rPr>
          <w:rFonts w:ascii="Open Sans" w:hAnsi="Open Sans" w:cs="Open Sans"/>
          <w:b/>
          <w:bCs/>
        </w:rPr>
        <w:t xml:space="preserve"> </w:t>
      </w:r>
      <w:r w:rsidR="00A446FC" w:rsidRPr="00707BE6">
        <w:rPr>
          <w:rFonts w:ascii="Open Sans" w:hAnsi="Open Sans" w:cs="Open Sans"/>
        </w:rPr>
        <w:t>Serving all citizens of Tennessee, the mission of the State Rehabilitation Council of Tennessee is to advise, evaluate and partner with the public vocational rehabilitation program in support of improving access to employment for people with disabilities and promoting a diverse workforce statewide.</w:t>
      </w:r>
    </w:p>
    <w:p w14:paraId="09ED6571" w14:textId="69FE5852" w:rsidR="00C67D7E" w:rsidRPr="00707BE6" w:rsidRDefault="00C67D7E" w:rsidP="00A446FC">
      <w:pPr>
        <w:spacing w:after="240"/>
        <w:rPr>
          <w:rFonts w:ascii="Open Sans" w:hAnsi="Open Sans" w:cs="Open Sans"/>
        </w:rPr>
      </w:pPr>
      <w:r w:rsidRPr="00707BE6">
        <w:rPr>
          <w:rFonts w:ascii="Open Sans" w:hAnsi="Open Sans" w:cs="Open Sans"/>
          <w:b/>
          <w:bCs/>
        </w:rPr>
        <w:t>Counties/Areas Served:</w:t>
      </w:r>
      <w:r w:rsidR="00A446FC" w:rsidRPr="00707BE6">
        <w:rPr>
          <w:rFonts w:ascii="Open Sans" w:hAnsi="Open Sans" w:cs="Open Sans"/>
          <w:b/>
          <w:bCs/>
        </w:rPr>
        <w:t xml:space="preserve"> </w:t>
      </w:r>
      <w:r w:rsidR="00A446FC" w:rsidRPr="00707BE6">
        <w:rPr>
          <w:rFonts w:ascii="Open Sans" w:hAnsi="Open Sans" w:cs="Open Sans"/>
        </w:rPr>
        <w:t>Statewide</w:t>
      </w:r>
    </w:p>
    <w:p w14:paraId="735955EC" w14:textId="426969BA" w:rsidR="00C67D7E" w:rsidRPr="00707BE6" w:rsidRDefault="00C67D7E" w:rsidP="00A446FC">
      <w:pPr>
        <w:spacing w:after="240"/>
        <w:rPr>
          <w:rFonts w:ascii="Open Sans" w:hAnsi="Open Sans" w:cs="Open Sans"/>
        </w:rPr>
      </w:pPr>
      <w:r w:rsidRPr="00707BE6">
        <w:rPr>
          <w:rFonts w:ascii="Open Sans" w:hAnsi="Open Sans" w:cs="Open Sans"/>
          <w:b/>
          <w:bCs/>
        </w:rPr>
        <w:t>Distinct Services Offered:</w:t>
      </w:r>
      <w:r w:rsidR="00A446FC" w:rsidRPr="00707BE6">
        <w:rPr>
          <w:rFonts w:ascii="Open Sans" w:hAnsi="Open Sans" w:cs="Open Sans"/>
          <w:b/>
          <w:bCs/>
        </w:rPr>
        <w:t xml:space="preserve"> </w:t>
      </w:r>
      <w:r w:rsidR="00A446FC" w:rsidRPr="00707BE6">
        <w:rPr>
          <w:rFonts w:ascii="Open Sans" w:hAnsi="Open Sans" w:cs="Open Sans"/>
        </w:rPr>
        <w:t>N/A</w:t>
      </w:r>
    </w:p>
    <w:p w14:paraId="17280960" w14:textId="0E6DA06E" w:rsidR="00C67D7E" w:rsidRPr="00707BE6" w:rsidRDefault="00C67D7E" w:rsidP="00A446FC">
      <w:pPr>
        <w:spacing w:after="240"/>
        <w:rPr>
          <w:rFonts w:ascii="Open Sans" w:hAnsi="Open Sans" w:cs="Open Sans"/>
        </w:rPr>
      </w:pPr>
      <w:r w:rsidRPr="00707BE6">
        <w:rPr>
          <w:rFonts w:ascii="Open Sans" w:hAnsi="Open Sans" w:cs="Open Sans"/>
          <w:b/>
          <w:bCs/>
        </w:rPr>
        <w:t>Eligibility Requirement:</w:t>
      </w:r>
      <w:r w:rsidR="00A446FC" w:rsidRPr="00707BE6">
        <w:rPr>
          <w:rFonts w:ascii="Open Sans" w:hAnsi="Open Sans" w:cs="Open Sans"/>
          <w:b/>
          <w:bCs/>
        </w:rPr>
        <w:t xml:space="preserve"> </w:t>
      </w:r>
      <w:r w:rsidR="00A446FC" w:rsidRPr="00707BE6">
        <w:rPr>
          <w:rFonts w:ascii="Open Sans" w:hAnsi="Open Sans" w:cs="Open Sans"/>
        </w:rPr>
        <w:t>N/A</w:t>
      </w:r>
    </w:p>
    <w:p w14:paraId="59EFCA11" w14:textId="77777777" w:rsidR="00C67D7E" w:rsidRPr="00707BE6" w:rsidRDefault="00C67D7E" w:rsidP="00A446FC">
      <w:pPr>
        <w:pStyle w:val="Heading2"/>
        <w:rPr>
          <w:rFonts w:ascii="Open Sans" w:hAnsi="Open Sans" w:cs="Open Sans"/>
        </w:rPr>
      </w:pPr>
      <w:bookmarkStart w:id="81" w:name="_Toc217919937"/>
      <w:r w:rsidRPr="00707BE6">
        <w:rPr>
          <w:rFonts w:ascii="Open Sans" w:hAnsi="Open Sans" w:cs="Open Sans"/>
        </w:rPr>
        <w:t>Statewide Independent Living Council</w:t>
      </w:r>
      <w:bookmarkEnd w:id="81"/>
      <w:r w:rsidRPr="00707BE6">
        <w:rPr>
          <w:rFonts w:ascii="Open Sans" w:hAnsi="Open Sans" w:cs="Open Sans"/>
        </w:rPr>
        <w:t xml:space="preserve"> </w:t>
      </w:r>
    </w:p>
    <w:p w14:paraId="7C3114BF" w14:textId="33428031" w:rsidR="00A446FC" w:rsidRPr="00707BE6" w:rsidRDefault="00C67D7E" w:rsidP="00A446FC">
      <w:pPr>
        <w:spacing w:after="240"/>
        <w:rPr>
          <w:rFonts w:ascii="Open Sans" w:hAnsi="Open Sans" w:cs="Open Sans"/>
          <w:b/>
          <w:bCs/>
        </w:rPr>
      </w:pPr>
      <w:r w:rsidRPr="00707BE6">
        <w:rPr>
          <w:rFonts w:ascii="Open Sans" w:hAnsi="Open Sans" w:cs="Open Sans"/>
          <w:b/>
          <w:bCs/>
        </w:rPr>
        <w:t>Program Description:</w:t>
      </w:r>
      <w:r w:rsidR="00A446FC" w:rsidRPr="00707BE6">
        <w:rPr>
          <w:rFonts w:ascii="Open Sans" w:hAnsi="Open Sans" w:cs="Open Sans"/>
          <w:b/>
          <w:bCs/>
        </w:rPr>
        <w:t xml:space="preserve"> </w:t>
      </w:r>
      <w:r w:rsidR="00A446FC" w:rsidRPr="00707BE6">
        <w:rPr>
          <w:rFonts w:ascii="Open Sans" w:hAnsi="Open Sans" w:cs="Open Sans"/>
        </w:rPr>
        <w:t>The mission of the Statewide Independent Living Council (SILC) of Tennessee is to promote and support the independent living philosophy through the implementation of the State Plan for Independent Living (SPIL). The Council is composed of members who provide statewide representation; the majority of whom are individuals with disabilities. SILC members are appointed by the Governor.</w:t>
      </w:r>
    </w:p>
    <w:p w14:paraId="447F09E0" w14:textId="01F5DA4E" w:rsidR="00A446FC" w:rsidRPr="00707BE6" w:rsidRDefault="00A446FC" w:rsidP="00A446FC">
      <w:pPr>
        <w:spacing w:after="240"/>
        <w:rPr>
          <w:rFonts w:ascii="Open Sans" w:hAnsi="Open Sans" w:cs="Open Sans"/>
          <w:b/>
          <w:bCs/>
        </w:rPr>
      </w:pPr>
      <w:r w:rsidRPr="00707BE6">
        <w:rPr>
          <w:rFonts w:ascii="Open Sans" w:hAnsi="Open Sans" w:cs="Open Sans"/>
        </w:rPr>
        <w:t>The SILC is required to hold regularly scheduled meetings that are open to the public. The purpose of the meeting will be to review the Division of Rehabilitation Services, Centers for Independent Living and Statewide Independent Living Council’s responsibility under Title VII, relating to promoting a philosophy of independent living in order to maximize the leadership, empowerment, independence, and productivity of individuals with disabilities in accordance with the Rehabilitation Act of 1973 as amended by the Workforce Innovation and Opportunity Act of 2014.</w:t>
      </w:r>
    </w:p>
    <w:p w14:paraId="13C997C9" w14:textId="191C7A62" w:rsidR="00C67D7E" w:rsidRPr="00707BE6" w:rsidRDefault="00C67D7E" w:rsidP="00A446FC">
      <w:pPr>
        <w:spacing w:after="240"/>
        <w:rPr>
          <w:rFonts w:ascii="Open Sans" w:hAnsi="Open Sans" w:cs="Open Sans"/>
        </w:rPr>
      </w:pPr>
      <w:r w:rsidRPr="00707BE6">
        <w:rPr>
          <w:rFonts w:ascii="Open Sans" w:hAnsi="Open Sans" w:cs="Open Sans"/>
          <w:b/>
          <w:bCs/>
        </w:rPr>
        <w:t>Counties/Areas Served:</w:t>
      </w:r>
      <w:r w:rsidR="00A446FC" w:rsidRPr="00707BE6">
        <w:rPr>
          <w:rFonts w:ascii="Open Sans" w:hAnsi="Open Sans" w:cs="Open Sans"/>
          <w:b/>
          <w:bCs/>
        </w:rPr>
        <w:t xml:space="preserve"> </w:t>
      </w:r>
      <w:r w:rsidR="00A446FC" w:rsidRPr="00707BE6">
        <w:rPr>
          <w:rFonts w:ascii="Open Sans" w:hAnsi="Open Sans" w:cs="Open Sans"/>
        </w:rPr>
        <w:t>Statewide</w:t>
      </w:r>
    </w:p>
    <w:p w14:paraId="4548BFC2" w14:textId="680EE42F" w:rsidR="00A446FC" w:rsidRPr="00707BE6" w:rsidRDefault="00C67D7E" w:rsidP="00A446FC">
      <w:pPr>
        <w:spacing w:after="240"/>
        <w:rPr>
          <w:rFonts w:ascii="Open Sans" w:hAnsi="Open Sans" w:cs="Open Sans"/>
          <w:b/>
          <w:bCs/>
        </w:rPr>
      </w:pPr>
      <w:r w:rsidRPr="00707BE6">
        <w:rPr>
          <w:rFonts w:ascii="Open Sans" w:hAnsi="Open Sans" w:cs="Open Sans"/>
          <w:b/>
          <w:bCs/>
        </w:rPr>
        <w:t>Distinct Services Offered:</w:t>
      </w:r>
      <w:r w:rsidR="00A446FC" w:rsidRPr="00707BE6">
        <w:rPr>
          <w:rFonts w:ascii="Open Sans" w:hAnsi="Open Sans" w:cs="Open Sans"/>
          <w:b/>
          <w:bCs/>
        </w:rPr>
        <w:t xml:space="preserve"> </w:t>
      </w:r>
      <w:r w:rsidR="00A446FC" w:rsidRPr="00707BE6">
        <w:rPr>
          <w:rFonts w:ascii="Open Sans" w:hAnsi="Open Sans" w:cs="Open Sans"/>
        </w:rPr>
        <w:t>The SILC TN is a technical assistance and systemic advocacy organization working to promote Independent Living philosophy and services in Tennessee. The SILC provides support to the 6 Centers for Independent Living (CILS) (Disability Connection Midsouth, Jackson Center for Independent Living, TARP, Empower, Tri-State Resource and Advocacy Corp. disABILITY Resource Center) in the implementation of the State Plan for Independent Living (SPIL) aimed at maximizing the leadership, empowerment, independence, and productivity of individuals with disabilities in accordance with the Rehabilitation Act of 1973 as amended by the Workforce Innovation and Opportunity Act (WIOA) of 2014.</w:t>
      </w:r>
    </w:p>
    <w:p w14:paraId="4529ECAE" w14:textId="613B7C44" w:rsidR="00C67D7E" w:rsidRPr="00707BE6" w:rsidRDefault="00C67D7E" w:rsidP="00A446FC">
      <w:pPr>
        <w:spacing w:after="240"/>
        <w:rPr>
          <w:rFonts w:ascii="Open Sans" w:hAnsi="Open Sans" w:cs="Open Sans"/>
        </w:rPr>
      </w:pPr>
      <w:r w:rsidRPr="00707BE6">
        <w:rPr>
          <w:rFonts w:ascii="Open Sans" w:hAnsi="Open Sans" w:cs="Open Sans"/>
          <w:b/>
          <w:bCs/>
        </w:rPr>
        <w:t>Eligibility Requirement:</w:t>
      </w:r>
      <w:r w:rsidR="00A446FC" w:rsidRPr="00707BE6">
        <w:rPr>
          <w:rFonts w:ascii="Open Sans" w:hAnsi="Open Sans" w:cs="Open Sans"/>
          <w:b/>
          <w:bCs/>
        </w:rPr>
        <w:t xml:space="preserve"> </w:t>
      </w:r>
      <w:r w:rsidR="00A446FC" w:rsidRPr="00707BE6">
        <w:rPr>
          <w:rFonts w:ascii="Open Sans" w:hAnsi="Open Sans" w:cs="Open Sans"/>
        </w:rPr>
        <w:t>N/A</w:t>
      </w:r>
    </w:p>
    <w:p w14:paraId="06B88095" w14:textId="77777777" w:rsidR="00C67D7E" w:rsidRPr="00707BE6" w:rsidRDefault="00C67D7E" w:rsidP="00A446FC">
      <w:pPr>
        <w:pStyle w:val="Heading2"/>
        <w:rPr>
          <w:rFonts w:ascii="Open Sans" w:hAnsi="Open Sans" w:cs="Open Sans"/>
        </w:rPr>
      </w:pPr>
      <w:bookmarkStart w:id="82" w:name="_Toc217919938"/>
      <w:r w:rsidRPr="00707BE6">
        <w:rPr>
          <w:rFonts w:ascii="Open Sans" w:hAnsi="Open Sans" w:cs="Open Sans"/>
        </w:rPr>
        <w:t>Tennessee Council for the Deaf, Deaf-Blind, &amp; Hard of Hearing Services</w:t>
      </w:r>
      <w:bookmarkEnd w:id="82"/>
    </w:p>
    <w:p w14:paraId="6D046EEC" w14:textId="28194F6B" w:rsidR="00F26275" w:rsidRPr="00707BE6" w:rsidRDefault="00C67D7E" w:rsidP="00F26275">
      <w:pPr>
        <w:tabs>
          <w:tab w:val="left" w:pos="2799"/>
        </w:tabs>
        <w:spacing w:after="240"/>
        <w:rPr>
          <w:rFonts w:ascii="Open Sans" w:hAnsi="Open Sans" w:cs="Open Sans"/>
          <w:b/>
          <w:bCs/>
        </w:rPr>
      </w:pPr>
      <w:r w:rsidRPr="00707BE6">
        <w:rPr>
          <w:rFonts w:ascii="Open Sans" w:hAnsi="Open Sans" w:cs="Open Sans"/>
          <w:b/>
          <w:bCs/>
        </w:rPr>
        <w:t>Program Description:</w:t>
      </w:r>
      <w:r w:rsidR="00F26275" w:rsidRPr="00707BE6">
        <w:rPr>
          <w:rFonts w:ascii="Open Sans" w:hAnsi="Open Sans" w:cs="Open Sans"/>
          <w:b/>
          <w:bCs/>
        </w:rPr>
        <w:t xml:space="preserve"> </w:t>
      </w:r>
      <w:r w:rsidR="00F26275" w:rsidRPr="00707BE6">
        <w:rPr>
          <w:rFonts w:ascii="Open Sans" w:hAnsi="Open Sans" w:cs="Open Sans"/>
        </w:rPr>
        <w:t>The Tennessee Council for the Deaf, Deaf-Blind and Hard of Hearing (TCDDBHH) has the responsibility for ensuring that state and local public programs and services are accessible to deaf, hard of hearing, late deafened, and Deaf-Blind citizens.</w:t>
      </w:r>
      <w:r w:rsidR="00F26275" w:rsidRPr="00707BE6">
        <w:rPr>
          <w:rFonts w:ascii="Open Sans" w:hAnsi="Open Sans" w:cs="Open Sans"/>
          <w:color w:val="FF0000"/>
        </w:rPr>
        <w:t xml:space="preserve"> </w:t>
      </w:r>
    </w:p>
    <w:p w14:paraId="25D70768" w14:textId="3ABF21BB" w:rsidR="00C67D7E" w:rsidRPr="00707BE6" w:rsidRDefault="00C67D7E" w:rsidP="00F26275">
      <w:pPr>
        <w:spacing w:after="240"/>
        <w:rPr>
          <w:rFonts w:ascii="Open Sans" w:hAnsi="Open Sans" w:cs="Open Sans"/>
        </w:rPr>
      </w:pPr>
      <w:r w:rsidRPr="00707BE6">
        <w:rPr>
          <w:rFonts w:ascii="Open Sans" w:hAnsi="Open Sans" w:cs="Open Sans"/>
          <w:b/>
          <w:bCs/>
        </w:rPr>
        <w:t>Counties/Areas Served:</w:t>
      </w:r>
      <w:r w:rsidR="00F26275" w:rsidRPr="00707BE6">
        <w:rPr>
          <w:rFonts w:ascii="Open Sans" w:hAnsi="Open Sans" w:cs="Open Sans"/>
          <w:b/>
          <w:bCs/>
        </w:rPr>
        <w:t xml:space="preserve"> </w:t>
      </w:r>
      <w:r w:rsidR="00F26275" w:rsidRPr="00707BE6">
        <w:rPr>
          <w:rFonts w:ascii="Open Sans" w:hAnsi="Open Sans" w:cs="Open Sans"/>
        </w:rPr>
        <w:t>Statewide</w:t>
      </w:r>
    </w:p>
    <w:p w14:paraId="7AE1D3B9" w14:textId="1876635C" w:rsidR="00F26275" w:rsidRPr="00707BE6" w:rsidRDefault="00C67D7E" w:rsidP="00F26275">
      <w:pPr>
        <w:tabs>
          <w:tab w:val="left" w:pos="4902"/>
        </w:tabs>
        <w:spacing w:after="240"/>
        <w:rPr>
          <w:rFonts w:ascii="Open Sans" w:hAnsi="Open Sans" w:cs="Open Sans"/>
          <w:b/>
          <w:bCs/>
        </w:rPr>
      </w:pPr>
      <w:r w:rsidRPr="00707BE6">
        <w:rPr>
          <w:rFonts w:ascii="Open Sans" w:hAnsi="Open Sans" w:cs="Open Sans"/>
          <w:b/>
          <w:bCs/>
        </w:rPr>
        <w:t>Distinct Services Offered:</w:t>
      </w:r>
      <w:r w:rsidR="00F26275" w:rsidRPr="00707BE6">
        <w:rPr>
          <w:rFonts w:ascii="Open Sans" w:hAnsi="Open Sans" w:cs="Open Sans"/>
          <w:b/>
          <w:bCs/>
        </w:rPr>
        <w:t xml:space="preserve"> </w:t>
      </w:r>
      <w:r w:rsidR="00F26275" w:rsidRPr="00707BE6">
        <w:rPr>
          <w:rFonts w:ascii="Open Sans" w:hAnsi="Open Sans" w:cs="Open Sans"/>
        </w:rPr>
        <w:t>TCDDBHH coordinates communication, information, public awareness, and advocacy services. TCDDBHH strives to open new avenues which will lead to equal opportunities for Tennesseans who are deaf, hard of hearing, late deafened or deaf-blind.  TCDDBHH coordinates information and advocacy through six regional community service centers. The centers assist the Division of Rehabilitation Services by providing services that compliment those offered by the Vocational Rehabilitation Services Program. The centers are located in Memphis, Nashville, Knoxville, Chattanooga, Johnson City, and Jackson.</w:t>
      </w:r>
    </w:p>
    <w:p w14:paraId="0426F346" w14:textId="6F5A931E" w:rsidR="00C67D7E" w:rsidRPr="00707BE6" w:rsidRDefault="00C67D7E" w:rsidP="00F26275">
      <w:pPr>
        <w:spacing w:after="240"/>
        <w:rPr>
          <w:rFonts w:ascii="Open Sans" w:hAnsi="Open Sans" w:cs="Open Sans"/>
        </w:rPr>
      </w:pPr>
      <w:r w:rsidRPr="00707BE6">
        <w:rPr>
          <w:rFonts w:ascii="Open Sans" w:hAnsi="Open Sans" w:cs="Open Sans"/>
          <w:b/>
          <w:bCs/>
        </w:rPr>
        <w:t>Eligibility Requirement:</w:t>
      </w:r>
      <w:r w:rsidR="00F26275" w:rsidRPr="00707BE6">
        <w:rPr>
          <w:rFonts w:ascii="Open Sans" w:hAnsi="Open Sans" w:cs="Open Sans"/>
          <w:b/>
          <w:bCs/>
        </w:rPr>
        <w:t xml:space="preserve"> </w:t>
      </w:r>
      <w:r w:rsidR="00F26275" w:rsidRPr="00707BE6">
        <w:rPr>
          <w:rFonts w:ascii="Open Sans" w:hAnsi="Open Sans" w:cs="Open Sans"/>
        </w:rPr>
        <w:t>N/A</w:t>
      </w:r>
    </w:p>
    <w:p w14:paraId="75509BCA" w14:textId="77777777" w:rsidR="00C67D7E" w:rsidRPr="00707BE6" w:rsidRDefault="00C67D7E" w:rsidP="00F26275">
      <w:pPr>
        <w:pStyle w:val="Heading2"/>
        <w:rPr>
          <w:rFonts w:ascii="Open Sans" w:hAnsi="Open Sans" w:cs="Open Sans"/>
        </w:rPr>
      </w:pPr>
      <w:bookmarkStart w:id="83" w:name="_Toc217919939"/>
      <w:r w:rsidRPr="00707BE6">
        <w:rPr>
          <w:rFonts w:ascii="Open Sans" w:hAnsi="Open Sans" w:cs="Open Sans"/>
        </w:rPr>
        <w:t>Tennessee Rehabilitation Center at Smyrna</w:t>
      </w:r>
      <w:bookmarkEnd w:id="83"/>
      <w:r w:rsidRPr="00707BE6">
        <w:rPr>
          <w:rFonts w:ascii="Open Sans" w:hAnsi="Open Sans" w:cs="Open Sans"/>
        </w:rPr>
        <w:t xml:space="preserve"> </w:t>
      </w:r>
    </w:p>
    <w:p w14:paraId="3ABD0547" w14:textId="71494FCB" w:rsidR="00F26275" w:rsidRPr="00707BE6" w:rsidRDefault="00C67D7E" w:rsidP="00F26275">
      <w:pPr>
        <w:spacing w:after="240"/>
        <w:rPr>
          <w:rFonts w:ascii="Open Sans" w:hAnsi="Open Sans" w:cs="Open Sans"/>
          <w:b/>
          <w:bCs/>
        </w:rPr>
      </w:pPr>
      <w:r w:rsidRPr="00707BE6">
        <w:rPr>
          <w:rFonts w:ascii="Open Sans" w:hAnsi="Open Sans" w:cs="Open Sans"/>
          <w:b/>
          <w:bCs/>
        </w:rPr>
        <w:t>Program Description:</w:t>
      </w:r>
      <w:r w:rsidR="00F26275" w:rsidRPr="00707BE6">
        <w:rPr>
          <w:rFonts w:ascii="Open Sans" w:hAnsi="Open Sans" w:cs="Open Sans"/>
          <w:b/>
          <w:bCs/>
        </w:rPr>
        <w:t xml:space="preserve"> </w:t>
      </w:r>
      <w:r w:rsidR="00F26275" w:rsidRPr="00707BE6">
        <w:rPr>
          <w:rFonts w:ascii="Open Sans" w:hAnsi="Open Sans" w:cs="Open Sans"/>
        </w:rPr>
        <w:t>The Tennessee Rehabilitation Center - Smyrna (TRCS) as a component of the VR Services Program, is a resource and residential campus for adult learners with disabilities who are ready to build job skills, gain certifications, or achieve credentials that lead to employment success in the current labor market. Operated by the Voactional Rehabilitation Program, the center uses a Career and Technical Education (CTE) approach and offers employment development skills courses that emphasize customer service, self-advocacy, social, wellness and soft skills necessary to maintain employment and elevate independence. The center also provides Transitional Services for the Blind (TSB) that focus on functional and foundational skills for individuals who are blind or visually impaired and are interested in pursuing employment-related goals.  </w:t>
      </w:r>
    </w:p>
    <w:p w14:paraId="29D7CFFB" w14:textId="3B1DAB6C" w:rsidR="00C67D7E" w:rsidRPr="00707BE6" w:rsidRDefault="00C67D7E" w:rsidP="00F26275">
      <w:pPr>
        <w:spacing w:after="240"/>
        <w:rPr>
          <w:rFonts w:ascii="Open Sans" w:hAnsi="Open Sans" w:cs="Open Sans"/>
        </w:rPr>
      </w:pPr>
      <w:r w:rsidRPr="00707BE6">
        <w:rPr>
          <w:rFonts w:ascii="Open Sans" w:hAnsi="Open Sans" w:cs="Open Sans"/>
          <w:b/>
          <w:bCs/>
        </w:rPr>
        <w:t>Counties/Areas Served:</w:t>
      </w:r>
      <w:r w:rsidR="00F26275" w:rsidRPr="00707BE6">
        <w:rPr>
          <w:rFonts w:ascii="Open Sans" w:hAnsi="Open Sans" w:cs="Open Sans"/>
          <w:b/>
          <w:bCs/>
        </w:rPr>
        <w:t xml:space="preserve"> </w:t>
      </w:r>
      <w:r w:rsidR="00F26275" w:rsidRPr="00707BE6">
        <w:rPr>
          <w:rFonts w:ascii="Open Sans" w:hAnsi="Open Sans" w:cs="Open Sans"/>
        </w:rPr>
        <w:t>Statewide</w:t>
      </w:r>
    </w:p>
    <w:p w14:paraId="665008E1" w14:textId="5B51EDE2" w:rsidR="00F26275" w:rsidRPr="00707BE6" w:rsidRDefault="00C67D7E" w:rsidP="00F26275">
      <w:pPr>
        <w:spacing w:after="240"/>
        <w:rPr>
          <w:rFonts w:ascii="Open Sans" w:hAnsi="Open Sans" w:cs="Open Sans"/>
          <w:b/>
          <w:bCs/>
        </w:rPr>
      </w:pPr>
      <w:r w:rsidRPr="00707BE6">
        <w:rPr>
          <w:rFonts w:ascii="Open Sans" w:hAnsi="Open Sans" w:cs="Open Sans"/>
          <w:b/>
          <w:bCs/>
        </w:rPr>
        <w:t>Distinct Services Offered:</w:t>
      </w:r>
      <w:r w:rsidR="00F26275" w:rsidRPr="00707BE6">
        <w:rPr>
          <w:rFonts w:ascii="Open Sans" w:hAnsi="Open Sans" w:cs="Open Sans"/>
          <w:b/>
          <w:bCs/>
        </w:rPr>
        <w:t xml:space="preserve"> </w:t>
      </w:r>
      <w:r w:rsidR="00F26275" w:rsidRPr="00707BE6">
        <w:rPr>
          <w:rFonts w:ascii="Open Sans" w:hAnsi="Open Sans" w:cs="Open Sans"/>
        </w:rPr>
        <w:t>Students attending TRC-Smyrna choose one of the following areas of study as their career path: Automotive Service Technology, Business Education Technology, Certified Logistics Technician, Certified Nursing Assistant (CNA), Certified Production Technician, Child Care Worker, Custodial Technician, Customer Service, Food Service, Pharmacy Technician, and Veterinary Technician</w:t>
      </w:r>
    </w:p>
    <w:p w14:paraId="389D207A" w14:textId="5DABE573" w:rsidR="00F26275" w:rsidRPr="00707BE6" w:rsidRDefault="00F26275" w:rsidP="00F26275">
      <w:pPr>
        <w:spacing w:after="240"/>
        <w:rPr>
          <w:rFonts w:ascii="Open Sans" w:hAnsi="Open Sans" w:cs="Open Sans"/>
        </w:rPr>
      </w:pPr>
      <w:r w:rsidRPr="00707BE6">
        <w:rPr>
          <w:rFonts w:ascii="Open Sans" w:hAnsi="Open Sans" w:cs="Open Sans"/>
        </w:rPr>
        <w:t>In addition to Area of Study Coursework, TRC Smyrna provides elective educational courses to improve skills in math, reading and comprehension of documents, business writing and reading and summarizing and analyzing graphs and elective employment development courses that teach computer skills, workplace behavior skills, personal success skills, social skills, and civil rights/cultural diversity. After all course work is completed, students are expected to participate in a six-to-eight-week internship in their Area of Study. Students are encouraged to find an internship near their permanent residence to increase the student’s chances of employment. Internship requirements may be waived if the student secures post course work employment before participating in an internship.</w:t>
      </w:r>
    </w:p>
    <w:p w14:paraId="4F8BE8EA" w14:textId="4BFAC10C" w:rsidR="00F26275" w:rsidRPr="00707BE6" w:rsidRDefault="00C67D7E" w:rsidP="00F26275">
      <w:pPr>
        <w:spacing w:after="240"/>
        <w:rPr>
          <w:rFonts w:ascii="Open Sans" w:hAnsi="Open Sans" w:cs="Open Sans"/>
          <w:b/>
          <w:bCs/>
        </w:rPr>
      </w:pPr>
      <w:r w:rsidRPr="00707BE6">
        <w:rPr>
          <w:rFonts w:ascii="Open Sans" w:hAnsi="Open Sans" w:cs="Open Sans"/>
          <w:b/>
          <w:bCs/>
        </w:rPr>
        <w:t>Eligibility Requirement:</w:t>
      </w:r>
      <w:r w:rsidR="00F26275" w:rsidRPr="00707BE6">
        <w:rPr>
          <w:rFonts w:ascii="Open Sans" w:hAnsi="Open Sans" w:cs="Open Sans"/>
          <w:b/>
          <w:bCs/>
        </w:rPr>
        <w:t xml:space="preserve"> </w:t>
      </w:r>
      <w:r w:rsidR="00F26275" w:rsidRPr="00707BE6">
        <w:rPr>
          <w:rFonts w:ascii="Open Sans" w:hAnsi="Open Sans" w:cs="Open Sans"/>
        </w:rPr>
        <w:t>Please see the VR response for eligibility criteria as TRC-Smyrna is a component of the VR program.</w:t>
      </w:r>
      <w:r w:rsidR="00F26275" w:rsidRPr="00707BE6">
        <w:rPr>
          <w:rFonts w:ascii="Open Sans" w:hAnsi="Open Sans" w:cs="Open Sans"/>
          <w:color w:val="FF0000"/>
        </w:rPr>
        <w:t xml:space="preserve"> </w:t>
      </w:r>
    </w:p>
    <w:p w14:paraId="7EA6A194" w14:textId="77777777" w:rsidR="00C67D7E" w:rsidRPr="00707BE6" w:rsidRDefault="00C67D7E" w:rsidP="00F26275">
      <w:pPr>
        <w:pStyle w:val="Heading2"/>
        <w:rPr>
          <w:rFonts w:ascii="Open Sans" w:hAnsi="Open Sans" w:cs="Open Sans"/>
        </w:rPr>
      </w:pPr>
      <w:bookmarkStart w:id="84" w:name="_Toc217919940"/>
      <w:r w:rsidRPr="00707BE6">
        <w:rPr>
          <w:rFonts w:ascii="Open Sans" w:hAnsi="Open Sans" w:cs="Open Sans"/>
        </w:rPr>
        <w:t>Independent Living Services</w:t>
      </w:r>
      <w:bookmarkEnd w:id="84"/>
    </w:p>
    <w:p w14:paraId="48A00263" w14:textId="55DB9C18" w:rsidR="00F26275" w:rsidRPr="00707BE6" w:rsidRDefault="00C67D7E" w:rsidP="00F26275">
      <w:pPr>
        <w:spacing w:after="240"/>
        <w:rPr>
          <w:rFonts w:ascii="Open Sans" w:hAnsi="Open Sans" w:cs="Open Sans"/>
          <w:b/>
          <w:bCs/>
        </w:rPr>
      </w:pPr>
      <w:r w:rsidRPr="00707BE6">
        <w:rPr>
          <w:rFonts w:ascii="Open Sans" w:hAnsi="Open Sans" w:cs="Open Sans"/>
          <w:b/>
          <w:bCs/>
        </w:rPr>
        <w:t>Program Description:</w:t>
      </w:r>
      <w:r w:rsidR="00F26275" w:rsidRPr="00707BE6">
        <w:rPr>
          <w:rFonts w:ascii="Open Sans" w:hAnsi="Open Sans" w:cs="Open Sans"/>
          <w:b/>
          <w:bCs/>
        </w:rPr>
        <w:t xml:space="preserve"> </w:t>
      </w:r>
      <w:r w:rsidR="00F26275" w:rsidRPr="00707BE6">
        <w:rPr>
          <w:rFonts w:ascii="Open Sans" w:hAnsi="Open Sans" w:cs="Open Sans"/>
        </w:rPr>
        <w:t>This program provides independent living services to individuals who are blind and conducts activities that will improve or expand services and/or improve public understanding of the problems facing these individuals.</w:t>
      </w:r>
    </w:p>
    <w:p w14:paraId="4413C0F2" w14:textId="60A909D6" w:rsidR="00C67D7E" w:rsidRPr="00707BE6" w:rsidRDefault="00C67D7E" w:rsidP="00F26275">
      <w:pPr>
        <w:spacing w:after="240"/>
        <w:rPr>
          <w:rFonts w:ascii="Open Sans" w:hAnsi="Open Sans" w:cs="Open Sans"/>
        </w:rPr>
      </w:pPr>
      <w:r w:rsidRPr="00707BE6">
        <w:rPr>
          <w:rFonts w:ascii="Open Sans" w:hAnsi="Open Sans" w:cs="Open Sans"/>
          <w:b/>
          <w:bCs/>
        </w:rPr>
        <w:t>Counties/Areas Served:</w:t>
      </w:r>
      <w:r w:rsidR="00F26275" w:rsidRPr="00707BE6">
        <w:rPr>
          <w:rFonts w:ascii="Open Sans" w:hAnsi="Open Sans" w:cs="Open Sans"/>
          <w:b/>
          <w:bCs/>
        </w:rPr>
        <w:t xml:space="preserve"> </w:t>
      </w:r>
      <w:r w:rsidR="00F26275" w:rsidRPr="00707BE6">
        <w:rPr>
          <w:rFonts w:ascii="Open Sans" w:hAnsi="Open Sans" w:cs="Open Sans"/>
        </w:rPr>
        <w:t>Statewide</w:t>
      </w:r>
    </w:p>
    <w:p w14:paraId="6E61D5C7" w14:textId="317672AE" w:rsidR="00F26275" w:rsidRPr="00707BE6" w:rsidRDefault="00C67D7E" w:rsidP="00F26275">
      <w:pPr>
        <w:rPr>
          <w:rFonts w:ascii="Open Sans" w:hAnsi="Open Sans" w:cs="Open Sans"/>
          <w:b/>
        </w:rPr>
      </w:pPr>
      <w:r w:rsidRPr="00707BE6">
        <w:rPr>
          <w:rFonts w:ascii="Open Sans" w:hAnsi="Open Sans" w:cs="Open Sans"/>
          <w:b/>
        </w:rPr>
        <w:t>Distinct Services Offered:</w:t>
      </w:r>
      <w:r w:rsidR="00F26275" w:rsidRPr="00707BE6">
        <w:rPr>
          <w:rFonts w:ascii="Open Sans" w:hAnsi="Open Sans" w:cs="Open Sans"/>
          <w:b/>
        </w:rPr>
        <w:t xml:space="preserve"> </w:t>
      </w:r>
      <w:r w:rsidR="00F26275" w:rsidRPr="00707BE6">
        <w:rPr>
          <w:rFonts w:ascii="Open Sans" w:hAnsi="Open Sans" w:cs="Open Sans"/>
        </w:rPr>
        <w:t>All services are customized to meet the individual's needs and may include:</w:t>
      </w:r>
    </w:p>
    <w:p w14:paraId="3A5334FF" w14:textId="77777777" w:rsidR="00F26275" w:rsidRPr="00707BE6" w:rsidRDefault="00F26275" w:rsidP="00F26275">
      <w:pPr>
        <w:pStyle w:val="ListParagraph"/>
        <w:rPr>
          <w:rFonts w:ascii="Open Sans" w:hAnsi="Open Sans" w:cs="Open Sans"/>
        </w:rPr>
      </w:pPr>
      <w:r w:rsidRPr="00707BE6">
        <w:rPr>
          <w:rFonts w:ascii="Open Sans" w:hAnsi="Open Sans" w:cs="Open Sans"/>
        </w:rPr>
        <w:t>Guidance and Counseling</w:t>
      </w:r>
    </w:p>
    <w:p w14:paraId="2524DE4D" w14:textId="77777777" w:rsidR="00F26275" w:rsidRPr="00707BE6" w:rsidRDefault="00F26275" w:rsidP="00F26275">
      <w:pPr>
        <w:pStyle w:val="ListParagraph"/>
        <w:rPr>
          <w:rFonts w:ascii="Open Sans" w:hAnsi="Open Sans" w:cs="Open Sans"/>
        </w:rPr>
      </w:pPr>
      <w:r w:rsidRPr="00707BE6">
        <w:rPr>
          <w:rFonts w:ascii="Open Sans" w:hAnsi="Open Sans" w:cs="Open Sans"/>
        </w:rPr>
        <w:t>Functional Low Vision Evaluations</w:t>
      </w:r>
    </w:p>
    <w:p w14:paraId="1270E447" w14:textId="77777777" w:rsidR="00F26275" w:rsidRPr="00707BE6" w:rsidRDefault="00F26275" w:rsidP="00F26275">
      <w:pPr>
        <w:pStyle w:val="ListParagraph"/>
        <w:rPr>
          <w:rFonts w:ascii="Open Sans" w:hAnsi="Open Sans" w:cs="Open Sans"/>
        </w:rPr>
      </w:pPr>
      <w:r w:rsidRPr="00707BE6">
        <w:rPr>
          <w:rFonts w:ascii="Open Sans" w:hAnsi="Open Sans" w:cs="Open Sans"/>
        </w:rPr>
        <w:t>Orientation and Mobility Services</w:t>
      </w:r>
    </w:p>
    <w:p w14:paraId="0FF22308" w14:textId="77777777" w:rsidR="00F26275" w:rsidRPr="00707BE6" w:rsidRDefault="00F26275" w:rsidP="00F26275">
      <w:pPr>
        <w:pStyle w:val="ListParagraph"/>
        <w:rPr>
          <w:rFonts w:ascii="Open Sans" w:hAnsi="Open Sans" w:cs="Open Sans"/>
        </w:rPr>
      </w:pPr>
      <w:r w:rsidRPr="00707BE6">
        <w:rPr>
          <w:rFonts w:ascii="Open Sans" w:hAnsi="Open Sans" w:cs="Open Sans"/>
        </w:rPr>
        <w:t>Instruction in Communication Skills such as braille, use of recording devices, books in alternative formats, etc.</w:t>
      </w:r>
    </w:p>
    <w:p w14:paraId="573695F7" w14:textId="77777777" w:rsidR="00F26275" w:rsidRPr="00707BE6" w:rsidRDefault="00F26275" w:rsidP="00F26275">
      <w:pPr>
        <w:pStyle w:val="ListParagraph"/>
        <w:rPr>
          <w:rFonts w:ascii="Open Sans" w:hAnsi="Open Sans" w:cs="Open Sans"/>
        </w:rPr>
      </w:pPr>
      <w:r w:rsidRPr="00707BE6">
        <w:rPr>
          <w:rFonts w:ascii="Open Sans" w:hAnsi="Open Sans" w:cs="Open Sans"/>
        </w:rPr>
        <w:t>Instruction in Daily Living Skills</w:t>
      </w:r>
    </w:p>
    <w:p w14:paraId="6423F713" w14:textId="77777777" w:rsidR="00F26275" w:rsidRPr="00707BE6" w:rsidRDefault="00F26275" w:rsidP="00F26275">
      <w:pPr>
        <w:pStyle w:val="ListParagraph"/>
        <w:rPr>
          <w:rFonts w:ascii="Open Sans" w:hAnsi="Open Sans" w:cs="Open Sans"/>
        </w:rPr>
      </w:pPr>
      <w:r w:rsidRPr="00707BE6">
        <w:rPr>
          <w:rFonts w:ascii="Open Sans" w:hAnsi="Open Sans" w:cs="Open Sans"/>
        </w:rPr>
        <w:t>Leisure Time Activities</w:t>
      </w:r>
    </w:p>
    <w:p w14:paraId="67C79311" w14:textId="22FDC91D" w:rsidR="00F26275" w:rsidRPr="00707BE6" w:rsidRDefault="00F26275" w:rsidP="00F26275">
      <w:pPr>
        <w:pStyle w:val="ListParagraph"/>
        <w:rPr>
          <w:rFonts w:ascii="Open Sans" w:hAnsi="Open Sans" w:cs="Open Sans"/>
          <w:b/>
        </w:rPr>
      </w:pPr>
      <w:r w:rsidRPr="00707BE6">
        <w:rPr>
          <w:rFonts w:ascii="Open Sans" w:hAnsi="Open Sans" w:cs="Open Sans"/>
        </w:rPr>
        <w:t>Information and Referral</w:t>
      </w:r>
    </w:p>
    <w:p w14:paraId="256FF57C" w14:textId="772A62BD" w:rsidR="00F26275" w:rsidRPr="00707BE6" w:rsidRDefault="00C67D7E" w:rsidP="00F26275">
      <w:pPr>
        <w:spacing w:after="240"/>
        <w:rPr>
          <w:rFonts w:ascii="Open Sans" w:hAnsi="Open Sans" w:cs="Open Sans"/>
          <w:b/>
          <w:bCs/>
        </w:rPr>
      </w:pPr>
      <w:r w:rsidRPr="00707BE6">
        <w:rPr>
          <w:rFonts w:ascii="Open Sans" w:hAnsi="Open Sans" w:cs="Open Sans"/>
          <w:b/>
          <w:bCs/>
        </w:rPr>
        <w:t>Eligibility Requirement:</w:t>
      </w:r>
      <w:r w:rsidR="00F26275" w:rsidRPr="00707BE6">
        <w:rPr>
          <w:rFonts w:ascii="Open Sans" w:hAnsi="Open Sans" w:cs="Open Sans"/>
          <w:b/>
          <w:bCs/>
        </w:rPr>
        <w:t xml:space="preserve"> </w:t>
      </w:r>
      <w:r w:rsidR="00F26275" w:rsidRPr="00707BE6">
        <w:rPr>
          <w:rFonts w:ascii="Open Sans" w:hAnsi="Open Sans" w:cs="Open Sans"/>
        </w:rPr>
        <w:t>An "older individual who is blind" is an individual age 55 or older whose significant visual impairment makes competitive employment extremely difficult to attain but for whom independent living goals are feasible. Through these services and activities, the program seeks to improve independent living options for older individuals who are blind and increase their independence and self-sufficiency.</w:t>
      </w:r>
    </w:p>
    <w:p w14:paraId="4C4245C0" w14:textId="77777777" w:rsidR="00C67D7E" w:rsidRPr="00707BE6" w:rsidRDefault="00C67D7E" w:rsidP="00F26275">
      <w:pPr>
        <w:pStyle w:val="Heading2"/>
        <w:rPr>
          <w:rFonts w:ascii="Open Sans" w:hAnsi="Open Sans" w:cs="Open Sans"/>
        </w:rPr>
      </w:pPr>
      <w:bookmarkStart w:id="85" w:name="_Toc217919941"/>
      <w:r w:rsidRPr="00707BE6">
        <w:rPr>
          <w:rFonts w:ascii="Open Sans" w:hAnsi="Open Sans" w:cs="Open Sans"/>
        </w:rPr>
        <w:t>Tennessee Business Enterprises</w:t>
      </w:r>
      <w:bookmarkEnd w:id="85"/>
    </w:p>
    <w:p w14:paraId="120E79A7" w14:textId="799A93E7" w:rsidR="00F26275" w:rsidRPr="00707BE6" w:rsidRDefault="00C67D7E" w:rsidP="00F26275">
      <w:pPr>
        <w:spacing w:after="240"/>
        <w:rPr>
          <w:rFonts w:ascii="Open Sans" w:hAnsi="Open Sans" w:cs="Open Sans"/>
          <w:b/>
          <w:bCs/>
        </w:rPr>
      </w:pPr>
      <w:r w:rsidRPr="00707BE6">
        <w:rPr>
          <w:rFonts w:ascii="Open Sans" w:hAnsi="Open Sans" w:cs="Open Sans"/>
          <w:b/>
          <w:bCs/>
        </w:rPr>
        <w:t>Program Description:</w:t>
      </w:r>
      <w:r w:rsidR="00F26275" w:rsidRPr="00707BE6">
        <w:rPr>
          <w:rFonts w:ascii="Open Sans" w:hAnsi="Open Sans" w:cs="Open Sans"/>
          <w:b/>
          <w:bCs/>
        </w:rPr>
        <w:t xml:space="preserve"> </w:t>
      </w:r>
      <w:r w:rsidR="00F26275" w:rsidRPr="00707BE6">
        <w:rPr>
          <w:rFonts w:ascii="Open Sans" w:hAnsi="Open Sans" w:cs="Open Sans"/>
        </w:rPr>
        <w:t>Tennessee Business Enterprises (TBE) is a component of the VR Services Program and serves as an entrepreneurial program that offers vocational training and employment opportunities for individuals who are legally blind. The mission of this program is to provide high quality products and customer service while maximizing employment and economic opportunities for legally blind individuals.</w:t>
      </w:r>
    </w:p>
    <w:p w14:paraId="6E2EAA07" w14:textId="7D14F4C5" w:rsidR="00C67D7E" w:rsidRPr="00707BE6" w:rsidRDefault="00C67D7E" w:rsidP="00F26275">
      <w:pPr>
        <w:spacing w:after="240"/>
        <w:rPr>
          <w:rFonts w:ascii="Open Sans" w:hAnsi="Open Sans" w:cs="Open Sans"/>
        </w:rPr>
      </w:pPr>
      <w:r w:rsidRPr="00707BE6">
        <w:rPr>
          <w:rFonts w:ascii="Open Sans" w:hAnsi="Open Sans" w:cs="Open Sans"/>
          <w:b/>
          <w:bCs/>
        </w:rPr>
        <w:t>Counties/Areas Served:</w:t>
      </w:r>
      <w:r w:rsidR="00F26275" w:rsidRPr="00707BE6">
        <w:rPr>
          <w:rFonts w:ascii="Open Sans" w:hAnsi="Open Sans" w:cs="Open Sans"/>
          <w:b/>
          <w:bCs/>
        </w:rPr>
        <w:t xml:space="preserve"> </w:t>
      </w:r>
      <w:r w:rsidR="00F26275" w:rsidRPr="00707BE6">
        <w:rPr>
          <w:rFonts w:ascii="Open Sans" w:hAnsi="Open Sans" w:cs="Open Sans"/>
        </w:rPr>
        <w:t>Statewide</w:t>
      </w:r>
    </w:p>
    <w:p w14:paraId="2AB97F28" w14:textId="2A42546C" w:rsidR="00F26275" w:rsidRPr="00707BE6" w:rsidRDefault="00C67D7E" w:rsidP="00F26275">
      <w:pPr>
        <w:rPr>
          <w:rFonts w:ascii="Open Sans" w:hAnsi="Open Sans" w:cs="Open Sans"/>
          <w:b/>
          <w:bCs/>
        </w:rPr>
      </w:pPr>
      <w:r w:rsidRPr="00707BE6">
        <w:rPr>
          <w:rFonts w:ascii="Open Sans" w:hAnsi="Open Sans" w:cs="Open Sans"/>
          <w:b/>
          <w:bCs/>
        </w:rPr>
        <w:t>Distinct Services Offered:</w:t>
      </w:r>
      <w:r w:rsidR="00F26275" w:rsidRPr="00707BE6">
        <w:rPr>
          <w:rFonts w:ascii="Open Sans" w:hAnsi="Open Sans" w:cs="Open Sans"/>
          <w:b/>
          <w:bCs/>
        </w:rPr>
        <w:t xml:space="preserve"> </w:t>
      </w:r>
      <w:r w:rsidR="00F26275" w:rsidRPr="00707BE6">
        <w:rPr>
          <w:rFonts w:ascii="Open Sans" w:hAnsi="Open Sans" w:cs="Open Sans"/>
        </w:rPr>
        <w:t>This program</w:t>
      </w:r>
      <w:r w:rsidR="00F26275" w:rsidRPr="00707BE6">
        <w:rPr>
          <w:rFonts w:ascii="Open Sans" w:hAnsi="Open Sans" w:cs="Open Sans"/>
          <w:lang w:val="en"/>
        </w:rPr>
        <w:t xml:space="preserve"> enables independent blind vendors to provide vending and other food services to public-sector customers across Tennessee.  B</w:t>
      </w:r>
      <w:r w:rsidR="00F26275" w:rsidRPr="00707BE6">
        <w:rPr>
          <w:rFonts w:ascii="Open Sans" w:hAnsi="Open Sans" w:cs="Open Sans"/>
        </w:rPr>
        <w:t>lind individuals are trained, licensed, and supported in operating vending and food service sites where they function like an independent business owner.  The type of facilities managed and operated by the licensed blind vendor include:</w:t>
      </w:r>
    </w:p>
    <w:p w14:paraId="75844B13" w14:textId="77777777" w:rsidR="00F26275" w:rsidRPr="00707BE6" w:rsidRDefault="00F26275" w:rsidP="00F26275">
      <w:pPr>
        <w:pStyle w:val="ListParagraph"/>
        <w:rPr>
          <w:rFonts w:ascii="Open Sans" w:hAnsi="Open Sans" w:cs="Open Sans"/>
        </w:rPr>
      </w:pPr>
      <w:r w:rsidRPr="00707BE6">
        <w:rPr>
          <w:rFonts w:ascii="Open Sans" w:hAnsi="Open Sans" w:cs="Open Sans"/>
        </w:rPr>
        <w:t>Fully Automated Vending Locations</w:t>
      </w:r>
    </w:p>
    <w:p w14:paraId="2AD35E0A" w14:textId="77777777" w:rsidR="00F26275" w:rsidRPr="00707BE6" w:rsidRDefault="00F26275" w:rsidP="00F26275">
      <w:pPr>
        <w:pStyle w:val="ListParagraph"/>
        <w:rPr>
          <w:rFonts w:ascii="Open Sans" w:hAnsi="Open Sans" w:cs="Open Sans"/>
        </w:rPr>
      </w:pPr>
      <w:r w:rsidRPr="00707BE6">
        <w:rPr>
          <w:rFonts w:ascii="Open Sans" w:hAnsi="Open Sans" w:cs="Open Sans"/>
        </w:rPr>
        <w:t>Snack Bars</w:t>
      </w:r>
    </w:p>
    <w:p w14:paraId="08F753D5" w14:textId="77777777" w:rsidR="00F26275" w:rsidRPr="00707BE6" w:rsidRDefault="00F26275" w:rsidP="00F26275">
      <w:pPr>
        <w:pStyle w:val="ListParagraph"/>
        <w:rPr>
          <w:rFonts w:ascii="Open Sans" w:hAnsi="Open Sans" w:cs="Open Sans"/>
        </w:rPr>
      </w:pPr>
      <w:r w:rsidRPr="00707BE6">
        <w:rPr>
          <w:rFonts w:ascii="Open Sans" w:hAnsi="Open Sans" w:cs="Open Sans"/>
        </w:rPr>
        <w:t>Cafeterias</w:t>
      </w:r>
    </w:p>
    <w:p w14:paraId="01420B8B" w14:textId="77777777" w:rsidR="00F26275" w:rsidRPr="00707BE6" w:rsidRDefault="00F26275" w:rsidP="00F26275">
      <w:pPr>
        <w:pStyle w:val="ListParagraph"/>
        <w:rPr>
          <w:rFonts w:ascii="Open Sans" w:hAnsi="Open Sans" w:cs="Open Sans"/>
        </w:rPr>
      </w:pPr>
      <w:r w:rsidRPr="00707BE6">
        <w:rPr>
          <w:rFonts w:ascii="Open Sans" w:hAnsi="Open Sans" w:cs="Open Sans"/>
        </w:rPr>
        <w:t>Inmate Commissaries</w:t>
      </w:r>
    </w:p>
    <w:p w14:paraId="199F6363" w14:textId="77777777" w:rsidR="00F26275" w:rsidRPr="00707BE6" w:rsidRDefault="00F26275" w:rsidP="00F26275">
      <w:pPr>
        <w:pStyle w:val="ListParagraph"/>
        <w:rPr>
          <w:rFonts w:ascii="Open Sans" w:hAnsi="Open Sans" w:cs="Open Sans"/>
        </w:rPr>
      </w:pPr>
      <w:r w:rsidRPr="00707BE6">
        <w:rPr>
          <w:rFonts w:ascii="Open Sans" w:hAnsi="Open Sans" w:cs="Open Sans"/>
        </w:rPr>
        <w:t>Over the Counter sales</w:t>
      </w:r>
    </w:p>
    <w:p w14:paraId="31E7F547" w14:textId="12EB8F0A" w:rsidR="00F26275" w:rsidRPr="00707BE6" w:rsidRDefault="00F26275" w:rsidP="00134F48">
      <w:pPr>
        <w:pStyle w:val="ListParagraph"/>
        <w:rPr>
          <w:rFonts w:ascii="Open Sans" w:hAnsi="Open Sans" w:cs="Open Sans"/>
        </w:rPr>
      </w:pPr>
      <w:r w:rsidRPr="00707BE6">
        <w:rPr>
          <w:rFonts w:ascii="Open Sans" w:hAnsi="Open Sans" w:cs="Open Sans"/>
        </w:rPr>
        <w:t>Micro Markets</w:t>
      </w:r>
    </w:p>
    <w:p w14:paraId="6AB2BF20" w14:textId="1F9F28D2" w:rsidR="00F26275" w:rsidRPr="00707BE6" w:rsidRDefault="00C67D7E" w:rsidP="00F26275">
      <w:pPr>
        <w:spacing w:after="240"/>
        <w:rPr>
          <w:rFonts w:ascii="Open Sans" w:hAnsi="Open Sans" w:cs="Open Sans"/>
          <w:b/>
          <w:bCs/>
        </w:rPr>
      </w:pPr>
      <w:r w:rsidRPr="00707BE6">
        <w:rPr>
          <w:rFonts w:ascii="Open Sans" w:hAnsi="Open Sans" w:cs="Open Sans"/>
          <w:b/>
          <w:bCs/>
        </w:rPr>
        <w:t>Eligibility Requirement:</w:t>
      </w:r>
      <w:r w:rsidR="00F26275" w:rsidRPr="00707BE6">
        <w:rPr>
          <w:rFonts w:ascii="Open Sans" w:hAnsi="Open Sans" w:cs="Open Sans"/>
          <w:b/>
          <w:bCs/>
        </w:rPr>
        <w:t xml:space="preserve"> </w:t>
      </w:r>
      <w:r w:rsidR="00F26275" w:rsidRPr="00707BE6">
        <w:rPr>
          <w:rFonts w:ascii="Open Sans" w:hAnsi="Open Sans" w:cs="Open Sans"/>
        </w:rPr>
        <w:t>VR Customers with low or no vision who are interested in pursuing self-employment/vending service employment goals.</w:t>
      </w:r>
    </w:p>
    <w:p w14:paraId="66CD640D" w14:textId="77777777" w:rsidR="000262CB" w:rsidRPr="00707BE6" w:rsidRDefault="000262CB" w:rsidP="000262CB">
      <w:pPr>
        <w:pStyle w:val="Heading1"/>
        <w:rPr>
          <w:rFonts w:ascii="Open Sans" w:hAnsi="Open Sans" w:cs="Open Sans"/>
        </w:rPr>
      </w:pPr>
      <w:bookmarkStart w:id="86" w:name="_Toc217919942"/>
      <w:r w:rsidRPr="00707BE6">
        <w:rPr>
          <w:rFonts w:ascii="Open Sans" w:hAnsi="Open Sans" w:cs="Open Sans"/>
        </w:rPr>
        <w:t>Department of Disability and Aging (18 programs)</w:t>
      </w:r>
      <w:bookmarkEnd w:id="86"/>
    </w:p>
    <w:p w14:paraId="708446D9" w14:textId="77777777" w:rsidR="000262CB" w:rsidRPr="00707BE6" w:rsidRDefault="000262CB" w:rsidP="000262CB">
      <w:pPr>
        <w:pStyle w:val="Heading2"/>
        <w:rPr>
          <w:rFonts w:ascii="Open Sans" w:hAnsi="Open Sans" w:cs="Open Sans"/>
        </w:rPr>
      </w:pPr>
      <w:bookmarkStart w:id="87" w:name="_Toc217919943"/>
      <w:r w:rsidRPr="00707BE6">
        <w:rPr>
          <w:rFonts w:ascii="Open Sans" w:hAnsi="Open Sans" w:cs="Open Sans"/>
        </w:rPr>
        <w:t>National Family Caregiver Support Program (NFCSP)</w:t>
      </w:r>
      <w:bookmarkEnd w:id="87"/>
    </w:p>
    <w:p w14:paraId="638CE5FC" w14:textId="64DE4819" w:rsidR="000262CB" w:rsidRPr="00707BE6" w:rsidRDefault="000262CB" w:rsidP="000262CB">
      <w:pPr>
        <w:spacing w:after="240"/>
        <w:rPr>
          <w:rFonts w:ascii="Open Sans" w:hAnsi="Open Sans" w:cs="Open Sans"/>
          <w:b/>
          <w:bCs/>
        </w:rPr>
      </w:pPr>
      <w:r w:rsidRPr="00707BE6">
        <w:rPr>
          <w:rFonts w:ascii="Open Sans" w:hAnsi="Open Sans" w:cs="Open Sans"/>
          <w:b/>
          <w:bCs/>
        </w:rPr>
        <w:t xml:space="preserve">Program Description: </w:t>
      </w:r>
      <w:r w:rsidRPr="00707BE6">
        <w:rPr>
          <w:rFonts w:ascii="Open Sans" w:hAnsi="Open Sans" w:cs="Open Sans"/>
        </w:rPr>
        <w:t>National Family Caregiver Support Program (NFCSP) ​The National Family Caregiver Support Program helps families provide care for older adults with chronic illness or disabilities in their homes. This program is available through Area Agencies on Aging and Disability (AAADs).  </w:t>
      </w:r>
    </w:p>
    <w:p w14:paraId="7399CC23" w14:textId="730D723F" w:rsidR="000262CB" w:rsidRPr="00707BE6" w:rsidRDefault="000262CB" w:rsidP="000262CB">
      <w:pPr>
        <w:spacing w:after="240"/>
        <w:rPr>
          <w:rFonts w:ascii="Open Sans" w:hAnsi="Open Sans" w:cs="Open Sans"/>
        </w:rPr>
      </w:pPr>
      <w:r w:rsidRPr="00707BE6">
        <w:rPr>
          <w:rFonts w:ascii="Open Sans" w:hAnsi="Open Sans" w:cs="Open Sans"/>
          <w:b/>
          <w:bCs/>
        </w:rPr>
        <w:t xml:space="preserve">Counties/Areas Served: </w:t>
      </w:r>
      <w:r w:rsidRPr="00707BE6">
        <w:rPr>
          <w:rFonts w:ascii="Open Sans" w:hAnsi="Open Sans" w:cs="Open Sans"/>
        </w:rPr>
        <w:t>Statewide (all counties)</w:t>
      </w:r>
    </w:p>
    <w:p w14:paraId="6E3955E5" w14:textId="77777777" w:rsidR="000262CB" w:rsidRPr="00707BE6" w:rsidRDefault="000262CB" w:rsidP="000262CB">
      <w:pPr>
        <w:spacing w:after="240"/>
        <w:rPr>
          <w:rFonts w:ascii="Open Sans" w:hAnsi="Open Sans" w:cs="Open Sans"/>
          <w:b/>
          <w:bCs/>
        </w:rPr>
      </w:pPr>
      <w:r w:rsidRPr="00707BE6">
        <w:rPr>
          <w:rFonts w:ascii="Open Sans" w:hAnsi="Open Sans" w:cs="Open Sans"/>
          <w:b/>
          <w:bCs/>
        </w:rPr>
        <w:t>Distinct Services Offered:</w:t>
      </w:r>
    </w:p>
    <w:p w14:paraId="2A22D976" w14:textId="77777777" w:rsidR="000262CB" w:rsidRPr="00707BE6" w:rsidRDefault="000262CB" w:rsidP="000262CB">
      <w:pPr>
        <w:pStyle w:val="ListParagraph"/>
        <w:rPr>
          <w:rFonts w:ascii="Open Sans" w:hAnsi="Open Sans" w:cs="Open Sans"/>
        </w:rPr>
      </w:pPr>
      <w:r w:rsidRPr="00707BE6">
        <w:rPr>
          <w:rFonts w:ascii="Open Sans" w:hAnsi="Open Sans" w:cs="Open Sans"/>
        </w:rPr>
        <w:t>Counseling and support groups</w:t>
      </w:r>
    </w:p>
    <w:p w14:paraId="15FD42CF" w14:textId="77777777" w:rsidR="000262CB" w:rsidRPr="00707BE6" w:rsidRDefault="000262CB" w:rsidP="000262CB">
      <w:pPr>
        <w:pStyle w:val="ListParagraph"/>
        <w:rPr>
          <w:rFonts w:ascii="Open Sans" w:hAnsi="Open Sans" w:cs="Open Sans"/>
        </w:rPr>
      </w:pPr>
      <w:r w:rsidRPr="00707BE6">
        <w:rPr>
          <w:rFonts w:ascii="Open Sans" w:hAnsi="Open Sans" w:cs="Open Sans"/>
        </w:rPr>
        <w:t>Caregiver training</w:t>
      </w:r>
    </w:p>
    <w:p w14:paraId="2FF8C8DB" w14:textId="77777777" w:rsidR="000262CB" w:rsidRPr="00707BE6" w:rsidRDefault="000262CB" w:rsidP="000262CB">
      <w:pPr>
        <w:pStyle w:val="ListParagraph"/>
        <w:rPr>
          <w:rFonts w:ascii="Open Sans" w:hAnsi="Open Sans" w:cs="Open Sans"/>
        </w:rPr>
      </w:pPr>
      <w:r w:rsidRPr="00707BE6">
        <w:rPr>
          <w:rFonts w:ascii="Open Sans" w:hAnsi="Open Sans" w:cs="Open Sans"/>
        </w:rPr>
        <w:t>Respite care</w:t>
      </w:r>
    </w:p>
    <w:p w14:paraId="763E423C" w14:textId="77777777" w:rsidR="000262CB" w:rsidRPr="00707BE6" w:rsidRDefault="000262CB" w:rsidP="000262CB">
      <w:pPr>
        <w:pStyle w:val="ListParagraph"/>
        <w:rPr>
          <w:rFonts w:ascii="Open Sans" w:hAnsi="Open Sans" w:cs="Open Sans"/>
        </w:rPr>
      </w:pPr>
      <w:r w:rsidRPr="00707BE6">
        <w:rPr>
          <w:rFonts w:ascii="Open Sans" w:hAnsi="Open Sans" w:cs="Open Sans"/>
        </w:rPr>
        <w:t>Personal care</w:t>
      </w:r>
    </w:p>
    <w:p w14:paraId="4D7FFF57" w14:textId="77777777" w:rsidR="000262CB" w:rsidRPr="00707BE6" w:rsidRDefault="000262CB" w:rsidP="000262CB">
      <w:pPr>
        <w:pStyle w:val="ListParagraph"/>
        <w:rPr>
          <w:rFonts w:ascii="Open Sans" w:hAnsi="Open Sans" w:cs="Open Sans"/>
        </w:rPr>
      </w:pPr>
      <w:r w:rsidRPr="00707BE6">
        <w:rPr>
          <w:rFonts w:ascii="Open Sans" w:hAnsi="Open Sans" w:cs="Open Sans"/>
        </w:rPr>
        <w:t>Homemaker services</w:t>
      </w:r>
    </w:p>
    <w:p w14:paraId="42739D13" w14:textId="77777777" w:rsidR="000262CB" w:rsidRPr="00707BE6" w:rsidRDefault="000262CB" w:rsidP="000262CB">
      <w:pPr>
        <w:pStyle w:val="ListParagraph"/>
        <w:rPr>
          <w:rFonts w:ascii="Open Sans" w:hAnsi="Open Sans" w:cs="Open Sans"/>
        </w:rPr>
      </w:pPr>
      <w:r w:rsidRPr="00707BE6">
        <w:rPr>
          <w:rFonts w:ascii="Open Sans" w:hAnsi="Open Sans" w:cs="Open Sans"/>
        </w:rPr>
        <w:t>Adult daycare</w:t>
      </w:r>
    </w:p>
    <w:p w14:paraId="4E839CCA" w14:textId="03DF45A0" w:rsidR="000262CB" w:rsidRPr="00707BE6" w:rsidRDefault="000262CB" w:rsidP="000262CB">
      <w:pPr>
        <w:pStyle w:val="ListParagraph"/>
        <w:rPr>
          <w:rFonts w:ascii="Open Sans" w:hAnsi="Open Sans" w:cs="Open Sans"/>
        </w:rPr>
      </w:pPr>
      <w:r w:rsidRPr="00707BE6">
        <w:rPr>
          <w:rFonts w:ascii="Open Sans" w:hAnsi="Open Sans" w:cs="Open Sans"/>
        </w:rPr>
        <w:t>Caregiver Information</w:t>
      </w:r>
    </w:p>
    <w:p w14:paraId="7953303E" w14:textId="719C460C" w:rsidR="000262CB" w:rsidRPr="00707BE6" w:rsidRDefault="000262CB" w:rsidP="000262CB">
      <w:pPr>
        <w:spacing w:after="240"/>
        <w:rPr>
          <w:rFonts w:ascii="Open Sans" w:hAnsi="Open Sans" w:cs="Open Sans"/>
        </w:rPr>
      </w:pPr>
      <w:r w:rsidRPr="00707BE6">
        <w:rPr>
          <w:rFonts w:ascii="Open Sans" w:hAnsi="Open Sans" w:cs="Open Sans"/>
          <w:b/>
          <w:bCs/>
        </w:rPr>
        <w:t xml:space="preserve">Eligibility Requirement: </w:t>
      </w:r>
      <w:r w:rsidRPr="00707BE6">
        <w:rPr>
          <w:rFonts w:ascii="Open Sans" w:hAnsi="Open Sans" w:cs="Open Sans"/>
        </w:rPr>
        <w:t>Caregivers who are adults age 60 and over; adults aged 60 and over providing care to individuals with severe disabilities, including children with severe disabilities; family caregivers who provide care for adults age 60 and over with Alzheimer’s disease and related disorders with neurological and organic brain dysfunction; and grandparents or relative caregivers who provide care for children with severe disabilities. Only individuals who are US citizens or a person who is a “qualified alien” as defined under 8 USC 1101, et.seq. Is eligible for to receive services.</w:t>
      </w:r>
    </w:p>
    <w:p w14:paraId="0E7C820A" w14:textId="77777777" w:rsidR="000262CB" w:rsidRPr="00707BE6" w:rsidRDefault="000262CB" w:rsidP="000262CB">
      <w:pPr>
        <w:pStyle w:val="Heading2"/>
        <w:rPr>
          <w:rFonts w:ascii="Open Sans" w:hAnsi="Open Sans" w:cs="Open Sans"/>
        </w:rPr>
      </w:pPr>
      <w:bookmarkStart w:id="88" w:name="_Toc217919944"/>
      <w:r w:rsidRPr="00707BE6">
        <w:rPr>
          <w:rFonts w:ascii="Open Sans" w:hAnsi="Open Sans" w:cs="Open Sans"/>
        </w:rPr>
        <w:t>Family Support Program</w:t>
      </w:r>
      <w:bookmarkEnd w:id="88"/>
    </w:p>
    <w:p w14:paraId="66F57ABB" w14:textId="42E01F3B" w:rsidR="000262CB" w:rsidRPr="00707BE6" w:rsidRDefault="000262CB" w:rsidP="000262CB">
      <w:pPr>
        <w:spacing w:after="240"/>
        <w:rPr>
          <w:rFonts w:ascii="Open Sans" w:hAnsi="Open Sans" w:cs="Open Sans"/>
          <w:b/>
          <w:bCs/>
        </w:rPr>
      </w:pPr>
      <w:r w:rsidRPr="00707BE6">
        <w:rPr>
          <w:rFonts w:ascii="Open Sans" w:hAnsi="Open Sans" w:cs="Open Sans"/>
          <w:b/>
          <w:bCs/>
        </w:rPr>
        <w:t xml:space="preserve">Program Description: </w:t>
      </w:r>
      <w:r w:rsidRPr="00707BE6">
        <w:rPr>
          <w:rFonts w:ascii="Open Sans" w:hAnsi="Open Sans" w:cs="Open Sans"/>
        </w:rPr>
        <w:t>Flexible stipends of up to $4000 to support for families caring for loved ones with intellectual and developmental disabilities.</w:t>
      </w:r>
      <w:r w:rsidRPr="00707BE6">
        <w:rPr>
          <w:rFonts w:ascii="Open Sans" w:hAnsi="Open Sans" w:cs="Open Sans"/>
          <w:b/>
          <w:bCs/>
        </w:rPr>
        <w:t xml:space="preserve"> </w:t>
      </w:r>
    </w:p>
    <w:p w14:paraId="537F28BE" w14:textId="4A99D9AB" w:rsidR="000262CB" w:rsidRPr="00707BE6" w:rsidRDefault="000262CB" w:rsidP="000262CB">
      <w:pPr>
        <w:spacing w:after="240"/>
        <w:rPr>
          <w:rFonts w:ascii="Open Sans" w:hAnsi="Open Sans" w:cs="Open Sans"/>
        </w:rPr>
      </w:pPr>
      <w:r w:rsidRPr="00707BE6">
        <w:rPr>
          <w:rFonts w:ascii="Open Sans" w:hAnsi="Open Sans" w:cs="Open Sans"/>
          <w:b/>
          <w:bCs/>
        </w:rPr>
        <w:t>Counties/Areas Served:</w:t>
      </w:r>
      <w:r w:rsidR="00217020" w:rsidRPr="00707BE6">
        <w:rPr>
          <w:rFonts w:ascii="Open Sans" w:hAnsi="Open Sans" w:cs="Open Sans"/>
          <w:b/>
          <w:bCs/>
        </w:rPr>
        <w:t xml:space="preserve"> </w:t>
      </w:r>
      <w:r w:rsidR="00217020" w:rsidRPr="00707BE6">
        <w:rPr>
          <w:rFonts w:ascii="Open Sans" w:hAnsi="Open Sans" w:cs="Open Sans"/>
        </w:rPr>
        <w:t>All. Statewide, via regional offices</w:t>
      </w:r>
    </w:p>
    <w:p w14:paraId="19EDE54E" w14:textId="32B70F3A" w:rsidR="00217020" w:rsidRPr="00707BE6" w:rsidRDefault="000262CB" w:rsidP="000262CB">
      <w:pPr>
        <w:spacing w:after="240"/>
        <w:rPr>
          <w:rFonts w:ascii="Open Sans" w:hAnsi="Open Sans" w:cs="Open Sans"/>
          <w:b/>
          <w:bCs/>
        </w:rPr>
      </w:pPr>
      <w:r w:rsidRPr="00707BE6">
        <w:rPr>
          <w:rFonts w:ascii="Open Sans" w:hAnsi="Open Sans" w:cs="Open Sans"/>
          <w:b/>
          <w:bCs/>
        </w:rPr>
        <w:t>Distinct Services Offered:</w:t>
      </w:r>
      <w:r w:rsidR="00217020" w:rsidRPr="00707BE6">
        <w:rPr>
          <w:rFonts w:ascii="Open Sans" w:hAnsi="Open Sans" w:cs="Open Sans"/>
          <w:b/>
          <w:bCs/>
        </w:rPr>
        <w:t xml:space="preserve"> </w:t>
      </w:r>
      <w:r w:rsidR="00217020" w:rsidRPr="00707BE6">
        <w:rPr>
          <w:rFonts w:ascii="Open Sans" w:hAnsi="Open Sans" w:cs="Open Sans"/>
          <w:sz w:val="22"/>
          <w:szCs w:val="22"/>
        </w:rPr>
        <w:t>Services are flexible and responsive to families and their needs. An essential element of the Family Support Program is family and consumer involvement. Local and District Councils have been established and meet on a regular basis to oversee and provide advice on the distribution of local services.</w:t>
      </w:r>
    </w:p>
    <w:p w14:paraId="255F55C4" w14:textId="77777777" w:rsidR="00217020" w:rsidRPr="00707BE6" w:rsidRDefault="00217020" w:rsidP="00217020">
      <w:pPr>
        <w:pStyle w:val="ListParagraph"/>
        <w:rPr>
          <w:rFonts w:ascii="Open Sans" w:hAnsi="Open Sans" w:cs="Open Sans"/>
        </w:rPr>
      </w:pPr>
      <w:r w:rsidRPr="00707BE6">
        <w:rPr>
          <w:rFonts w:ascii="Open Sans" w:hAnsi="Open Sans" w:cs="Open Sans"/>
        </w:rPr>
        <w:t>Respite care</w:t>
      </w:r>
    </w:p>
    <w:p w14:paraId="556A0510" w14:textId="77777777" w:rsidR="00217020" w:rsidRPr="00707BE6" w:rsidRDefault="00217020" w:rsidP="00217020">
      <w:pPr>
        <w:pStyle w:val="ListParagraph"/>
        <w:rPr>
          <w:rFonts w:ascii="Open Sans" w:hAnsi="Open Sans" w:cs="Open Sans"/>
        </w:rPr>
      </w:pPr>
      <w:r w:rsidRPr="00707BE6">
        <w:rPr>
          <w:rFonts w:ascii="Open Sans" w:hAnsi="Open Sans" w:cs="Open Sans"/>
        </w:rPr>
        <w:t>Day care services</w:t>
      </w:r>
    </w:p>
    <w:p w14:paraId="5F510DE1" w14:textId="77777777" w:rsidR="00217020" w:rsidRPr="00707BE6" w:rsidRDefault="00217020" w:rsidP="00217020">
      <w:pPr>
        <w:pStyle w:val="ListParagraph"/>
        <w:rPr>
          <w:rFonts w:ascii="Open Sans" w:hAnsi="Open Sans" w:cs="Open Sans"/>
        </w:rPr>
      </w:pPr>
      <w:r w:rsidRPr="00707BE6">
        <w:rPr>
          <w:rFonts w:ascii="Open Sans" w:hAnsi="Open Sans" w:cs="Open Sans"/>
        </w:rPr>
        <w:t>Home modifications</w:t>
      </w:r>
    </w:p>
    <w:p w14:paraId="438E4D20" w14:textId="77777777" w:rsidR="00217020" w:rsidRPr="00707BE6" w:rsidRDefault="00217020" w:rsidP="00217020">
      <w:pPr>
        <w:pStyle w:val="ListParagraph"/>
        <w:rPr>
          <w:rFonts w:ascii="Open Sans" w:hAnsi="Open Sans" w:cs="Open Sans"/>
        </w:rPr>
      </w:pPr>
      <w:r w:rsidRPr="00707BE6">
        <w:rPr>
          <w:rFonts w:ascii="Open Sans" w:hAnsi="Open Sans" w:cs="Open Sans"/>
        </w:rPr>
        <w:t>Equipment</w:t>
      </w:r>
    </w:p>
    <w:p w14:paraId="45319D0A" w14:textId="77777777" w:rsidR="00217020" w:rsidRPr="00707BE6" w:rsidRDefault="00217020" w:rsidP="00217020">
      <w:pPr>
        <w:pStyle w:val="ListParagraph"/>
        <w:rPr>
          <w:rFonts w:ascii="Open Sans" w:hAnsi="Open Sans" w:cs="Open Sans"/>
        </w:rPr>
      </w:pPr>
      <w:r w:rsidRPr="00707BE6">
        <w:rPr>
          <w:rFonts w:ascii="Open Sans" w:hAnsi="Open Sans" w:cs="Open Sans"/>
        </w:rPr>
        <w:t>Supplies</w:t>
      </w:r>
    </w:p>
    <w:p w14:paraId="1B626F5D" w14:textId="77777777" w:rsidR="00217020" w:rsidRPr="00707BE6" w:rsidRDefault="00217020" w:rsidP="00217020">
      <w:pPr>
        <w:pStyle w:val="ListParagraph"/>
        <w:rPr>
          <w:rFonts w:ascii="Open Sans" w:hAnsi="Open Sans" w:cs="Open Sans"/>
        </w:rPr>
      </w:pPr>
      <w:r w:rsidRPr="00707BE6">
        <w:rPr>
          <w:rFonts w:ascii="Open Sans" w:hAnsi="Open Sans" w:cs="Open Sans"/>
        </w:rPr>
        <w:t>Personal assistance</w:t>
      </w:r>
    </w:p>
    <w:p w14:paraId="2A56F763" w14:textId="77777777" w:rsidR="00217020" w:rsidRPr="00707BE6" w:rsidRDefault="00217020" w:rsidP="00217020">
      <w:pPr>
        <w:pStyle w:val="ListParagraph"/>
        <w:rPr>
          <w:rFonts w:ascii="Open Sans" w:hAnsi="Open Sans" w:cs="Open Sans"/>
        </w:rPr>
      </w:pPr>
      <w:r w:rsidRPr="00707BE6">
        <w:rPr>
          <w:rFonts w:ascii="Open Sans" w:hAnsi="Open Sans" w:cs="Open Sans"/>
        </w:rPr>
        <w:t>Transportation</w:t>
      </w:r>
    </w:p>
    <w:p w14:paraId="655D5812" w14:textId="77777777" w:rsidR="00217020" w:rsidRPr="00707BE6" w:rsidRDefault="00217020" w:rsidP="00217020">
      <w:pPr>
        <w:pStyle w:val="ListParagraph"/>
        <w:rPr>
          <w:rFonts w:ascii="Open Sans" w:hAnsi="Open Sans" w:cs="Open Sans"/>
        </w:rPr>
      </w:pPr>
      <w:r w:rsidRPr="00707BE6">
        <w:rPr>
          <w:rFonts w:ascii="Open Sans" w:hAnsi="Open Sans" w:cs="Open Sans"/>
        </w:rPr>
        <w:t>Homemaker services</w:t>
      </w:r>
    </w:p>
    <w:p w14:paraId="490892D7" w14:textId="77777777" w:rsidR="00217020" w:rsidRPr="00707BE6" w:rsidRDefault="00217020" w:rsidP="00217020">
      <w:pPr>
        <w:pStyle w:val="ListParagraph"/>
        <w:rPr>
          <w:rFonts w:ascii="Open Sans" w:hAnsi="Open Sans" w:cs="Open Sans"/>
        </w:rPr>
      </w:pPr>
      <w:r w:rsidRPr="00707BE6">
        <w:rPr>
          <w:rFonts w:ascii="Open Sans" w:hAnsi="Open Sans" w:cs="Open Sans"/>
        </w:rPr>
        <w:t>Housing costs</w:t>
      </w:r>
    </w:p>
    <w:p w14:paraId="68F615F3" w14:textId="77777777" w:rsidR="00217020" w:rsidRPr="00707BE6" w:rsidRDefault="00217020" w:rsidP="00217020">
      <w:pPr>
        <w:pStyle w:val="ListParagraph"/>
        <w:rPr>
          <w:rFonts w:ascii="Open Sans" w:hAnsi="Open Sans" w:cs="Open Sans"/>
        </w:rPr>
      </w:pPr>
      <w:r w:rsidRPr="00707BE6">
        <w:rPr>
          <w:rFonts w:ascii="Open Sans" w:hAnsi="Open Sans" w:cs="Open Sans"/>
        </w:rPr>
        <w:t>Health-related needs</w:t>
      </w:r>
    </w:p>
    <w:p w14:paraId="43B4EEEF" w14:textId="77777777" w:rsidR="00217020" w:rsidRPr="00707BE6" w:rsidRDefault="00217020" w:rsidP="00217020">
      <w:pPr>
        <w:pStyle w:val="ListParagraph"/>
        <w:rPr>
          <w:rFonts w:ascii="Open Sans" w:hAnsi="Open Sans" w:cs="Open Sans"/>
        </w:rPr>
      </w:pPr>
      <w:r w:rsidRPr="00707BE6">
        <w:rPr>
          <w:rFonts w:ascii="Open Sans" w:hAnsi="Open Sans" w:cs="Open Sans"/>
        </w:rPr>
        <w:t xml:space="preserve">Nursing  </w:t>
      </w:r>
    </w:p>
    <w:p w14:paraId="5B35432F" w14:textId="4045CB67" w:rsidR="00217020" w:rsidRPr="00707BE6" w:rsidRDefault="00217020" w:rsidP="00217020">
      <w:pPr>
        <w:pStyle w:val="ListParagraph"/>
        <w:rPr>
          <w:rFonts w:ascii="Open Sans" w:hAnsi="Open Sans" w:cs="Open Sans"/>
        </w:rPr>
      </w:pPr>
      <w:r w:rsidRPr="00707BE6">
        <w:rPr>
          <w:rFonts w:ascii="Open Sans" w:hAnsi="Open Sans" w:cs="Open Sans"/>
        </w:rPr>
        <w:t>Counseling</w:t>
      </w:r>
    </w:p>
    <w:p w14:paraId="4DE100E4" w14:textId="67B9CEF9" w:rsidR="00217020" w:rsidRPr="00707BE6" w:rsidRDefault="000262CB" w:rsidP="000262CB">
      <w:pPr>
        <w:spacing w:after="240"/>
        <w:rPr>
          <w:rFonts w:ascii="Open Sans" w:hAnsi="Open Sans" w:cs="Open Sans"/>
          <w:b/>
          <w:bCs/>
        </w:rPr>
      </w:pPr>
      <w:r w:rsidRPr="00707BE6">
        <w:rPr>
          <w:rFonts w:ascii="Open Sans" w:hAnsi="Open Sans" w:cs="Open Sans"/>
          <w:b/>
          <w:bCs/>
        </w:rPr>
        <w:t>Eligibility Requirement:</w:t>
      </w:r>
      <w:r w:rsidR="00217020" w:rsidRPr="00707BE6">
        <w:rPr>
          <w:rFonts w:ascii="Open Sans" w:hAnsi="Open Sans" w:cs="Open Sans"/>
          <w:b/>
          <w:bCs/>
        </w:rPr>
        <w:t xml:space="preserve"> </w:t>
      </w:r>
      <w:r w:rsidR="00217020" w:rsidRPr="00707BE6">
        <w:rPr>
          <w:rFonts w:ascii="Open Sans" w:hAnsi="Open Sans" w:cs="Open Sans"/>
        </w:rPr>
        <w:t>Persons with severe disabilities who meet eligibility criteria and who are residing in the community in an unsupported residential setting. Due to limited state funding and Local Council priorities not all eligible individuals can be served.</w:t>
      </w:r>
    </w:p>
    <w:p w14:paraId="603B9FC7" w14:textId="77777777" w:rsidR="000262CB" w:rsidRPr="00707BE6" w:rsidRDefault="000262CB" w:rsidP="00217020">
      <w:pPr>
        <w:pStyle w:val="Heading2"/>
        <w:rPr>
          <w:rFonts w:ascii="Open Sans" w:hAnsi="Open Sans" w:cs="Open Sans"/>
        </w:rPr>
      </w:pPr>
      <w:bookmarkStart w:id="89" w:name="_Toc217919945"/>
      <w:r w:rsidRPr="00707BE6">
        <w:rPr>
          <w:rFonts w:ascii="Open Sans" w:hAnsi="Open Sans" w:cs="Open Sans"/>
        </w:rPr>
        <w:t>Tennessee Early Intervention System (TEIS)</w:t>
      </w:r>
      <w:bookmarkEnd w:id="89"/>
    </w:p>
    <w:p w14:paraId="7E762AA5" w14:textId="5C021BDF" w:rsidR="00217020" w:rsidRPr="00707BE6" w:rsidRDefault="000262CB" w:rsidP="00217020">
      <w:pPr>
        <w:spacing w:after="240"/>
        <w:rPr>
          <w:rFonts w:ascii="Open Sans" w:hAnsi="Open Sans" w:cs="Open Sans"/>
          <w:b/>
          <w:bCs/>
        </w:rPr>
      </w:pPr>
      <w:r w:rsidRPr="00707BE6">
        <w:rPr>
          <w:rFonts w:ascii="Open Sans" w:hAnsi="Open Sans" w:cs="Open Sans"/>
          <w:b/>
          <w:bCs/>
        </w:rPr>
        <w:t>Program Description:</w:t>
      </w:r>
      <w:r w:rsidR="00217020" w:rsidRPr="00707BE6">
        <w:rPr>
          <w:rFonts w:ascii="Open Sans" w:hAnsi="Open Sans" w:cs="Open Sans"/>
          <w:b/>
          <w:bCs/>
        </w:rPr>
        <w:t xml:space="preserve"> </w:t>
      </w:r>
      <w:r w:rsidR="00217020" w:rsidRPr="00707BE6">
        <w:rPr>
          <w:rFonts w:ascii="Open Sans" w:hAnsi="Open Sans" w:cs="Open Sans"/>
        </w:rPr>
        <w:t>Tennessee's Early Intervention System is a voluntary program that provides services to infants and young children who have disabilities or other developmental delays.</w:t>
      </w:r>
      <w:r w:rsidR="00217020" w:rsidRPr="00707BE6">
        <w:rPr>
          <w:rFonts w:ascii="Open Sans" w:hAnsi="Open Sans" w:cs="Open Sans"/>
          <w:b/>
          <w:bCs/>
        </w:rPr>
        <w:t xml:space="preserve"> </w:t>
      </w:r>
    </w:p>
    <w:p w14:paraId="13007C97" w14:textId="6BC33292" w:rsidR="00217020" w:rsidRPr="00707BE6" w:rsidRDefault="000262CB" w:rsidP="00217020">
      <w:pPr>
        <w:spacing w:after="240"/>
        <w:rPr>
          <w:rFonts w:ascii="Open Sans" w:hAnsi="Open Sans" w:cs="Open Sans"/>
        </w:rPr>
      </w:pPr>
      <w:r w:rsidRPr="00707BE6">
        <w:rPr>
          <w:rFonts w:ascii="Open Sans" w:hAnsi="Open Sans" w:cs="Open Sans"/>
          <w:b/>
          <w:bCs/>
        </w:rPr>
        <w:t>Counties/Areas Served:</w:t>
      </w:r>
      <w:r w:rsidR="00217020" w:rsidRPr="00707BE6">
        <w:rPr>
          <w:rFonts w:ascii="Open Sans" w:hAnsi="Open Sans" w:cs="Open Sans"/>
          <w:b/>
          <w:bCs/>
        </w:rPr>
        <w:t xml:space="preserve"> </w:t>
      </w:r>
      <w:r w:rsidR="00217020" w:rsidRPr="00707BE6">
        <w:rPr>
          <w:rFonts w:ascii="Open Sans" w:hAnsi="Open Sans" w:cs="Open Sans"/>
        </w:rPr>
        <w:t>Statewide. TEIS serves all counties within the State of Tennessee.</w:t>
      </w:r>
    </w:p>
    <w:p w14:paraId="27AAA2C2" w14:textId="77777777" w:rsidR="000262CB" w:rsidRPr="00707BE6" w:rsidRDefault="000262CB" w:rsidP="00217020">
      <w:pPr>
        <w:spacing w:after="240"/>
        <w:rPr>
          <w:rFonts w:ascii="Open Sans" w:hAnsi="Open Sans" w:cs="Open Sans"/>
          <w:b/>
          <w:bCs/>
        </w:rPr>
      </w:pPr>
      <w:r w:rsidRPr="00707BE6">
        <w:rPr>
          <w:rFonts w:ascii="Open Sans" w:hAnsi="Open Sans" w:cs="Open Sans"/>
          <w:b/>
          <w:bCs/>
        </w:rPr>
        <w:t>Distinct Services Offered:</w:t>
      </w:r>
    </w:p>
    <w:p w14:paraId="06B2EA02" w14:textId="77777777" w:rsidR="00217020" w:rsidRPr="00707BE6" w:rsidRDefault="00217020" w:rsidP="00217020">
      <w:pPr>
        <w:pStyle w:val="ListParagraph"/>
        <w:rPr>
          <w:rFonts w:ascii="Open Sans" w:hAnsi="Open Sans" w:cs="Open Sans"/>
        </w:rPr>
      </w:pPr>
      <w:r w:rsidRPr="00707BE6">
        <w:rPr>
          <w:rFonts w:ascii="Open Sans" w:hAnsi="Open Sans" w:cs="Open Sans"/>
        </w:rPr>
        <w:t>Occupational Therapy</w:t>
      </w:r>
    </w:p>
    <w:p w14:paraId="18C7FA0A" w14:textId="77777777" w:rsidR="00217020" w:rsidRPr="00707BE6" w:rsidRDefault="00217020" w:rsidP="00217020">
      <w:pPr>
        <w:pStyle w:val="ListParagraph"/>
        <w:rPr>
          <w:rFonts w:ascii="Open Sans" w:hAnsi="Open Sans" w:cs="Open Sans"/>
        </w:rPr>
      </w:pPr>
      <w:r w:rsidRPr="00707BE6">
        <w:rPr>
          <w:rFonts w:ascii="Open Sans" w:hAnsi="Open Sans" w:cs="Open Sans"/>
        </w:rPr>
        <w:t>Physical Therapy</w:t>
      </w:r>
    </w:p>
    <w:p w14:paraId="4AD004A9" w14:textId="77777777" w:rsidR="00217020" w:rsidRPr="00707BE6" w:rsidRDefault="00217020" w:rsidP="00217020">
      <w:pPr>
        <w:pStyle w:val="ListParagraph"/>
        <w:rPr>
          <w:rFonts w:ascii="Open Sans" w:hAnsi="Open Sans" w:cs="Open Sans"/>
        </w:rPr>
      </w:pPr>
      <w:r w:rsidRPr="00707BE6">
        <w:rPr>
          <w:rFonts w:ascii="Open Sans" w:hAnsi="Open Sans" w:cs="Open Sans"/>
        </w:rPr>
        <w:t>Development Therapy</w:t>
      </w:r>
    </w:p>
    <w:p w14:paraId="294F959F" w14:textId="77777777" w:rsidR="00217020" w:rsidRPr="00707BE6" w:rsidRDefault="00217020" w:rsidP="00217020">
      <w:pPr>
        <w:pStyle w:val="ListParagraph"/>
        <w:rPr>
          <w:rFonts w:ascii="Open Sans" w:hAnsi="Open Sans" w:cs="Open Sans"/>
        </w:rPr>
      </w:pPr>
      <w:r w:rsidRPr="00707BE6">
        <w:rPr>
          <w:rFonts w:ascii="Open Sans" w:hAnsi="Open Sans" w:cs="Open Sans"/>
        </w:rPr>
        <w:t>Speech Therapy</w:t>
      </w:r>
    </w:p>
    <w:p w14:paraId="6D2BC083" w14:textId="77777777" w:rsidR="00217020" w:rsidRPr="00707BE6" w:rsidRDefault="00217020" w:rsidP="00217020">
      <w:pPr>
        <w:pStyle w:val="ListParagraph"/>
        <w:rPr>
          <w:rFonts w:ascii="Open Sans" w:hAnsi="Open Sans" w:cs="Open Sans"/>
        </w:rPr>
      </w:pPr>
      <w:r w:rsidRPr="00707BE6">
        <w:rPr>
          <w:rFonts w:ascii="Open Sans" w:hAnsi="Open Sans" w:cs="Open Sans"/>
        </w:rPr>
        <w:t>Vision Services</w:t>
      </w:r>
    </w:p>
    <w:p w14:paraId="428553EE" w14:textId="77777777" w:rsidR="00217020" w:rsidRPr="00707BE6" w:rsidRDefault="00217020" w:rsidP="00217020">
      <w:pPr>
        <w:pStyle w:val="ListParagraph"/>
        <w:rPr>
          <w:rFonts w:ascii="Open Sans" w:hAnsi="Open Sans" w:cs="Open Sans"/>
        </w:rPr>
      </w:pPr>
      <w:r w:rsidRPr="00707BE6">
        <w:rPr>
          <w:rFonts w:ascii="Open Sans" w:hAnsi="Open Sans" w:cs="Open Sans"/>
        </w:rPr>
        <w:t>Behavior Support</w:t>
      </w:r>
    </w:p>
    <w:p w14:paraId="0FF1B259" w14:textId="77777777" w:rsidR="00217020" w:rsidRPr="00707BE6" w:rsidRDefault="00217020" w:rsidP="00217020">
      <w:pPr>
        <w:pStyle w:val="ListParagraph"/>
        <w:rPr>
          <w:rFonts w:ascii="Open Sans" w:hAnsi="Open Sans" w:cs="Open Sans"/>
        </w:rPr>
      </w:pPr>
      <w:r w:rsidRPr="00707BE6">
        <w:rPr>
          <w:rFonts w:ascii="Open Sans" w:hAnsi="Open Sans" w:cs="Open Sans"/>
        </w:rPr>
        <w:t>Psychological Evaluation</w:t>
      </w:r>
    </w:p>
    <w:p w14:paraId="4653AE7D" w14:textId="77777777" w:rsidR="00217020" w:rsidRPr="00707BE6" w:rsidRDefault="00217020" w:rsidP="00217020">
      <w:pPr>
        <w:pStyle w:val="ListParagraph"/>
        <w:rPr>
          <w:rFonts w:ascii="Open Sans" w:hAnsi="Open Sans" w:cs="Open Sans"/>
        </w:rPr>
      </w:pPr>
      <w:r w:rsidRPr="00707BE6">
        <w:rPr>
          <w:rFonts w:ascii="Open Sans" w:hAnsi="Open Sans" w:cs="Open Sans"/>
        </w:rPr>
        <w:t>Assistive Technology</w:t>
      </w:r>
    </w:p>
    <w:p w14:paraId="34CBBA32" w14:textId="48AA767C" w:rsidR="00217020" w:rsidRPr="00707BE6" w:rsidRDefault="00217020" w:rsidP="00217020">
      <w:pPr>
        <w:pStyle w:val="ListParagraph"/>
        <w:rPr>
          <w:rFonts w:ascii="Open Sans" w:hAnsi="Open Sans" w:cs="Open Sans"/>
        </w:rPr>
      </w:pPr>
      <w:r w:rsidRPr="00707BE6">
        <w:rPr>
          <w:rFonts w:ascii="Open Sans" w:hAnsi="Open Sans" w:cs="Open Sans"/>
        </w:rPr>
        <w:t>Service Coordination</w:t>
      </w:r>
    </w:p>
    <w:p w14:paraId="600853CE" w14:textId="218AEDC7" w:rsidR="00217020" w:rsidRPr="00707BE6" w:rsidRDefault="000262CB" w:rsidP="00217020">
      <w:pPr>
        <w:spacing w:after="240"/>
        <w:rPr>
          <w:rFonts w:ascii="Open Sans" w:hAnsi="Open Sans" w:cs="Open Sans"/>
          <w:b/>
          <w:bCs/>
        </w:rPr>
      </w:pPr>
      <w:r w:rsidRPr="00707BE6">
        <w:rPr>
          <w:rFonts w:ascii="Open Sans" w:hAnsi="Open Sans" w:cs="Open Sans"/>
          <w:b/>
          <w:bCs/>
        </w:rPr>
        <w:t>Eligibility Requirement:</w:t>
      </w:r>
      <w:r w:rsidR="00217020" w:rsidRPr="00707BE6">
        <w:rPr>
          <w:rFonts w:ascii="Open Sans" w:hAnsi="Open Sans" w:cs="Open Sans"/>
          <w:b/>
          <w:bCs/>
        </w:rPr>
        <w:t xml:space="preserve"> </w:t>
      </w:r>
      <w:r w:rsidR="00217020" w:rsidRPr="00707BE6">
        <w:rPr>
          <w:rFonts w:ascii="Open Sans" w:hAnsi="Open Sans" w:cs="Open Sans"/>
        </w:rPr>
        <w:t>In Tennessee, a child with a diagnosis from the list below, who meet the prematurity guidelines outlined below, or children whose evaluation results show they have a 25% delay in two developmental areas or a 40% delay in one area may be eligible for TEIS. A child may have a developmental delay if he or she is far behind other children their age in one or more of the five major skill areas:</w:t>
      </w:r>
    </w:p>
    <w:p w14:paraId="3A83E2F9" w14:textId="77777777" w:rsidR="00217020" w:rsidRPr="00707BE6" w:rsidRDefault="00217020" w:rsidP="00217020">
      <w:pPr>
        <w:pStyle w:val="ListParagraph"/>
        <w:rPr>
          <w:rFonts w:ascii="Open Sans" w:hAnsi="Open Sans" w:cs="Open Sans"/>
        </w:rPr>
      </w:pPr>
      <w:r w:rsidRPr="00707BE6">
        <w:rPr>
          <w:rFonts w:ascii="Open Sans" w:hAnsi="Open Sans" w:cs="Open Sans"/>
        </w:rPr>
        <w:t>motor (crawling, walking, using their hands to play)</w:t>
      </w:r>
    </w:p>
    <w:p w14:paraId="70A73BD4" w14:textId="77777777" w:rsidR="00217020" w:rsidRPr="00707BE6" w:rsidRDefault="00217020" w:rsidP="00217020">
      <w:pPr>
        <w:pStyle w:val="ListParagraph"/>
        <w:rPr>
          <w:rFonts w:ascii="Open Sans" w:hAnsi="Open Sans" w:cs="Open Sans"/>
        </w:rPr>
      </w:pPr>
      <w:r w:rsidRPr="00707BE6">
        <w:rPr>
          <w:rFonts w:ascii="Open Sans" w:hAnsi="Open Sans" w:cs="Open Sans"/>
        </w:rPr>
        <w:t>communication (babbling, indicating wants and needs, talking)</w:t>
      </w:r>
    </w:p>
    <w:p w14:paraId="5AAF17E5" w14:textId="77777777" w:rsidR="00217020" w:rsidRPr="00707BE6" w:rsidRDefault="00217020" w:rsidP="00217020">
      <w:pPr>
        <w:pStyle w:val="ListParagraph"/>
        <w:rPr>
          <w:rFonts w:ascii="Open Sans" w:hAnsi="Open Sans" w:cs="Open Sans"/>
        </w:rPr>
      </w:pPr>
      <w:r w:rsidRPr="00707BE6">
        <w:rPr>
          <w:rFonts w:ascii="Open Sans" w:hAnsi="Open Sans" w:cs="Open Sans"/>
        </w:rPr>
        <w:t>cognitive (thinking skills including making choices and solving problems)</w:t>
      </w:r>
    </w:p>
    <w:p w14:paraId="0A348AFB" w14:textId="77777777" w:rsidR="00217020" w:rsidRPr="00707BE6" w:rsidRDefault="00217020" w:rsidP="00217020">
      <w:pPr>
        <w:pStyle w:val="ListParagraph"/>
        <w:rPr>
          <w:rFonts w:ascii="Open Sans" w:hAnsi="Open Sans" w:cs="Open Sans"/>
        </w:rPr>
      </w:pPr>
      <w:r w:rsidRPr="00707BE6">
        <w:rPr>
          <w:rFonts w:ascii="Open Sans" w:hAnsi="Open Sans" w:cs="Open Sans"/>
        </w:rPr>
        <w:t>social (playing near or with other children or adults)   </w:t>
      </w:r>
    </w:p>
    <w:p w14:paraId="3624FDF1" w14:textId="06E1AAFF" w:rsidR="00217020" w:rsidRPr="00707BE6" w:rsidRDefault="00217020" w:rsidP="00217020">
      <w:pPr>
        <w:pStyle w:val="ListParagraph"/>
        <w:rPr>
          <w:rFonts w:ascii="Open Sans" w:hAnsi="Open Sans" w:cs="Open Sans"/>
          <w:spacing w:val="-5"/>
        </w:rPr>
      </w:pPr>
      <w:r w:rsidRPr="00707BE6">
        <w:rPr>
          <w:rFonts w:ascii="Open Sans" w:hAnsi="Open Sans" w:cs="Open Sans"/>
        </w:rPr>
        <w:t>adaptive (taking care of ones needs)</w:t>
      </w:r>
    </w:p>
    <w:p w14:paraId="442EC724" w14:textId="0D37B0CE" w:rsidR="00217020" w:rsidRPr="00707BE6" w:rsidRDefault="00217020" w:rsidP="00217020">
      <w:pPr>
        <w:spacing w:after="240"/>
        <w:rPr>
          <w:rFonts w:ascii="Open Sans" w:eastAsia="Aptos" w:hAnsi="Open Sans" w:cs="Open Sans"/>
          <w:spacing w:val="-5"/>
          <w:u w:val="single"/>
        </w:rPr>
      </w:pPr>
      <w:hyperlink r:id="rId28" w:history="1">
        <w:r w:rsidRPr="00707BE6">
          <w:rPr>
            <w:rStyle w:val="Hyperlink"/>
            <w:rFonts w:ascii="Open Sans" w:eastAsia="Aptos" w:hAnsi="Open Sans" w:cs="Open Sans"/>
            <w:bCs/>
            <w:color w:val="auto"/>
          </w:rPr>
          <w:t>TEIS Eligibility Information</w:t>
        </w:r>
      </w:hyperlink>
      <w:r w:rsidRPr="00707BE6">
        <w:rPr>
          <w:rFonts w:ascii="Open Sans" w:eastAsia="Aptos" w:hAnsi="Open Sans" w:cs="Open Sans"/>
          <w:u w:val="single"/>
        </w:rPr>
        <w:t xml:space="preserve"> </w:t>
      </w:r>
    </w:p>
    <w:p w14:paraId="519A7995" w14:textId="77777777" w:rsidR="00217020" w:rsidRPr="00707BE6" w:rsidRDefault="00217020" w:rsidP="00217020">
      <w:pPr>
        <w:spacing w:after="240"/>
        <w:rPr>
          <w:rFonts w:ascii="Open Sans" w:eastAsia="Aptos" w:hAnsi="Open Sans" w:cs="Open Sans"/>
          <w:spacing w:val="-5"/>
        </w:rPr>
      </w:pPr>
      <w:hyperlink r:id="rId29" w:history="1">
        <w:r w:rsidRPr="00707BE6">
          <w:rPr>
            <w:rStyle w:val="Hyperlink"/>
            <w:rFonts w:ascii="Open Sans" w:eastAsia="Aptos" w:hAnsi="Open Sans" w:cs="Open Sans"/>
            <w:bCs/>
            <w:color w:val="auto"/>
          </w:rPr>
          <w:t>TEIS Diagnosis List</w:t>
        </w:r>
      </w:hyperlink>
      <w:r w:rsidRPr="00707BE6">
        <w:rPr>
          <w:rFonts w:ascii="Open Sans" w:eastAsia="Aptos" w:hAnsi="Open Sans" w:cs="Open Sans"/>
        </w:rPr>
        <w:t xml:space="preserve"> </w:t>
      </w:r>
    </w:p>
    <w:p w14:paraId="681DF336" w14:textId="7ACBD3C5" w:rsidR="00217020" w:rsidRPr="00707BE6" w:rsidRDefault="00217020" w:rsidP="00217020">
      <w:pPr>
        <w:spacing w:after="240"/>
        <w:rPr>
          <w:rFonts w:ascii="Open Sans" w:hAnsi="Open Sans" w:cs="Open Sans"/>
        </w:rPr>
      </w:pPr>
      <w:hyperlink r:id="rId30" w:history="1">
        <w:r w:rsidRPr="00707BE6">
          <w:rPr>
            <w:rStyle w:val="Hyperlink"/>
            <w:rFonts w:ascii="Open Sans" w:eastAsia="Aptos" w:hAnsi="Open Sans" w:cs="Open Sans"/>
            <w:bCs/>
            <w:color w:val="auto"/>
          </w:rPr>
          <w:t>Premature Infant Criteria</w:t>
        </w:r>
      </w:hyperlink>
      <w:r w:rsidRPr="00707BE6">
        <w:rPr>
          <w:rFonts w:ascii="Open Sans" w:eastAsia="Aptos" w:hAnsi="Open Sans" w:cs="Open Sans"/>
        </w:rPr>
        <w:t xml:space="preserve"> </w:t>
      </w:r>
    </w:p>
    <w:p w14:paraId="748074FB" w14:textId="77777777" w:rsidR="000262CB" w:rsidRPr="00707BE6" w:rsidRDefault="000262CB" w:rsidP="00217020">
      <w:pPr>
        <w:pStyle w:val="Heading2"/>
        <w:rPr>
          <w:rFonts w:ascii="Open Sans" w:hAnsi="Open Sans" w:cs="Open Sans"/>
        </w:rPr>
      </w:pPr>
      <w:bookmarkStart w:id="90" w:name="_Toc217919946"/>
      <w:r w:rsidRPr="00707BE6">
        <w:rPr>
          <w:rFonts w:ascii="Open Sans" w:hAnsi="Open Sans" w:cs="Open Sans"/>
        </w:rPr>
        <w:t>Enabling Technology Program</w:t>
      </w:r>
      <w:bookmarkEnd w:id="90"/>
      <w:r w:rsidRPr="00707BE6">
        <w:rPr>
          <w:rFonts w:ascii="Open Sans" w:hAnsi="Open Sans" w:cs="Open Sans"/>
        </w:rPr>
        <w:t xml:space="preserve"> </w:t>
      </w:r>
    </w:p>
    <w:p w14:paraId="07528B8B" w14:textId="10504569" w:rsidR="00DC41CC" w:rsidRPr="00707BE6" w:rsidRDefault="000262CB" w:rsidP="00DC41CC">
      <w:pPr>
        <w:spacing w:after="240"/>
        <w:rPr>
          <w:rFonts w:ascii="Open Sans" w:hAnsi="Open Sans" w:cs="Open Sans"/>
          <w:b/>
          <w:bCs/>
        </w:rPr>
      </w:pPr>
      <w:r w:rsidRPr="00707BE6">
        <w:rPr>
          <w:rFonts w:ascii="Open Sans" w:hAnsi="Open Sans" w:cs="Open Sans"/>
          <w:b/>
          <w:bCs/>
        </w:rPr>
        <w:t>Program Description:</w:t>
      </w:r>
      <w:r w:rsidR="00DC41CC" w:rsidRPr="00707BE6">
        <w:rPr>
          <w:rFonts w:ascii="Open Sans" w:hAnsi="Open Sans" w:cs="Open Sans"/>
          <w:b/>
          <w:bCs/>
        </w:rPr>
        <w:t xml:space="preserve"> </w:t>
      </w:r>
      <w:r w:rsidR="00DC41CC" w:rsidRPr="00707BE6">
        <w:rPr>
          <w:rFonts w:ascii="Open Sans" w:hAnsi="Open Sans" w:cs="Open Sans"/>
        </w:rPr>
        <w:t xml:space="preserve">Enabling Technology is an innovative way to support people within their home, around their community, and at their work to become more self-sufficient using various off-the-shelf and customized devices, person-centered methods, and remote support technology solutions.   Enabling Technology is defined as equipment and/or methodologies that, alone or in combination with associated technologies, provide the means to support individuals’ increased independence in their homes, communities, and/or workplaces. When utilized in a person-centered manner, these technologies have a substantial influence on how Long-Term Services and Supports (LTSS) can assist people with intellectual and developmental disabilities in a more natural, non-segregated environment in order to promote independence, personal development, and additional opportunities for self-determination.  </w:t>
      </w:r>
    </w:p>
    <w:p w14:paraId="2F912FBF" w14:textId="04BFFE22" w:rsidR="00DC41CC" w:rsidRPr="00707BE6" w:rsidRDefault="00DC41CC" w:rsidP="00DC41CC">
      <w:pPr>
        <w:spacing w:after="240"/>
        <w:rPr>
          <w:rFonts w:ascii="Open Sans" w:hAnsi="Open Sans" w:cs="Open Sans"/>
        </w:rPr>
      </w:pPr>
      <w:r w:rsidRPr="00707BE6">
        <w:rPr>
          <w:rFonts w:ascii="Open Sans" w:hAnsi="Open Sans" w:cs="Open Sans"/>
        </w:rPr>
        <w:t>The Department currently has two Enabling Technology Model Homes.  These homes are located in Nashville on the former Clover Bottom Developmental Center campus and in Greeneville on the former Greene Valley Developmental Center campus.  These homes are designed to showcase the variety of residential technology options available to support a person to live more independently and also provide greater freedom to control their living environment through the use of sensors, remote supports and smart devices.</w:t>
      </w:r>
    </w:p>
    <w:p w14:paraId="56F8EAFE" w14:textId="7D6EB6BA" w:rsidR="000262CB" w:rsidRPr="00707BE6" w:rsidRDefault="000262CB" w:rsidP="00217020">
      <w:pPr>
        <w:spacing w:after="240"/>
        <w:rPr>
          <w:rFonts w:ascii="Open Sans" w:hAnsi="Open Sans" w:cs="Open Sans"/>
        </w:rPr>
      </w:pPr>
      <w:r w:rsidRPr="00707BE6">
        <w:rPr>
          <w:rFonts w:ascii="Open Sans" w:hAnsi="Open Sans" w:cs="Open Sans"/>
          <w:b/>
          <w:bCs/>
        </w:rPr>
        <w:t>Counties/Areas Served:</w:t>
      </w:r>
      <w:r w:rsidR="00DC41CC" w:rsidRPr="00707BE6">
        <w:rPr>
          <w:rFonts w:ascii="Open Sans" w:hAnsi="Open Sans" w:cs="Open Sans"/>
          <w:b/>
          <w:bCs/>
        </w:rPr>
        <w:t xml:space="preserve"> </w:t>
      </w:r>
      <w:r w:rsidR="00DC41CC" w:rsidRPr="00707BE6">
        <w:rPr>
          <w:rFonts w:ascii="Open Sans" w:hAnsi="Open Sans" w:cs="Open Sans"/>
        </w:rPr>
        <w:t xml:space="preserve">Statewide </w:t>
      </w:r>
    </w:p>
    <w:p w14:paraId="0A7EB97A" w14:textId="5B251A05" w:rsidR="00DC41CC" w:rsidRPr="00707BE6" w:rsidRDefault="000262CB" w:rsidP="00DC41CC">
      <w:pPr>
        <w:spacing w:after="240"/>
        <w:rPr>
          <w:rFonts w:ascii="Open Sans" w:hAnsi="Open Sans" w:cs="Open Sans"/>
          <w:b/>
          <w:bCs/>
        </w:rPr>
      </w:pPr>
      <w:r w:rsidRPr="00707BE6">
        <w:rPr>
          <w:rFonts w:ascii="Open Sans" w:hAnsi="Open Sans" w:cs="Open Sans"/>
          <w:b/>
          <w:bCs/>
        </w:rPr>
        <w:t>Distinct Services Offered:</w:t>
      </w:r>
      <w:r w:rsidR="00DC41CC" w:rsidRPr="00707BE6">
        <w:rPr>
          <w:rFonts w:ascii="Open Sans" w:hAnsi="Open Sans" w:cs="Open Sans"/>
          <w:b/>
          <w:bCs/>
        </w:rPr>
        <w:t xml:space="preserve"> </w:t>
      </w:r>
      <w:r w:rsidR="00DC41CC" w:rsidRPr="00707BE6">
        <w:rPr>
          <w:rFonts w:ascii="Open Sans" w:hAnsi="Open Sans" w:cs="Open Sans"/>
        </w:rPr>
        <w:t>Enabling Technology collaborates with Disability and Aging Service Providers to provide the following services:</w:t>
      </w:r>
    </w:p>
    <w:p w14:paraId="3A9E2A34" w14:textId="77777777" w:rsidR="00DC41CC" w:rsidRPr="00707BE6" w:rsidRDefault="00DC41CC" w:rsidP="00DC41CC">
      <w:pPr>
        <w:pStyle w:val="ListParagraph"/>
        <w:rPr>
          <w:rFonts w:ascii="Open Sans" w:hAnsi="Open Sans" w:cs="Open Sans"/>
        </w:rPr>
      </w:pPr>
      <w:r w:rsidRPr="00707BE6">
        <w:rPr>
          <w:rFonts w:ascii="Open Sans" w:hAnsi="Open Sans" w:cs="Open Sans"/>
        </w:rPr>
        <w:t>Equipment and associated technologies that provide the means to support individuals’ increased independence in their homes, communities, and/or workplaces.</w:t>
      </w:r>
    </w:p>
    <w:p w14:paraId="60C5DF29" w14:textId="77777777" w:rsidR="00DC41CC" w:rsidRPr="00707BE6" w:rsidRDefault="00DC41CC" w:rsidP="00DC41CC">
      <w:pPr>
        <w:pStyle w:val="ListParagraph"/>
        <w:rPr>
          <w:rFonts w:ascii="Open Sans" w:hAnsi="Open Sans" w:cs="Open Sans"/>
        </w:rPr>
      </w:pPr>
      <w:r w:rsidRPr="00707BE6">
        <w:rPr>
          <w:rFonts w:ascii="Open Sans" w:hAnsi="Open Sans" w:cs="Open Sans"/>
        </w:rPr>
        <w:t>Technical Assistance for any Enabling Technology service</w:t>
      </w:r>
    </w:p>
    <w:p w14:paraId="220F12AB" w14:textId="77777777" w:rsidR="00DC41CC" w:rsidRPr="00707BE6" w:rsidRDefault="00DC41CC" w:rsidP="00DC41CC">
      <w:pPr>
        <w:pStyle w:val="ListParagraph"/>
        <w:rPr>
          <w:rFonts w:ascii="Open Sans" w:hAnsi="Open Sans" w:cs="Open Sans"/>
        </w:rPr>
      </w:pPr>
      <w:r w:rsidRPr="00707BE6">
        <w:rPr>
          <w:rFonts w:ascii="Open Sans" w:hAnsi="Open Sans" w:cs="Open Sans"/>
        </w:rPr>
        <w:t xml:space="preserve">Technology Education and Training </w:t>
      </w:r>
    </w:p>
    <w:p w14:paraId="374BFDBE" w14:textId="77777777" w:rsidR="00DC41CC" w:rsidRPr="00707BE6" w:rsidRDefault="00DC41CC" w:rsidP="00DC41CC">
      <w:pPr>
        <w:pStyle w:val="ListParagraph"/>
        <w:rPr>
          <w:rFonts w:ascii="Open Sans" w:hAnsi="Open Sans" w:cs="Open Sans"/>
        </w:rPr>
      </w:pPr>
      <w:r w:rsidRPr="00707BE6">
        <w:rPr>
          <w:rFonts w:ascii="Open Sans" w:hAnsi="Open Sans" w:cs="Open Sans"/>
        </w:rPr>
        <w:t xml:space="preserve">Facilitation of Enabling Technology person-centered planning </w:t>
      </w:r>
    </w:p>
    <w:p w14:paraId="795230C5" w14:textId="77777777" w:rsidR="00DC41CC" w:rsidRPr="00707BE6" w:rsidRDefault="00DC41CC" w:rsidP="00DC41CC">
      <w:pPr>
        <w:pStyle w:val="ListParagraph"/>
        <w:rPr>
          <w:rFonts w:ascii="Open Sans" w:hAnsi="Open Sans" w:cs="Open Sans"/>
        </w:rPr>
      </w:pPr>
      <w:r w:rsidRPr="00707BE6">
        <w:rPr>
          <w:rFonts w:ascii="Open Sans" w:hAnsi="Open Sans" w:cs="Open Sans"/>
        </w:rPr>
        <w:t xml:space="preserve">Consultation, evaluation, and assessment of Enabling Technology devices </w:t>
      </w:r>
    </w:p>
    <w:p w14:paraId="6BDCA3A4" w14:textId="6125F218" w:rsidR="00DC41CC" w:rsidRPr="00707BE6" w:rsidRDefault="00DC41CC" w:rsidP="00DC41CC">
      <w:pPr>
        <w:pStyle w:val="ListParagraph"/>
        <w:rPr>
          <w:rFonts w:ascii="Open Sans" w:hAnsi="Open Sans" w:cs="Open Sans"/>
        </w:rPr>
      </w:pPr>
      <w:r w:rsidRPr="00707BE6">
        <w:rPr>
          <w:rFonts w:ascii="Open Sans" w:hAnsi="Open Sans" w:cs="Open Sans"/>
        </w:rPr>
        <w:t>ET Demonstrations and Model Home Tours</w:t>
      </w:r>
    </w:p>
    <w:p w14:paraId="278EBA65" w14:textId="77777777" w:rsidR="000262CB" w:rsidRPr="00707BE6" w:rsidRDefault="000262CB" w:rsidP="00217020">
      <w:pPr>
        <w:spacing w:after="240"/>
        <w:rPr>
          <w:rFonts w:ascii="Open Sans" w:hAnsi="Open Sans" w:cs="Open Sans"/>
          <w:b/>
          <w:bCs/>
        </w:rPr>
      </w:pPr>
      <w:r w:rsidRPr="00707BE6">
        <w:rPr>
          <w:rFonts w:ascii="Open Sans" w:hAnsi="Open Sans" w:cs="Open Sans"/>
          <w:b/>
          <w:bCs/>
        </w:rPr>
        <w:t>Eligibility Requirement:</w:t>
      </w:r>
    </w:p>
    <w:p w14:paraId="2242CD03" w14:textId="77777777" w:rsidR="00DC41CC" w:rsidRPr="00707BE6" w:rsidRDefault="00DC41CC" w:rsidP="00DC41CC">
      <w:pPr>
        <w:pStyle w:val="ListParagraph"/>
        <w:rPr>
          <w:rFonts w:ascii="Open Sans" w:hAnsi="Open Sans" w:cs="Open Sans"/>
        </w:rPr>
      </w:pPr>
      <w:r w:rsidRPr="00707BE6">
        <w:rPr>
          <w:rFonts w:ascii="Open Sans" w:hAnsi="Open Sans" w:cs="Open Sans"/>
        </w:rPr>
        <w:t>Individuals enrolled in the 1915c waivers</w:t>
      </w:r>
    </w:p>
    <w:p w14:paraId="77BFACFA" w14:textId="77777777" w:rsidR="00DC41CC" w:rsidRPr="00707BE6" w:rsidRDefault="00DC41CC" w:rsidP="00DC41CC">
      <w:pPr>
        <w:pStyle w:val="ListParagraph"/>
        <w:rPr>
          <w:rFonts w:ascii="Open Sans" w:hAnsi="Open Sans" w:cs="Open Sans"/>
        </w:rPr>
      </w:pPr>
      <w:r w:rsidRPr="00707BE6">
        <w:rPr>
          <w:rFonts w:ascii="Open Sans" w:hAnsi="Open Sans" w:cs="Open Sans"/>
        </w:rPr>
        <w:t>Individuals enrolled in the ECF CHOICES waiver</w:t>
      </w:r>
    </w:p>
    <w:p w14:paraId="3287E401" w14:textId="0F5BD834" w:rsidR="00DC41CC" w:rsidRPr="00707BE6" w:rsidRDefault="00DC41CC" w:rsidP="00DC41CC">
      <w:pPr>
        <w:pStyle w:val="ListParagraph"/>
        <w:rPr>
          <w:rFonts w:ascii="Open Sans" w:hAnsi="Open Sans" w:cs="Open Sans"/>
        </w:rPr>
      </w:pPr>
      <w:r w:rsidRPr="00707BE6">
        <w:rPr>
          <w:rFonts w:ascii="Open Sans" w:hAnsi="Open Sans" w:cs="Open Sans"/>
        </w:rPr>
        <w:t>Individuals enrolled in the CHOICES waiver (State Funded)</w:t>
      </w:r>
    </w:p>
    <w:p w14:paraId="342CA95A" w14:textId="77777777" w:rsidR="000262CB" w:rsidRPr="00707BE6" w:rsidRDefault="000262CB" w:rsidP="00DC41CC">
      <w:pPr>
        <w:pStyle w:val="Heading2"/>
        <w:rPr>
          <w:rFonts w:ascii="Open Sans" w:hAnsi="Open Sans" w:cs="Open Sans"/>
        </w:rPr>
      </w:pPr>
      <w:bookmarkStart w:id="91" w:name="_Toc217919947"/>
      <w:r w:rsidRPr="00707BE6">
        <w:rPr>
          <w:rFonts w:ascii="Open Sans" w:hAnsi="Open Sans" w:cs="Open Sans"/>
        </w:rPr>
        <w:t>Seating and Positioning Clinics</w:t>
      </w:r>
      <w:bookmarkEnd w:id="91"/>
    </w:p>
    <w:p w14:paraId="2BB1A911" w14:textId="0908DA50" w:rsidR="00DC41CC" w:rsidRPr="00707BE6" w:rsidRDefault="000262CB" w:rsidP="00DC41CC">
      <w:pPr>
        <w:spacing w:after="240"/>
        <w:rPr>
          <w:rFonts w:ascii="Open Sans" w:hAnsi="Open Sans" w:cs="Open Sans"/>
          <w:b/>
          <w:bCs/>
        </w:rPr>
      </w:pPr>
      <w:r w:rsidRPr="00707BE6">
        <w:rPr>
          <w:rFonts w:ascii="Open Sans" w:hAnsi="Open Sans" w:cs="Open Sans"/>
          <w:b/>
          <w:bCs/>
        </w:rPr>
        <w:t>Program Description:</w:t>
      </w:r>
      <w:r w:rsidR="00DC41CC" w:rsidRPr="00707BE6">
        <w:rPr>
          <w:rFonts w:ascii="Open Sans" w:hAnsi="Open Sans" w:cs="Open Sans"/>
          <w:b/>
          <w:bCs/>
        </w:rPr>
        <w:t xml:space="preserve"> </w:t>
      </w:r>
      <w:r w:rsidR="00DC41CC" w:rsidRPr="00707BE6">
        <w:rPr>
          <w:rFonts w:ascii="Open Sans" w:hAnsi="Open Sans" w:cs="Open Sans"/>
        </w:rPr>
        <w:t>The clinics are staffed with physical and occupational therapists with specialized expertise in evaluating individuals who have complex seating and positioning needs. Each clinic also houses a manufacturing shop with custom design fabricators who have extensive experience in the areas of construction, carpentry, upholstering, and electronics.</w:t>
      </w:r>
    </w:p>
    <w:p w14:paraId="315C8D6C" w14:textId="2D317634" w:rsidR="00DC41CC" w:rsidRPr="00707BE6" w:rsidRDefault="000262CB" w:rsidP="00DC41CC">
      <w:pPr>
        <w:spacing w:after="240"/>
        <w:rPr>
          <w:rFonts w:ascii="Open Sans" w:hAnsi="Open Sans" w:cs="Open Sans"/>
          <w:b/>
          <w:bCs/>
        </w:rPr>
      </w:pPr>
      <w:r w:rsidRPr="00707BE6">
        <w:rPr>
          <w:rFonts w:ascii="Open Sans" w:hAnsi="Open Sans" w:cs="Open Sans"/>
          <w:b/>
          <w:bCs/>
        </w:rPr>
        <w:t>Counties/Areas Served:</w:t>
      </w:r>
      <w:r w:rsidR="00DC41CC" w:rsidRPr="00707BE6">
        <w:rPr>
          <w:rFonts w:ascii="Open Sans" w:hAnsi="Open Sans" w:cs="Open Sans"/>
          <w:b/>
          <w:bCs/>
        </w:rPr>
        <w:t xml:space="preserve"> </w:t>
      </w:r>
      <w:r w:rsidR="00DC41CC" w:rsidRPr="00707BE6">
        <w:rPr>
          <w:rFonts w:ascii="Open Sans" w:hAnsi="Open Sans" w:cs="Open Sans"/>
        </w:rPr>
        <w:t xml:space="preserve">Clinics in Arlington, Nashville, and Greeneville; Mobile Clinic available in East Tennessee. We serve all 95 counties in Tennessee. </w:t>
      </w:r>
    </w:p>
    <w:p w14:paraId="30595DE6" w14:textId="1D4553BA" w:rsidR="000262CB" w:rsidRPr="00707BE6" w:rsidRDefault="000262CB" w:rsidP="00DC41CC">
      <w:pPr>
        <w:tabs>
          <w:tab w:val="left" w:pos="6375"/>
        </w:tabs>
        <w:spacing w:after="240"/>
        <w:rPr>
          <w:rFonts w:ascii="Open Sans" w:hAnsi="Open Sans" w:cs="Open Sans"/>
          <w:b/>
          <w:bCs/>
        </w:rPr>
      </w:pPr>
      <w:r w:rsidRPr="00707BE6">
        <w:rPr>
          <w:rFonts w:ascii="Open Sans" w:hAnsi="Open Sans" w:cs="Open Sans"/>
          <w:b/>
          <w:bCs/>
        </w:rPr>
        <w:t>Distinct Services Offered:</w:t>
      </w:r>
      <w:r w:rsidR="00DC41CC" w:rsidRPr="00707BE6">
        <w:rPr>
          <w:rFonts w:ascii="Open Sans" w:hAnsi="Open Sans" w:cs="Open Sans"/>
          <w:b/>
          <w:bCs/>
        </w:rPr>
        <w:tab/>
      </w:r>
    </w:p>
    <w:p w14:paraId="72730A43" w14:textId="77777777" w:rsidR="00DC41CC" w:rsidRPr="00707BE6" w:rsidRDefault="00DC41CC" w:rsidP="00DC41CC">
      <w:pPr>
        <w:pStyle w:val="ListParagraph"/>
        <w:rPr>
          <w:rFonts w:ascii="Open Sans" w:hAnsi="Open Sans" w:cs="Open Sans"/>
        </w:rPr>
      </w:pPr>
      <w:r w:rsidRPr="00707BE6">
        <w:rPr>
          <w:rFonts w:ascii="Open Sans" w:hAnsi="Open Sans" w:cs="Open Sans"/>
        </w:rPr>
        <w:t>Comprehensive evaluation of seating and alternate positioning needs</w:t>
      </w:r>
    </w:p>
    <w:p w14:paraId="425D9A2F" w14:textId="77777777" w:rsidR="00DC41CC" w:rsidRPr="00707BE6" w:rsidRDefault="00DC41CC" w:rsidP="00DC41CC">
      <w:pPr>
        <w:pStyle w:val="ListParagraph"/>
        <w:rPr>
          <w:rFonts w:ascii="Open Sans" w:hAnsi="Open Sans" w:cs="Open Sans"/>
        </w:rPr>
      </w:pPr>
      <w:r w:rsidRPr="00707BE6">
        <w:rPr>
          <w:rFonts w:ascii="Open Sans" w:hAnsi="Open Sans" w:cs="Open Sans"/>
        </w:rPr>
        <w:t>Modifications to resolve issues with current systems</w:t>
      </w:r>
    </w:p>
    <w:p w14:paraId="1BF0E1DB" w14:textId="77777777" w:rsidR="00DC41CC" w:rsidRPr="00707BE6" w:rsidRDefault="00DC41CC" w:rsidP="00DC41CC">
      <w:pPr>
        <w:pStyle w:val="ListParagraph"/>
        <w:rPr>
          <w:rFonts w:ascii="Open Sans" w:hAnsi="Open Sans" w:cs="Open Sans"/>
        </w:rPr>
      </w:pPr>
      <w:r w:rsidRPr="00707BE6">
        <w:rPr>
          <w:rFonts w:ascii="Open Sans" w:hAnsi="Open Sans" w:cs="Open Sans"/>
        </w:rPr>
        <w:t>Custom manufacturing of molded seating systems</w:t>
      </w:r>
    </w:p>
    <w:p w14:paraId="03154DCD" w14:textId="77777777" w:rsidR="00DC41CC" w:rsidRPr="00707BE6" w:rsidRDefault="00DC41CC" w:rsidP="00DC41CC">
      <w:pPr>
        <w:pStyle w:val="ListParagraph"/>
        <w:rPr>
          <w:rFonts w:ascii="Open Sans" w:hAnsi="Open Sans" w:cs="Open Sans"/>
        </w:rPr>
      </w:pPr>
      <w:r w:rsidRPr="00707BE6">
        <w:rPr>
          <w:rFonts w:ascii="Open Sans" w:hAnsi="Open Sans" w:cs="Open Sans"/>
        </w:rPr>
        <w:t>Design and manufacturing of alternate positioning equipment</w:t>
      </w:r>
    </w:p>
    <w:p w14:paraId="635670A3" w14:textId="77777777" w:rsidR="00DC41CC" w:rsidRPr="00707BE6" w:rsidRDefault="00DC41CC" w:rsidP="00DC41CC">
      <w:pPr>
        <w:pStyle w:val="ListParagraph"/>
        <w:rPr>
          <w:rFonts w:ascii="Open Sans" w:hAnsi="Open Sans" w:cs="Open Sans"/>
        </w:rPr>
      </w:pPr>
      <w:r w:rsidRPr="00707BE6">
        <w:rPr>
          <w:rFonts w:ascii="Open Sans" w:hAnsi="Open Sans" w:cs="Open Sans"/>
        </w:rPr>
        <w:t>Customization of commercial adaptive equipment</w:t>
      </w:r>
    </w:p>
    <w:p w14:paraId="062BFBC8" w14:textId="77777777" w:rsidR="00DC41CC" w:rsidRPr="00707BE6" w:rsidRDefault="00DC41CC" w:rsidP="00DC41CC">
      <w:pPr>
        <w:pStyle w:val="ListParagraph"/>
        <w:rPr>
          <w:rFonts w:ascii="Open Sans" w:hAnsi="Open Sans" w:cs="Open Sans"/>
        </w:rPr>
      </w:pPr>
      <w:r w:rsidRPr="00707BE6">
        <w:rPr>
          <w:rFonts w:ascii="Open Sans" w:hAnsi="Open Sans" w:cs="Open Sans"/>
        </w:rPr>
        <w:t>Power wheelchair assessment, trial and training</w:t>
      </w:r>
    </w:p>
    <w:p w14:paraId="6066D49D" w14:textId="77777777" w:rsidR="00DC41CC" w:rsidRPr="00707BE6" w:rsidRDefault="00DC41CC" w:rsidP="00DC41CC">
      <w:pPr>
        <w:pStyle w:val="ListParagraph"/>
        <w:rPr>
          <w:rFonts w:ascii="Open Sans" w:hAnsi="Open Sans" w:cs="Open Sans"/>
        </w:rPr>
      </w:pPr>
      <w:r w:rsidRPr="00707BE6">
        <w:rPr>
          <w:rFonts w:ascii="Open Sans" w:hAnsi="Open Sans" w:cs="Open Sans"/>
        </w:rPr>
        <w:t>Integration of augmentative alternative communication (AAC) systems with seating and positioning</w:t>
      </w:r>
    </w:p>
    <w:p w14:paraId="63F76446" w14:textId="77777777" w:rsidR="00DC41CC" w:rsidRPr="00707BE6" w:rsidRDefault="00DC41CC" w:rsidP="00DC41CC">
      <w:pPr>
        <w:pStyle w:val="ListParagraph"/>
        <w:rPr>
          <w:rFonts w:ascii="Open Sans" w:hAnsi="Open Sans" w:cs="Open Sans"/>
        </w:rPr>
      </w:pPr>
      <w:r w:rsidRPr="00707BE6">
        <w:rPr>
          <w:rFonts w:ascii="Open Sans" w:hAnsi="Open Sans" w:cs="Open Sans"/>
        </w:rPr>
        <w:t>Continuing education and training</w:t>
      </w:r>
    </w:p>
    <w:p w14:paraId="151F725D" w14:textId="3880C9A0" w:rsidR="00DC41CC" w:rsidRPr="00707BE6" w:rsidRDefault="00DC41CC" w:rsidP="00DC41CC">
      <w:pPr>
        <w:pStyle w:val="ListParagraph"/>
        <w:rPr>
          <w:rFonts w:ascii="Open Sans" w:hAnsi="Open Sans" w:cs="Open Sans"/>
        </w:rPr>
      </w:pPr>
      <w:r w:rsidRPr="00707BE6">
        <w:rPr>
          <w:rFonts w:ascii="Open Sans" w:hAnsi="Open Sans" w:cs="Open Sans"/>
        </w:rPr>
        <w:t>Training facility for student health professionals </w:t>
      </w:r>
    </w:p>
    <w:p w14:paraId="42A10264" w14:textId="2FDCC82E" w:rsidR="00DC41CC" w:rsidRPr="00707BE6" w:rsidRDefault="000262CB" w:rsidP="00DC41CC">
      <w:pPr>
        <w:spacing w:after="240"/>
        <w:rPr>
          <w:rFonts w:ascii="Open Sans" w:hAnsi="Open Sans" w:cs="Open Sans"/>
          <w:b/>
          <w:bCs/>
        </w:rPr>
      </w:pPr>
      <w:r w:rsidRPr="00707BE6">
        <w:rPr>
          <w:rFonts w:ascii="Open Sans" w:hAnsi="Open Sans" w:cs="Open Sans"/>
          <w:b/>
          <w:bCs/>
        </w:rPr>
        <w:t>Eligibility Requirement:</w:t>
      </w:r>
      <w:r w:rsidR="00DC41CC" w:rsidRPr="00707BE6">
        <w:rPr>
          <w:rFonts w:ascii="Open Sans" w:hAnsi="Open Sans" w:cs="Open Sans"/>
          <w:b/>
          <w:bCs/>
        </w:rPr>
        <w:t xml:space="preserve"> </w:t>
      </w:r>
      <w:r w:rsidR="00DC41CC" w:rsidRPr="00707BE6">
        <w:rPr>
          <w:rFonts w:ascii="Open Sans" w:hAnsi="Open Sans" w:cs="Open Sans"/>
        </w:rPr>
        <w:t>Any Tennessean with insurance in which the clinic is a provider or services funded by scholarship as required.</w:t>
      </w:r>
    </w:p>
    <w:p w14:paraId="5E858E10" w14:textId="77777777" w:rsidR="000262CB" w:rsidRPr="00707BE6" w:rsidRDefault="000262CB" w:rsidP="00DC41CC">
      <w:pPr>
        <w:pStyle w:val="Heading2"/>
        <w:rPr>
          <w:rFonts w:ascii="Open Sans" w:hAnsi="Open Sans" w:cs="Open Sans"/>
        </w:rPr>
      </w:pPr>
      <w:bookmarkStart w:id="92" w:name="_Toc217919948"/>
      <w:r w:rsidRPr="00707BE6">
        <w:rPr>
          <w:rFonts w:ascii="Open Sans" w:hAnsi="Open Sans" w:cs="Open Sans"/>
        </w:rPr>
        <w:t>Health Promotion and Disease Prevention</w:t>
      </w:r>
      <w:bookmarkEnd w:id="92"/>
    </w:p>
    <w:p w14:paraId="03A4192C" w14:textId="77777777" w:rsidR="00DC41CC" w:rsidRPr="00707BE6" w:rsidRDefault="000262CB" w:rsidP="00DC41CC">
      <w:pPr>
        <w:spacing w:after="240"/>
        <w:rPr>
          <w:rFonts w:ascii="Open Sans" w:hAnsi="Open Sans" w:cs="Open Sans"/>
          <w:b/>
          <w:bCs/>
        </w:rPr>
      </w:pPr>
      <w:r w:rsidRPr="00707BE6">
        <w:rPr>
          <w:rFonts w:ascii="Open Sans" w:hAnsi="Open Sans" w:cs="Open Sans"/>
          <w:b/>
          <w:bCs/>
        </w:rPr>
        <w:t>Program Description:</w:t>
      </w:r>
      <w:r w:rsidR="00DC41CC" w:rsidRPr="00707BE6">
        <w:rPr>
          <w:rFonts w:ascii="Open Sans" w:hAnsi="Open Sans" w:cs="Open Sans"/>
          <w:b/>
          <w:bCs/>
        </w:rPr>
        <w:t xml:space="preserve"> </w:t>
      </w:r>
      <w:r w:rsidR="00DC41CC" w:rsidRPr="00707BE6">
        <w:rPr>
          <w:rFonts w:ascii="Open Sans" w:hAnsi="Open Sans" w:cs="Open Sans"/>
        </w:rPr>
        <w:t>Evidence-based programs for health promotion and disease prevention offer proven ways to encourage and support healthy aging among older adults. Chronic disease self-management, physical activity, nutrition, and falls prevention are key areas for healthy aging, all supported by evidence-based programs.</w:t>
      </w:r>
    </w:p>
    <w:p w14:paraId="0A88B4DF" w14:textId="32AABFF3" w:rsidR="00DC41CC" w:rsidRPr="00707BE6" w:rsidRDefault="00DC41CC" w:rsidP="00DC41CC">
      <w:pPr>
        <w:spacing w:after="240"/>
        <w:rPr>
          <w:rFonts w:ascii="Open Sans" w:hAnsi="Open Sans" w:cs="Open Sans"/>
          <w:b/>
          <w:bCs/>
        </w:rPr>
      </w:pPr>
      <w:r w:rsidRPr="00707BE6">
        <w:rPr>
          <w:rFonts w:ascii="Open Sans" w:hAnsi="Open Sans" w:cs="Open Sans"/>
        </w:rPr>
        <w:t>These programs are based on reliable studies of the effects of specific approaches or model programs. They demonstrate consistently positive changes in important health-related measures and in the way participants improve and have tools in place to maintain program access, quality, and efficiency in many different settings.</w:t>
      </w:r>
    </w:p>
    <w:p w14:paraId="5571B3C6" w14:textId="1B47490A" w:rsidR="00DC41CC" w:rsidRPr="00707BE6" w:rsidRDefault="000262CB" w:rsidP="00DC41CC">
      <w:pPr>
        <w:tabs>
          <w:tab w:val="left" w:pos="6990"/>
        </w:tabs>
        <w:spacing w:after="240"/>
        <w:rPr>
          <w:rFonts w:ascii="Open Sans" w:hAnsi="Open Sans" w:cs="Open Sans"/>
          <w:b/>
          <w:bCs/>
        </w:rPr>
      </w:pPr>
      <w:r w:rsidRPr="00707BE6">
        <w:rPr>
          <w:rFonts w:ascii="Open Sans" w:hAnsi="Open Sans" w:cs="Open Sans"/>
          <w:b/>
          <w:bCs/>
        </w:rPr>
        <w:t>Counties/Areas Served:</w:t>
      </w:r>
      <w:r w:rsidR="00DC41CC" w:rsidRPr="00707BE6">
        <w:rPr>
          <w:rFonts w:ascii="Open Sans" w:hAnsi="Open Sans" w:cs="Open Sans"/>
          <w:b/>
          <w:bCs/>
        </w:rPr>
        <w:t xml:space="preserve"> </w:t>
      </w:r>
      <w:r w:rsidR="00DC41CC" w:rsidRPr="00707BE6">
        <w:rPr>
          <w:rFonts w:ascii="Open Sans" w:hAnsi="Open Sans" w:cs="Open Sans"/>
        </w:rPr>
        <w:t>Statewide (programs are offered by AAAD region.</w:t>
      </w:r>
      <w:r w:rsidR="00DC41CC" w:rsidRPr="00707BE6">
        <w:rPr>
          <w:rFonts w:ascii="Open Sans" w:hAnsi="Open Sans" w:cs="Open Sans"/>
          <w:b/>
          <w:bCs/>
        </w:rPr>
        <w:t xml:space="preserve"> </w:t>
      </w:r>
      <w:r w:rsidR="00DC41CC" w:rsidRPr="00707BE6">
        <w:rPr>
          <w:rFonts w:ascii="Open Sans" w:hAnsi="Open Sans" w:cs="Open Sans"/>
        </w:rPr>
        <w:t>All 96 counties of Tennessee</w:t>
      </w:r>
      <w:r w:rsidR="00DC41CC" w:rsidRPr="00707BE6">
        <w:rPr>
          <w:rFonts w:ascii="Open Sans" w:hAnsi="Open Sans" w:cs="Open Sans"/>
          <w:b/>
          <w:bCs/>
        </w:rPr>
        <w:t>.</w:t>
      </w:r>
    </w:p>
    <w:p w14:paraId="780522B2" w14:textId="67AFB21F" w:rsidR="00DC41CC" w:rsidRPr="00707BE6" w:rsidRDefault="000262CB" w:rsidP="00DC41CC">
      <w:pPr>
        <w:spacing w:after="240"/>
        <w:rPr>
          <w:rFonts w:ascii="Open Sans" w:hAnsi="Open Sans" w:cs="Open Sans"/>
          <w:b/>
          <w:bCs/>
        </w:rPr>
      </w:pPr>
      <w:r w:rsidRPr="00707BE6">
        <w:rPr>
          <w:rFonts w:ascii="Open Sans" w:hAnsi="Open Sans" w:cs="Open Sans"/>
          <w:b/>
          <w:bCs/>
        </w:rPr>
        <w:t>Distinct Services Offered:</w:t>
      </w:r>
      <w:r w:rsidR="00DC41CC" w:rsidRPr="00707BE6">
        <w:rPr>
          <w:rFonts w:ascii="Open Sans" w:hAnsi="Open Sans" w:cs="Open Sans"/>
          <w:b/>
          <w:bCs/>
        </w:rPr>
        <w:t xml:space="preserve"> </w:t>
      </w:r>
      <w:r w:rsidR="00DC41CC" w:rsidRPr="00707BE6">
        <w:rPr>
          <w:rStyle w:val="Strong"/>
          <w:rFonts w:ascii="Open Sans" w:hAnsi="Open Sans" w:cs="Open Sans"/>
          <w:b w:val="0"/>
          <w:bCs w:val="0"/>
          <w:sz w:val="22"/>
          <w:szCs w:val="22"/>
        </w:rPr>
        <w:t>Multiple evidence-based disease prevention programs are provided across the state.  These include, but are not limited to, Chronic Disease Self-Management Education (CDSME), Tai Chi for Arthritis, Dining with Diabetes, Drums Alive, Walk with Ease, SAIL, and Matter of Balance. Individual programs vary by AAAD region.</w:t>
      </w:r>
    </w:p>
    <w:p w14:paraId="6AFE8467" w14:textId="20E1D426" w:rsidR="00DC41CC" w:rsidRPr="00707BE6" w:rsidRDefault="000262CB" w:rsidP="00DC41CC">
      <w:pPr>
        <w:spacing w:after="240"/>
        <w:rPr>
          <w:rFonts w:ascii="Open Sans" w:hAnsi="Open Sans" w:cs="Open Sans"/>
          <w:b/>
          <w:bCs/>
        </w:rPr>
      </w:pPr>
      <w:r w:rsidRPr="00707BE6">
        <w:rPr>
          <w:rFonts w:ascii="Open Sans" w:hAnsi="Open Sans" w:cs="Open Sans"/>
          <w:b/>
          <w:bCs/>
        </w:rPr>
        <w:t>Eligibility Requirement:</w:t>
      </w:r>
      <w:r w:rsidR="00DC41CC" w:rsidRPr="00707BE6">
        <w:rPr>
          <w:rFonts w:ascii="Open Sans" w:hAnsi="Open Sans" w:cs="Open Sans"/>
          <w:b/>
          <w:bCs/>
        </w:rPr>
        <w:t xml:space="preserve"> </w:t>
      </w:r>
      <w:r w:rsidR="00DC41CC" w:rsidRPr="00707BE6">
        <w:rPr>
          <w:rFonts w:ascii="Open Sans" w:hAnsi="Open Sans" w:cs="Open Sans"/>
        </w:rPr>
        <w:t>Individuals age 60 and over.</w:t>
      </w:r>
    </w:p>
    <w:p w14:paraId="1762A16D" w14:textId="77777777" w:rsidR="000262CB" w:rsidRPr="00707BE6" w:rsidRDefault="000262CB" w:rsidP="00DC41CC">
      <w:pPr>
        <w:pStyle w:val="Heading2"/>
        <w:rPr>
          <w:rFonts w:ascii="Open Sans" w:hAnsi="Open Sans" w:cs="Open Sans"/>
        </w:rPr>
      </w:pPr>
      <w:bookmarkStart w:id="93" w:name="_Toc217919949"/>
      <w:r w:rsidRPr="00707BE6">
        <w:rPr>
          <w:rFonts w:ascii="Open Sans" w:hAnsi="Open Sans" w:cs="Open Sans"/>
        </w:rPr>
        <w:t>Long-Term Care Ombudsman</w:t>
      </w:r>
      <w:bookmarkEnd w:id="93"/>
    </w:p>
    <w:p w14:paraId="5DB35DE5" w14:textId="03498946" w:rsidR="00F053D0" w:rsidRPr="00707BE6" w:rsidRDefault="000262CB" w:rsidP="00F053D0">
      <w:pPr>
        <w:spacing w:after="240"/>
        <w:rPr>
          <w:rFonts w:ascii="Open Sans" w:hAnsi="Open Sans" w:cs="Open Sans"/>
          <w:b/>
          <w:bCs/>
        </w:rPr>
      </w:pPr>
      <w:r w:rsidRPr="00707BE6">
        <w:rPr>
          <w:rFonts w:ascii="Open Sans" w:hAnsi="Open Sans" w:cs="Open Sans"/>
          <w:b/>
          <w:bCs/>
        </w:rPr>
        <w:t>Program Description:</w:t>
      </w:r>
      <w:r w:rsidR="00F053D0" w:rsidRPr="00707BE6">
        <w:rPr>
          <w:rFonts w:ascii="Open Sans" w:hAnsi="Open Sans" w:cs="Open Sans"/>
          <w:b/>
          <w:bCs/>
        </w:rPr>
        <w:t xml:space="preserve"> </w:t>
      </w:r>
      <w:r w:rsidR="00F053D0" w:rsidRPr="00707BE6">
        <w:rPr>
          <w:rFonts w:ascii="Open Sans" w:hAnsi="Open Sans" w:cs="Open Sans"/>
        </w:rPr>
        <w:t>The Tennessee Office of the State Long-Term Care Ombudsman advocates for Tennesseans residing in long-term care facilities, including nursing homes, assisted care living facilities, homes for the aged, and adult care homes. Ombudsmen are available to help residents and their families resolve problems and answer questions related to long-term care.</w:t>
      </w:r>
    </w:p>
    <w:p w14:paraId="074459AF" w14:textId="4525FD52" w:rsidR="00F053D0" w:rsidRPr="00707BE6" w:rsidRDefault="00F053D0" w:rsidP="00F053D0">
      <w:pPr>
        <w:spacing w:after="240"/>
        <w:rPr>
          <w:rFonts w:ascii="Open Sans" w:hAnsi="Open Sans" w:cs="Open Sans"/>
        </w:rPr>
      </w:pPr>
      <w:r w:rsidRPr="00707BE6">
        <w:rPr>
          <w:rFonts w:ascii="Open Sans" w:hAnsi="Open Sans" w:cs="Open Sans"/>
        </w:rPr>
        <w:t>When residents and families cannot resolve their problems through consultation with the facility staff or governmental agencies involved, they may contact their District Ombudsman. District Ombudsmen concerns can include quality of care, financial information, resident rights, admissions, transfer, and discharge. </w:t>
      </w:r>
    </w:p>
    <w:p w14:paraId="47CD8CD7" w14:textId="0D87999F" w:rsidR="00F053D0" w:rsidRPr="00707BE6" w:rsidRDefault="000262CB" w:rsidP="00F053D0">
      <w:pPr>
        <w:spacing w:after="240"/>
        <w:rPr>
          <w:rFonts w:ascii="Open Sans" w:hAnsi="Open Sans" w:cs="Open Sans"/>
          <w:b/>
          <w:bCs/>
        </w:rPr>
      </w:pPr>
      <w:r w:rsidRPr="00707BE6">
        <w:rPr>
          <w:rFonts w:ascii="Open Sans" w:hAnsi="Open Sans" w:cs="Open Sans"/>
          <w:b/>
          <w:bCs/>
        </w:rPr>
        <w:t>Counties/Areas Served:</w:t>
      </w:r>
      <w:r w:rsidR="00F053D0" w:rsidRPr="00707BE6">
        <w:rPr>
          <w:rFonts w:ascii="Open Sans" w:hAnsi="Open Sans" w:cs="Open Sans"/>
          <w:b/>
          <w:bCs/>
        </w:rPr>
        <w:t xml:space="preserve"> </w:t>
      </w:r>
      <w:r w:rsidR="00F053D0" w:rsidRPr="00707BE6">
        <w:rPr>
          <w:rFonts w:ascii="Open Sans" w:hAnsi="Open Sans" w:cs="Open Sans"/>
        </w:rPr>
        <w:t>The program serves residents and prospective residents of Tennessee’s nearly 700 licensed long-term care facilities. Statewide, all 95 counties.</w:t>
      </w:r>
    </w:p>
    <w:p w14:paraId="34091677" w14:textId="0412A878" w:rsidR="000262CB" w:rsidRPr="00707BE6" w:rsidRDefault="000262CB" w:rsidP="00F053D0">
      <w:pPr>
        <w:tabs>
          <w:tab w:val="center" w:pos="5400"/>
        </w:tabs>
        <w:spacing w:after="240"/>
        <w:rPr>
          <w:rFonts w:ascii="Open Sans" w:hAnsi="Open Sans" w:cs="Open Sans"/>
          <w:b/>
          <w:bCs/>
        </w:rPr>
      </w:pPr>
      <w:r w:rsidRPr="00707BE6">
        <w:rPr>
          <w:rFonts w:ascii="Open Sans" w:hAnsi="Open Sans" w:cs="Open Sans"/>
          <w:b/>
          <w:bCs/>
        </w:rPr>
        <w:t>Distinct Services Offered:</w:t>
      </w:r>
      <w:r w:rsidR="00F053D0" w:rsidRPr="00707BE6">
        <w:rPr>
          <w:rFonts w:ascii="Open Sans" w:hAnsi="Open Sans" w:cs="Open Sans"/>
          <w:b/>
          <w:bCs/>
        </w:rPr>
        <w:tab/>
      </w:r>
    </w:p>
    <w:p w14:paraId="1B381FA3" w14:textId="77777777" w:rsidR="00F053D0" w:rsidRPr="00707BE6" w:rsidRDefault="00F053D0" w:rsidP="00F053D0">
      <w:pPr>
        <w:pStyle w:val="ListParagraph"/>
        <w:rPr>
          <w:rFonts w:ascii="Open Sans" w:hAnsi="Open Sans" w:cs="Open Sans"/>
        </w:rPr>
      </w:pPr>
      <w:r w:rsidRPr="00707BE6">
        <w:rPr>
          <w:rFonts w:ascii="Open Sans" w:hAnsi="Open Sans" w:cs="Open Sans"/>
          <w:b/>
          <w:bCs/>
        </w:rPr>
        <w:t>Complaint Investigation and Resolution:</w:t>
      </w:r>
      <w:r w:rsidRPr="00707BE6">
        <w:rPr>
          <w:rFonts w:ascii="Open Sans" w:hAnsi="Open Sans" w:cs="Open Sans"/>
        </w:rPr>
        <w:t xml:space="preserve"> Ombudsmen investigate and work to resolve complaints made by or on behalf of residents regarding their care and rights</w:t>
      </w:r>
    </w:p>
    <w:p w14:paraId="53226710" w14:textId="77777777" w:rsidR="00F053D0" w:rsidRPr="00707BE6" w:rsidRDefault="00F053D0" w:rsidP="00F053D0">
      <w:pPr>
        <w:pStyle w:val="ListParagraph"/>
        <w:rPr>
          <w:rFonts w:ascii="Open Sans" w:hAnsi="Open Sans" w:cs="Open Sans"/>
        </w:rPr>
      </w:pPr>
      <w:r w:rsidRPr="00707BE6">
        <w:rPr>
          <w:rFonts w:ascii="Open Sans" w:hAnsi="Open Sans" w:cs="Open Sans"/>
          <w:b/>
          <w:bCs/>
        </w:rPr>
        <w:t>Information and Assistance:</w:t>
      </w:r>
      <w:r w:rsidRPr="00707BE6">
        <w:rPr>
          <w:rFonts w:ascii="Open Sans" w:hAnsi="Open Sans" w:cs="Open Sans"/>
        </w:rPr>
        <w:t xml:space="preserve"> Ombudsmen provide information about long-term care services and residents' rights, helping residents and their families make informed decisions.</w:t>
      </w:r>
    </w:p>
    <w:p w14:paraId="69D8A927" w14:textId="77777777" w:rsidR="00F053D0" w:rsidRPr="00707BE6" w:rsidRDefault="00F053D0" w:rsidP="00F053D0">
      <w:pPr>
        <w:pStyle w:val="ListParagraph"/>
        <w:rPr>
          <w:rFonts w:ascii="Open Sans" w:hAnsi="Open Sans" w:cs="Open Sans"/>
        </w:rPr>
      </w:pPr>
      <w:r w:rsidRPr="00707BE6">
        <w:rPr>
          <w:rFonts w:ascii="Open Sans" w:hAnsi="Open Sans" w:cs="Open Sans"/>
          <w:b/>
          <w:bCs/>
        </w:rPr>
        <w:t>Regular Visits:</w:t>
      </w:r>
      <w:r w:rsidRPr="00707BE6">
        <w:rPr>
          <w:rFonts w:ascii="Open Sans" w:hAnsi="Open Sans" w:cs="Open Sans"/>
        </w:rPr>
        <w:t xml:space="preserve"> They make routine visits to facilities to monitor conditions and ensure residents have access to ombudsman services.</w:t>
      </w:r>
    </w:p>
    <w:p w14:paraId="37DE1CED" w14:textId="77777777" w:rsidR="00F053D0" w:rsidRPr="00707BE6" w:rsidRDefault="00F053D0" w:rsidP="00F053D0">
      <w:pPr>
        <w:pStyle w:val="ListParagraph"/>
        <w:rPr>
          <w:rFonts w:ascii="Open Sans" w:hAnsi="Open Sans" w:cs="Open Sans"/>
        </w:rPr>
      </w:pPr>
      <w:r w:rsidRPr="00707BE6">
        <w:rPr>
          <w:rFonts w:ascii="Open Sans" w:hAnsi="Open Sans" w:cs="Open Sans"/>
          <w:b/>
          <w:bCs/>
        </w:rPr>
        <w:t>Education and Training:</w:t>
      </w:r>
      <w:r w:rsidRPr="00707BE6">
        <w:rPr>
          <w:rFonts w:ascii="Open Sans" w:hAnsi="Open Sans" w:cs="Open Sans"/>
        </w:rPr>
        <w:t xml:space="preserve"> Ombudsmen conduct training sessions for facility staff on topics like resident rights and best practices in care.</w:t>
      </w:r>
    </w:p>
    <w:p w14:paraId="5F088F2E" w14:textId="77777777" w:rsidR="00F053D0" w:rsidRPr="00707BE6" w:rsidRDefault="00F053D0" w:rsidP="00F053D0">
      <w:pPr>
        <w:pStyle w:val="ListParagraph"/>
        <w:rPr>
          <w:rFonts w:ascii="Open Sans" w:hAnsi="Open Sans" w:cs="Open Sans"/>
        </w:rPr>
      </w:pPr>
      <w:r w:rsidRPr="00707BE6">
        <w:rPr>
          <w:rFonts w:ascii="Open Sans" w:hAnsi="Open Sans" w:cs="Open Sans"/>
          <w:b/>
          <w:bCs/>
        </w:rPr>
        <w:t>Community Outreach:</w:t>
      </w:r>
      <w:r w:rsidRPr="00707BE6">
        <w:rPr>
          <w:rFonts w:ascii="Open Sans" w:hAnsi="Open Sans" w:cs="Open Sans"/>
        </w:rPr>
        <w:t xml:space="preserve"> They engage in community education to raise awareness about long-term care issues and the ombudsman program.</w:t>
      </w:r>
    </w:p>
    <w:p w14:paraId="544FFA09" w14:textId="6669C4CE" w:rsidR="00F053D0" w:rsidRPr="00707BE6" w:rsidRDefault="00F053D0" w:rsidP="00F053D0">
      <w:pPr>
        <w:pStyle w:val="ListParagraph"/>
        <w:rPr>
          <w:rFonts w:ascii="Open Sans" w:hAnsi="Open Sans" w:cs="Open Sans"/>
        </w:rPr>
      </w:pPr>
      <w:r w:rsidRPr="00707BE6">
        <w:rPr>
          <w:rFonts w:ascii="Open Sans" w:hAnsi="Open Sans" w:cs="Open Sans"/>
          <w:b/>
          <w:bCs/>
        </w:rPr>
        <w:t>Policy Advocacy:</w:t>
      </w:r>
      <w:r w:rsidRPr="00707BE6">
        <w:rPr>
          <w:rFonts w:ascii="Open Sans" w:hAnsi="Open Sans" w:cs="Open Sans"/>
        </w:rPr>
        <w:t xml:space="preserve"> Ombudsmen work at local, state, and national levels to promote policies that protect and improve the quality of care in long-term care facilities.</w:t>
      </w:r>
    </w:p>
    <w:p w14:paraId="116177A7" w14:textId="7BE58EDB" w:rsidR="00F053D0" w:rsidRPr="00707BE6" w:rsidRDefault="000262CB" w:rsidP="00F053D0">
      <w:pPr>
        <w:spacing w:after="240"/>
        <w:rPr>
          <w:rFonts w:ascii="Open Sans" w:hAnsi="Open Sans" w:cs="Open Sans"/>
          <w:b/>
          <w:bCs/>
        </w:rPr>
      </w:pPr>
      <w:r w:rsidRPr="00707BE6">
        <w:rPr>
          <w:rFonts w:ascii="Open Sans" w:hAnsi="Open Sans" w:cs="Open Sans"/>
          <w:b/>
          <w:bCs/>
        </w:rPr>
        <w:t>Eligibility Requirement:</w:t>
      </w:r>
      <w:r w:rsidR="00F053D0" w:rsidRPr="00707BE6">
        <w:rPr>
          <w:rFonts w:ascii="Open Sans" w:hAnsi="Open Sans" w:cs="Open Sans"/>
          <w:b/>
          <w:bCs/>
        </w:rPr>
        <w:t xml:space="preserve"> </w:t>
      </w:r>
      <w:r w:rsidR="00F053D0" w:rsidRPr="00707BE6">
        <w:rPr>
          <w:rFonts w:ascii="Open Sans" w:hAnsi="Open Sans" w:cs="Open Sans"/>
        </w:rPr>
        <w:t>Anyone residing in a licensed long-term care facility.</w:t>
      </w:r>
    </w:p>
    <w:p w14:paraId="64AFF09A" w14:textId="77777777" w:rsidR="000262CB" w:rsidRPr="00707BE6" w:rsidRDefault="000262CB" w:rsidP="00F053D0">
      <w:pPr>
        <w:pStyle w:val="Heading2"/>
        <w:rPr>
          <w:rFonts w:ascii="Open Sans" w:hAnsi="Open Sans" w:cs="Open Sans"/>
        </w:rPr>
      </w:pPr>
      <w:bookmarkStart w:id="94" w:name="_Toc217919950"/>
      <w:r w:rsidRPr="00707BE6">
        <w:rPr>
          <w:rFonts w:ascii="Open Sans" w:hAnsi="Open Sans" w:cs="Open Sans"/>
        </w:rPr>
        <w:t>Aging Nutrition Program</w:t>
      </w:r>
      <w:bookmarkEnd w:id="94"/>
    </w:p>
    <w:p w14:paraId="5A4483F9" w14:textId="0A522275" w:rsidR="00F053D0" w:rsidRPr="00707BE6" w:rsidRDefault="000262CB" w:rsidP="00F053D0">
      <w:pPr>
        <w:spacing w:after="240"/>
        <w:rPr>
          <w:rFonts w:ascii="Open Sans" w:hAnsi="Open Sans" w:cs="Open Sans"/>
          <w:b/>
          <w:bCs/>
        </w:rPr>
      </w:pPr>
      <w:r w:rsidRPr="00707BE6">
        <w:rPr>
          <w:rFonts w:ascii="Open Sans" w:hAnsi="Open Sans" w:cs="Open Sans"/>
          <w:b/>
          <w:bCs/>
        </w:rPr>
        <w:t>Program Description:</w:t>
      </w:r>
      <w:r w:rsidR="00F053D0" w:rsidRPr="00707BE6">
        <w:rPr>
          <w:rFonts w:ascii="Open Sans" w:hAnsi="Open Sans" w:cs="Open Sans"/>
          <w:b/>
          <w:bCs/>
        </w:rPr>
        <w:t xml:space="preserve"> </w:t>
      </w:r>
      <w:r w:rsidR="00F053D0" w:rsidRPr="00707BE6">
        <w:rPr>
          <w:rFonts w:ascii="Open Sans" w:hAnsi="Open Sans" w:cs="Open Sans"/>
        </w:rPr>
        <w:t>The Aging Nutrition program provides meals, socialization, and nutrition education and counseling to adults aged 60 and over.</w:t>
      </w:r>
      <w:r w:rsidR="00F053D0" w:rsidRPr="00707BE6">
        <w:rPr>
          <w:rStyle w:val="apple-converted-space"/>
          <w:rFonts w:ascii="Open Sans" w:hAnsi="Open Sans" w:cs="Open Sans"/>
          <w:b/>
          <w:bCs/>
          <w:spacing w:val="-6"/>
          <w:shd w:val="clear" w:color="auto" w:fill="F9F9F9"/>
        </w:rPr>
        <w:t> </w:t>
      </w:r>
    </w:p>
    <w:p w14:paraId="60C95822" w14:textId="19676965" w:rsidR="00F053D0" w:rsidRPr="00707BE6" w:rsidRDefault="000262CB" w:rsidP="00F053D0">
      <w:pPr>
        <w:spacing w:after="240"/>
        <w:rPr>
          <w:rFonts w:ascii="Open Sans" w:hAnsi="Open Sans" w:cs="Open Sans"/>
        </w:rPr>
      </w:pPr>
      <w:r w:rsidRPr="00707BE6">
        <w:rPr>
          <w:rFonts w:ascii="Open Sans" w:hAnsi="Open Sans" w:cs="Open Sans"/>
          <w:b/>
          <w:bCs/>
        </w:rPr>
        <w:t>Counties/Areas Served:</w:t>
      </w:r>
      <w:r w:rsidR="00F053D0" w:rsidRPr="00707BE6">
        <w:rPr>
          <w:rFonts w:ascii="Open Sans" w:hAnsi="Open Sans" w:cs="Open Sans"/>
          <w:b/>
          <w:bCs/>
        </w:rPr>
        <w:t xml:space="preserve"> </w:t>
      </w:r>
      <w:r w:rsidR="00F053D0" w:rsidRPr="00707BE6">
        <w:rPr>
          <w:rFonts w:ascii="Open Sans" w:hAnsi="Open Sans" w:cs="Open Sans"/>
        </w:rPr>
        <w:t>These services are provided in over 150 congregate settings (including senior centers, community organizations, or senior housing), as well as home-delivered meals to older adults who qualify in all 95 Tennessee counties. </w:t>
      </w:r>
    </w:p>
    <w:p w14:paraId="7AD03403" w14:textId="77777777" w:rsidR="000262CB" w:rsidRPr="00707BE6" w:rsidRDefault="000262CB" w:rsidP="00F053D0">
      <w:pPr>
        <w:spacing w:after="240"/>
        <w:rPr>
          <w:rFonts w:ascii="Open Sans" w:hAnsi="Open Sans" w:cs="Open Sans"/>
          <w:b/>
          <w:bCs/>
        </w:rPr>
      </w:pPr>
      <w:r w:rsidRPr="00707BE6">
        <w:rPr>
          <w:rFonts w:ascii="Open Sans" w:hAnsi="Open Sans" w:cs="Open Sans"/>
          <w:b/>
          <w:bCs/>
        </w:rPr>
        <w:t>Distinct Services Offered:</w:t>
      </w:r>
    </w:p>
    <w:p w14:paraId="0EFED484" w14:textId="77777777" w:rsidR="00F053D0" w:rsidRPr="00707BE6" w:rsidRDefault="00F053D0" w:rsidP="00F053D0">
      <w:pPr>
        <w:pStyle w:val="ListParagraph"/>
        <w:rPr>
          <w:rFonts w:ascii="Open Sans" w:hAnsi="Open Sans" w:cs="Open Sans"/>
        </w:rPr>
      </w:pPr>
      <w:r w:rsidRPr="00707BE6">
        <w:rPr>
          <w:rFonts w:ascii="Open Sans" w:hAnsi="Open Sans" w:cs="Open Sans"/>
        </w:rPr>
        <w:t>Congregate Meals</w:t>
      </w:r>
    </w:p>
    <w:p w14:paraId="67629600" w14:textId="130D5408" w:rsidR="00F053D0" w:rsidRPr="00707BE6" w:rsidRDefault="00F053D0" w:rsidP="00F053D0">
      <w:pPr>
        <w:pStyle w:val="ListParagraph"/>
        <w:rPr>
          <w:rFonts w:ascii="Open Sans" w:hAnsi="Open Sans" w:cs="Open Sans"/>
        </w:rPr>
      </w:pPr>
      <w:r w:rsidRPr="00707BE6">
        <w:rPr>
          <w:rFonts w:ascii="Open Sans" w:hAnsi="Open Sans" w:cs="Open Sans"/>
        </w:rPr>
        <w:t>Home-Delivered Meals</w:t>
      </w:r>
    </w:p>
    <w:p w14:paraId="5FCF740F" w14:textId="77777777" w:rsidR="000262CB" w:rsidRPr="00707BE6" w:rsidRDefault="000262CB" w:rsidP="00F053D0">
      <w:pPr>
        <w:spacing w:after="240"/>
        <w:rPr>
          <w:rFonts w:ascii="Open Sans" w:hAnsi="Open Sans" w:cs="Open Sans"/>
          <w:b/>
          <w:bCs/>
        </w:rPr>
      </w:pPr>
      <w:r w:rsidRPr="00707BE6">
        <w:rPr>
          <w:rFonts w:ascii="Open Sans" w:hAnsi="Open Sans" w:cs="Open Sans"/>
          <w:b/>
          <w:bCs/>
        </w:rPr>
        <w:t>Eligibility Requirement:</w:t>
      </w:r>
    </w:p>
    <w:p w14:paraId="30AD58EF" w14:textId="10FD26EC" w:rsidR="00F053D0" w:rsidRPr="00707BE6" w:rsidRDefault="00F053D0" w:rsidP="00F053D0">
      <w:pPr>
        <w:rPr>
          <w:rFonts w:ascii="Open Sans" w:hAnsi="Open Sans" w:cs="Open Sans"/>
        </w:rPr>
      </w:pPr>
      <w:r w:rsidRPr="00707BE6">
        <w:rPr>
          <w:rFonts w:ascii="Open Sans" w:hAnsi="Open Sans" w:cs="Open Sans"/>
        </w:rPr>
        <w:t>Congregate Eligibility:</w:t>
      </w:r>
    </w:p>
    <w:p w14:paraId="05398A3E" w14:textId="77777777" w:rsidR="00F053D0" w:rsidRPr="00707BE6" w:rsidRDefault="00F053D0" w:rsidP="00F053D0">
      <w:pPr>
        <w:pStyle w:val="ListParagraph"/>
        <w:rPr>
          <w:rFonts w:ascii="Open Sans" w:hAnsi="Open Sans" w:cs="Open Sans"/>
        </w:rPr>
      </w:pPr>
      <w:r w:rsidRPr="00707BE6">
        <w:rPr>
          <w:rFonts w:ascii="Open Sans" w:hAnsi="Open Sans" w:cs="Open Sans"/>
        </w:rPr>
        <w:t>Adults aged 60 and over</w:t>
      </w:r>
    </w:p>
    <w:p w14:paraId="0B790F98" w14:textId="77777777" w:rsidR="00F053D0" w:rsidRPr="00707BE6" w:rsidRDefault="00F053D0" w:rsidP="00F053D0">
      <w:pPr>
        <w:pStyle w:val="ListParagraph"/>
        <w:rPr>
          <w:rFonts w:ascii="Open Sans" w:hAnsi="Open Sans" w:cs="Open Sans"/>
        </w:rPr>
      </w:pPr>
      <w:r w:rsidRPr="00707BE6">
        <w:rPr>
          <w:rFonts w:ascii="Open Sans" w:hAnsi="Open Sans" w:cs="Open Sans"/>
        </w:rPr>
        <w:t>Spouses of adults aged 60 and over</w:t>
      </w:r>
    </w:p>
    <w:p w14:paraId="3E57EDFF" w14:textId="77777777" w:rsidR="00F053D0" w:rsidRPr="00707BE6" w:rsidRDefault="00F053D0" w:rsidP="00F053D0">
      <w:pPr>
        <w:pStyle w:val="ListParagraph"/>
        <w:rPr>
          <w:rFonts w:ascii="Open Sans" w:hAnsi="Open Sans" w:cs="Open Sans"/>
        </w:rPr>
      </w:pPr>
      <w:r w:rsidRPr="00707BE6">
        <w:rPr>
          <w:rFonts w:ascii="Open Sans" w:hAnsi="Open Sans" w:cs="Open Sans"/>
        </w:rPr>
        <w:t>Individuals with disabilities who have not attained 60 years of age, but who reside in a housing facility occupied primarily by adults aged 60 and over at which congregate meals are served</w:t>
      </w:r>
    </w:p>
    <w:p w14:paraId="4E5216D1" w14:textId="77777777" w:rsidR="00F053D0" w:rsidRPr="00707BE6" w:rsidRDefault="00F053D0" w:rsidP="00F053D0">
      <w:pPr>
        <w:pStyle w:val="ListParagraph"/>
        <w:rPr>
          <w:rFonts w:ascii="Open Sans" w:hAnsi="Open Sans" w:cs="Open Sans"/>
        </w:rPr>
      </w:pPr>
      <w:r w:rsidRPr="00707BE6">
        <w:rPr>
          <w:rFonts w:ascii="Open Sans" w:hAnsi="Open Sans" w:cs="Open Sans"/>
        </w:rPr>
        <w:t>Volunteers who work during meal hours</w:t>
      </w:r>
    </w:p>
    <w:p w14:paraId="3E423F32" w14:textId="77777777" w:rsidR="00F053D0" w:rsidRPr="00707BE6" w:rsidRDefault="00F053D0" w:rsidP="00F053D0">
      <w:pPr>
        <w:pStyle w:val="ListParagraph"/>
        <w:rPr>
          <w:rFonts w:ascii="Open Sans" w:hAnsi="Open Sans" w:cs="Open Sans"/>
        </w:rPr>
      </w:pPr>
      <w:r w:rsidRPr="00707BE6">
        <w:rPr>
          <w:rFonts w:ascii="Open Sans" w:hAnsi="Open Sans" w:cs="Open Sans"/>
        </w:rPr>
        <w:t>Individuals with disabilities who reside in the home with and accompany adults aged 60 and over and who are eligible under the OAA to congregate meal sites</w:t>
      </w:r>
    </w:p>
    <w:p w14:paraId="0E7F30E4" w14:textId="23A50993" w:rsidR="00F053D0" w:rsidRPr="00707BE6" w:rsidRDefault="00F053D0" w:rsidP="00F053D0">
      <w:pPr>
        <w:rPr>
          <w:rFonts w:ascii="Open Sans" w:hAnsi="Open Sans" w:cs="Open Sans"/>
        </w:rPr>
      </w:pPr>
      <w:r w:rsidRPr="00707BE6">
        <w:rPr>
          <w:rFonts w:ascii="Open Sans" w:hAnsi="Open Sans" w:cs="Open Sans"/>
        </w:rPr>
        <w:t>Home Delivered Meal Eligibility:</w:t>
      </w:r>
    </w:p>
    <w:p w14:paraId="4083587F" w14:textId="77777777" w:rsidR="00F053D0" w:rsidRPr="00707BE6" w:rsidRDefault="00F053D0" w:rsidP="00F053D0">
      <w:pPr>
        <w:pStyle w:val="ListParagraph"/>
        <w:rPr>
          <w:rFonts w:ascii="Open Sans" w:hAnsi="Open Sans" w:cs="Open Sans"/>
        </w:rPr>
      </w:pPr>
      <w:r w:rsidRPr="00707BE6">
        <w:rPr>
          <w:rFonts w:ascii="Open Sans" w:hAnsi="Open Sans" w:cs="Open Sans"/>
        </w:rPr>
        <w:t>Persons 60 years of age and older</w:t>
      </w:r>
    </w:p>
    <w:p w14:paraId="09E6C66C" w14:textId="77777777" w:rsidR="00F053D0" w:rsidRPr="00707BE6" w:rsidRDefault="00F053D0" w:rsidP="00F053D0">
      <w:pPr>
        <w:pStyle w:val="ListParagraph"/>
        <w:rPr>
          <w:rFonts w:ascii="Open Sans" w:hAnsi="Open Sans" w:cs="Open Sans"/>
        </w:rPr>
      </w:pPr>
      <w:r w:rsidRPr="00707BE6">
        <w:rPr>
          <w:rFonts w:ascii="Open Sans" w:hAnsi="Open Sans" w:cs="Open Sans"/>
        </w:rPr>
        <w:t>Persons physically or mentally unable to obtain food, prepare meals, or lack support to have meals provided for them</w:t>
      </w:r>
    </w:p>
    <w:p w14:paraId="7556DF3E" w14:textId="77777777" w:rsidR="00F053D0" w:rsidRPr="00707BE6" w:rsidRDefault="00F053D0" w:rsidP="00F053D0">
      <w:pPr>
        <w:pStyle w:val="ListParagraph"/>
        <w:rPr>
          <w:rFonts w:ascii="Open Sans" w:hAnsi="Open Sans" w:cs="Open Sans"/>
        </w:rPr>
      </w:pPr>
      <w:r w:rsidRPr="00707BE6">
        <w:rPr>
          <w:rFonts w:ascii="Open Sans" w:hAnsi="Open Sans" w:cs="Open Sans"/>
        </w:rPr>
        <w:t>The spouse of an older person eligible for home-delivered meals if the receipt of the meal is in the best interest of the home-bound participant</w:t>
      </w:r>
    </w:p>
    <w:p w14:paraId="6DDC1F65" w14:textId="7B72D12A" w:rsidR="00F053D0" w:rsidRPr="00707BE6" w:rsidRDefault="00F053D0" w:rsidP="00F053D0">
      <w:pPr>
        <w:pStyle w:val="ListParagraph"/>
        <w:rPr>
          <w:rFonts w:ascii="Open Sans" w:hAnsi="Open Sans" w:cs="Open Sans"/>
        </w:rPr>
      </w:pPr>
      <w:r w:rsidRPr="00707BE6">
        <w:rPr>
          <w:rFonts w:ascii="Open Sans" w:hAnsi="Open Sans" w:cs="Open Sans"/>
        </w:rPr>
        <w:t>A non-elderly person with a disability who resides in a non-institutional household with a person eligible to receive home-delivered meals if the receipt of the meal is in the best interest of the home-bound participant</w:t>
      </w:r>
    </w:p>
    <w:p w14:paraId="07B0ED4B" w14:textId="77777777" w:rsidR="000262CB" w:rsidRPr="00707BE6" w:rsidRDefault="000262CB" w:rsidP="00F053D0">
      <w:pPr>
        <w:pStyle w:val="Heading2"/>
        <w:rPr>
          <w:rFonts w:ascii="Open Sans" w:hAnsi="Open Sans" w:cs="Open Sans"/>
        </w:rPr>
      </w:pPr>
      <w:bookmarkStart w:id="95" w:name="_Toc217919951"/>
      <w:r w:rsidRPr="00707BE6">
        <w:rPr>
          <w:rFonts w:ascii="Open Sans" w:hAnsi="Open Sans" w:cs="Open Sans"/>
        </w:rPr>
        <w:t>Public Guardianship</w:t>
      </w:r>
      <w:bookmarkEnd w:id="95"/>
      <w:r w:rsidRPr="00707BE6">
        <w:rPr>
          <w:rFonts w:ascii="Open Sans" w:hAnsi="Open Sans" w:cs="Open Sans"/>
        </w:rPr>
        <w:t xml:space="preserve"> </w:t>
      </w:r>
    </w:p>
    <w:p w14:paraId="6847544C" w14:textId="253CC37D" w:rsidR="00F053D0" w:rsidRPr="00707BE6" w:rsidRDefault="000262CB" w:rsidP="00F053D0">
      <w:pPr>
        <w:spacing w:after="240"/>
        <w:rPr>
          <w:rFonts w:ascii="Open Sans" w:hAnsi="Open Sans" w:cs="Open Sans"/>
        </w:rPr>
      </w:pPr>
      <w:r w:rsidRPr="00707BE6">
        <w:rPr>
          <w:rFonts w:ascii="Open Sans" w:hAnsi="Open Sans" w:cs="Open Sans"/>
        </w:rPr>
        <w:t>Program Description:</w:t>
      </w:r>
      <w:r w:rsidR="00F053D0" w:rsidRPr="00707BE6">
        <w:rPr>
          <w:rFonts w:ascii="Open Sans" w:hAnsi="Open Sans" w:cs="Open Sans"/>
        </w:rPr>
        <w:t xml:space="preserve"> The Tennessee Public Guardianship for the Elderly program ensures the health and welfare of some of the state’s most vulnerable residents by serving as the court-appointed guardian for individuals age 60 and over who, due to physical or mental limitations, are unable to make personal decisions regarding their health and financial resources.</w:t>
      </w:r>
    </w:p>
    <w:p w14:paraId="1D01C74B" w14:textId="1379CF77" w:rsidR="00F053D0" w:rsidRPr="00707BE6" w:rsidRDefault="00F053D0" w:rsidP="00F053D0">
      <w:pPr>
        <w:spacing w:after="240"/>
        <w:rPr>
          <w:rFonts w:ascii="Open Sans" w:hAnsi="Open Sans" w:cs="Open Sans"/>
        </w:rPr>
      </w:pPr>
      <w:r w:rsidRPr="00707BE6">
        <w:rPr>
          <w:rFonts w:ascii="Open Sans" w:hAnsi="Open Sans" w:cs="Open Sans"/>
        </w:rPr>
        <w:t>The court utilizes the program as a public option of last resort for individuals who have no other family member, friend, bank or corporation willing, able or suitable to act on their behalf.</w:t>
      </w:r>
    </w:p>
    <w:p w14:paraId="6F91EB93" w14:textId="2446B777" w:rsidR="00F053D0" w:rsidRPr="00707BE6" w:rsidRDefault="000262CB" w:rsidP="00F053D0">
      <w:pPr>
        <w:spacing w:after="240"/>
        <w:rPr>
          <w:rFonts w:ascii="Open Sans" w:hAnsi="Open Sans" w:cs="Open Sans"/>
          <w:b/>
          <w:bCs/>
        </w:rPr>
      </w:pPr>
      <w:r w:rsidRPr="00707BE6">
        <w:rPr>
          <w:rFonts w:ascii="Open Sans" w:hAnsi="Open Sans" w:cs="Open Sans"/>
          <w:b/>
          <w:bCs/>
        </w:rPr>
        <w:t>Counties/Areas Served:</w:t>
      </w:r>
      <w:r w:rsidR="00F053D0" w:rsidRPr="00707BE6">
        <w:rPr>
          <w:rFonts w:ascii="Open Sans" w:hAnsi="Open Sans" w:cs="Open Sans"/>
          <w:b/>
          <w:bCs/>
        </w:rPr>
        <w:t xml:space="preserve"> </w:t>
      </w:r>
      <w:r w:rsidR="00F053D0" w:rsidRPr="00707BE6">
        <w:rPr>
          <w:rFonts w:ascii="Open Sans" w:hAnsi="Open Sans" w:cs="Open Sans"/>
          <w:shd w:val="clear" w:color="auto" w:fill="F9F9F9"/>
        </w:rPr>
        <w:t>The program is available in all 95 counties through the local grantee agency of the Area Agency on Aging and Disability (AAAD). There are nine district public guardians throughout the state.</w:t>
      </w:r>
    </w:p>
    <w:p w14:paraId="6B48A38F" w14:textId="77777777" w:rsidR="000262CB" w:rsidRPr="00707BE6" w:rsidRDefault="000262CB" w:rsidP="00F053D0">
      <w:pPr>
        <w:spacing w:after="240"/>
        <w:rPr>
          <w:rFonts w:ascii="Open Sans" w:hAnsi="Open Sans" w:cs="Open Sans"/>
          <w:b/>
          <w:bCs/>
        </w:rPr>
      </w:pPr>
      <w:r w:rsidRPr="00707BE6">
        <w:rPr>
          <w:rFonts w:ascii="Open Sans" w:hAnsi="Open Sans" w:cs="Open Sans"/>
          <w:b/>
          <w:bCs/>
        </w:rPr>
        <w:t>Distinct Services Offered:</w:t>
      </w:r>
    </w:p>
    <w:p w14:paraId="7F221506" w14:textId="73BEC291" w:rsidR="00F053D0" w:rsidRPr="00707BE6" w:rsidRDefault="00F053D0" w:rsidP="00F053D0">
      <w:pPr>
        <w:pStyle w:val="ListParagraph"/>
        <w:rPr>
          <w:rFonts w:ascii="Open Sans" w:hAnsi="Open Sans" w:cs="Open Sans"/>
        </w:rPr>
      </w:pPr>
      <w:r w:rsidRPr="00707BE6">
        <w:rPr>
          <w:rFonts w:ascii="Open Sans" w:hAnsi="Open Sans" w:cs="Open Sans"/>
          <w:b/>
          <w:bCs/>
        </w:rPr>
        <w:t>Person Only</w:t>
      </w:r>
      <w:r w:rsidRPr="00707BE6">
        <w:rPr>
          <w:rFonts w:ascii="Open Sans" w:hAnsi="Open Sans" w:cs="Open Sans"/>
        </w:rPr>
        <w:t>: When appointed as the guardian over person, the guardian/conservator is permitted to make decisions related to healthcare.</w:t>
      </w:r>
    </w:p>
    <w:p w14:paraId="598D8D3A" w14:textId="79B974ED" w:rsidR="00F053D0" w:rsidRPr="00707BE6" w:rsidRDefault="00F053D0" w:rsidP="00F053D0">
      <w:pPr>
        <w:pStyle w:val="ListParagraph"/>
        <w:rPr>
          <w:rFonts w:ascii="Open Sans" w:hAnsi="Open Sans" w:cs="Open Sans"/>
        </w:rPr>
      </w:pPr>
      <w:r w:rsidRPr="00707BE6">
        <w:rPr>
          <w:rFonts w:ascii="Open Sans" w:hAnsi="Open Sans" w:cs="Open Sans"/>
          <w:b/>
          <w:bCs/>
        </w:rPr>
        <w:t>Property Only:</w:t>
      </w:r>
      <w:r w:rsidRPr="00707BE6">
        <w:rPr>
          <w:rStyle w:val="apple-converted-space"/>
          <w:rFonts w:ascii="Open Sans" w:hAnsi="Open Sans" w:cs="Open Sans"/>
          <w:spacing w:val="-6"/>
        </w:rPr>
        <w:t xml:space="preserve"> </w:t>
      </w:r>
      <w:r w:rsidRPr="00707BE6">
        <w:rPr>
          <w:rFonts w:ascii="Open Sans" w:hAnsi="Open Sans" w:cs="Open Sans"/>
        </w:rPr>
        <w:t xml:space="preserve"> When appointed as the guardian over property, the guardian/conservator is permitted to make decisions related to the estate and financial matters.</w:t>
      </w:r>
    </w:p>
    <w:p w14:paraId="266FC243" w14:textId="698722B9" w:rsidR="00F053D0" w:rsidRPr="00707BE6" w:rsidRDefault="00F053D0" w:rsidP="00F053D0">
      <w:pPr>
        <w:pStyle w:val="ListParagraph"/>
        <w:rPr>
          <w:rFonts w:ascii="Open Sans" w:hAnsi="Open Sans" w:cs="Open Sans"/>
        </w:rPr>
      </w:pPr>
      <w:r w:rsidRPr="00707BE6">
        <w:rPr>
          <w:rFonts w:ascii="Open Sans" w:hAnsi="Open Sans" w:cs="Open Sans"/>
          <w:b/>
          <w:bCs/>
        </w:rPr>
        <w:t>Person and Property:</w:t>
      </w:r>
      <w:r w:rsidRPr="00707BE6">
        <w:rPr>
          <w:rFonts w:ascii="Open Sans" w:hAnsi="Open Sans" w:cs="Open Sans"/>
        </w:rPr>
        <w:t xml:space="preserve"> When appointed as guardian over the person and property or plenary guardianship, the guardian/conservator is permitted to make all health care and financial decisions.</w:t>
      </w:r>
    </w:p>
    <w:p w14:paraId="613D1381" w14:textId="5BD0C692" w:rsidR="00F053D0" w:rsidRPr="00707BE6" w:rsidRDefault="00F053D0" w:rsidP="00F053D0">
      <w:pPr>
        <w:pStyle w:val="ListParagraph"/>
        <w:rPr>
          <w:rFonts w:ascii="Open Sans" w:hAnsi="Open Sans" w:cs="Open Sans"/>
          <w:b/>
          <w:bCs/>
        </w:rPr>
      </w:pPr>
      <w:r w:rsidRPr="00707BE6">
        <w:rPr>
          <w:rFonts w:ascii="Open Sans" w:hAnsi="Open Sans" w:cs="Open Sans"/>
          <w:b/>
          <w:bCs/>
        </w:rPr>
        <w:t>Durable Power of Attorney:</w:t>
      </w:r>
      <w:r w:rsidRPr="00707BE6">
        <w:rPr>
          <w:rStyle w:val="Strong"/>
          <w:rFonts w:ascii="Open Sans" w:hAnsi="Open Sans" w:cs="Open Sans"/>
          <w:spacing w:val="-6"/>
        </w:rPr>
        <w:t xml:space="preserve"> </w:t>
      </w:r>
      <w:r w:rsidRPr="00707BE6">
        <w:rPr>
          <w:rFonts w:ascii="Open Sans" w:hAnsi="Open Sans" w:cs="Open Sans"/>
        </w:rPr>
        <w:t>When serving a client as attorney-in-fact under a Durable Power of Attorney (DPOA), the district public guardian is permitted to make decisions regarding finances and/or health care</w:t>
      </w:r>
      <w:r w:rsidRPr="00707BE6">
        <w:rPr>
          <w:rStyle w:val="apple-converted-space"/>
          <w:rFonts w:ascii="Open Sans" w:hAnsi="Open Sans" w:cs="Open Sans"/>
          <w:spacing w:val="-6"/>
        </w:rPr>
        <w:t> </w:t>
      </w:r>
      <w:r w:rsidRPr="00707BE6">
        <w:rPr>
          <w:rFonts w:ascii="Open Sans" w:hAnsi="Open Sans" w:cs="Open Sans"/>
        </w:rPr>
        <w:t>as designated by the client and set forth in the signed Power of Attorney document.  The document is durable, allowing it to remain in effect in case of disability.</w:t>
      </w:r>
    </w:p>
    <w:p w14:paraId="0C7B5897" w14:textId="77777777" w:rsidR="000262CB" w:rsidRPr="00707BE6" w:rsidRDefault="000262CB" w:rsidP="00F053D0">
      <w:pPr>
        <w:spacing w:after="240"/>
        <w:rPr>
          <w:rFonts w:ascii="Open Sans" w:hAnsi="Open Sans" w:cs="Open Sans"/>
          <w:b/>
          <w:bCs/>
        </w:rPr>
      </w:pPr>
      <w:r w:rsidRPr="00707BE6">
        <w:rPr>
          <w:rFonts w:ascii="Open Sans" w:hAnsi="Open Sans" w:cs="Open Sans"/>
          <w:b/>
          <w:bCs/>
        </w:rPr>
        <w:t>Eligibility Requirement:</w:t>
      </w:r>
    </w:p>
    <w:p w14:paraId="6D7ACE68" w14:textId="77777777" w:rsidR="00035F8A" w:rsidRPr="00707BE6" w:rsidRDefault="00035F8A" w:rsidP="00035F8A">
      <w:pPr>
        <w:pStyle w:val="ListParagraph"/>
        <w:rPr>
          <w:rFonts w:ascii="Open Sans" w:hAnsi="Open Sans" w:cs="Open Sans"/>
        </w:rPr>
      </w:pPr>
      <w:r w:rsidRPr="00707BE6">
        <w:rPr>
          <w:rFonts w:ascii="Open Sans" w:hAnsi="Open Sans" w:cs="Open Sans"/>
        </w:rPr>
        <w:t>Adults Sixty (60) years of age or older with a physical or mental disability</w:t>
      </w:r>
    </w:p>
    <w:p w14:paraId="6A237635" w14:textId="1A8D17B6" w:rsidR="00035F8A" w:rsidRPr="00707BE6" w:rsidRDefault="00035F8A" w:rsidP="00035F8A">
      <w:pPr>
        <w:pStyle w:val="ListParagraph"/>
        <w:rPr>
          <w:rFonts w:ascii="Open Sans" w:hAnsi="Open Sans" w:cs="Open Sans"/>
        </w:rPr>
      </w:pPr>
      <w:r w:rsidRPr="00707BE6">
        <w:rPr>
          <w:rFonts w:ascii="Open Sans" w:hAnsi="Open Sans" w:cs="Open Sans"/>
        </w:rPr>
        <w:t>No family member, friend or corporate entity who is willing and able to serve as guardian/conservator.</w:t>
      </w:r>
    </w:p>
    <w:p w14:paraId="10B04976" w14:textId="77777777" w:rsidR="000262CB" w:rsidRPr="00707BE6" w:rsidRDefault="000262CB" w:rsidP="00035F8A">
      <w:pPr>
        <w:pStyle w:val="Heading2"/>
        <w:rPr>
          <w:rFonts w:ascii="Open Sans" w:hAnsi="Open Sans" w:cs="Open Sans"/>
        </w:rPr>
      </w:pPr>
      <w:bookmarkStart w:id="96" w:name="_Toc217919952"/>
      <w:r w:rsidRPr="00707BE6">
        <w:rPr>
          <w:rFonts w:ascii="Open Sans" w:hAnsi="Open Sans" w:cs="Open Sans"/>
        </w:rPr>
        <w:t>Transportation Assistance</w:t>
      </w:r>
      <w:bookmarkEnd w:id="96"/>
    </w:p>
    <w:p w14:paraId="1AE0BF39" w14:textId="4973C1C0" w:rsidR="00035F8A" w:rsidRPr="00707BE6" w:rsidRDefault="000262CB" w:rsidP="00035F8A">
      <w:pPr>
        <w:spacing w:after="240"/>
        <w:rPr>
          <w:rFonts w:ascii="Open Sans" w:hAnsi="Open Sans" w:cs="Open Sans"/>
          <w:b/>
          <w:bCs/>
        </w:rPr>
      </w:pPr>
      <w:r w:rsidRPr="00707BE6">
        <w:rPr>
          <w:rFonts w:ascii="Open Sans" w:hAnsi="Open Sans" w:cs="Open Sans"/>
          <w:b/>
          <w:bCs/>
        </w:rPr>
        <w:t>Program Description:</w:t>
      </w:r>
      <w:r w:rsidR="00035F8A" w:rsidRPr="00707BE6">
        <w:rPr>
          <w:rFonts w:ascii="Open Sans" w:hAnsi="Open Sans" w:cs="Open Sans"/>
          <w:b/>
          <w:bCs/>
        </w:rPr>
        <w:t xml:space="preserve"> </w:t>
      </w:r>
      <w:r w:rsidR="00035F8A" w:rsidRPr="00707BE6">
        <w:rPr>
          <w:rFonts w:ascii="Open Sans" w:hAnsi="Open Sans" w:cs="Open Sans"/>
          <w:shd w:val="clear" w:color="auto" w:fill="F9F9F9"/>
        </w:rPr>
        <w:t>Transportation is vital to the independence of older adults. Without it, accessing healthcare, food and pharmacy, shopping, and social interaction are virtually impossible. Tennessee has a robust public transportation system available in many of the 95 counties, but many older adults report a need for more personalized door-through-door transportation that is affordable, accessible, available, dependable and safe.</w:t>
      </w:r>
    </w:p>
    <w:p w14:paraId="186188EE" w14:textId="318A38A4" w:rsidR="00035F8A" w:rsidRPr="00707BE6" w:rsidRDefault="000262CB" w:rsidP="00035F8A">
      <w:pPr>
        <w:spacing w:after="240"/>
        <w:rPr>
          <w:rFonts w:ascii="Open Sans" w:hAnsi="Open Sans" w:cs="Open Sans"/>
          <w:b/>
          <w:bCs/>
        </w:rPr>
      </w:pPr>
      <w:r w:rsidRPr="00707BE6">
        <w:rPr>
          <w:rFonts w:ascii="Open Sans" w:hAnsi="Open Sans" w:cs="Open Sans"/>
          <w:b/>
          <w:bCs/>
        </w:rPr>
        <w:t>Counties/Areas Served:</w:t>
      </w:r>
      <w:r w:rsidR="00035F8A" w:rsidRPr="00707BE6">
        <w:rPr>
          <w:rFonts w:ascii="Open Sans" w:hAnsi="Open Sans" w:cs="Open Sans"/>
          <w:b/>
          <w:bCs/>
        </w:rPr>
        <w:t xml:space="preserve"> </w:t>
      </w:r>
      <w:r w:rsidR="00035F8A" w:rsidRPr="00707BE6">
        <w:rPr>
          <w:rFonts w:ascii="Open Sans" w:hAnsi="Open Sans" w:cs="Open Sans"/>
        </w:rPr>
        <w:t xml:space="preserve">Transportation is offered in many of the 95 counties of Tennessee either through public transportation, ride-share, human resource agencies, etc. DDA collects information on available transportation across Tennessee and maintains it on the DDA website through an interactive map. </w:t>
      </w:r>
    </w:p>
    <w:p w14:paraId="5680518E" w14:textId="6CF367FE" w:rsidR="00035F8A" w:rsidRPr="00707BE6" w:rsidRDefault="000262CB" w:rsidP="00035F8A">
      <w:pPr>
        <w:spacing w:after="240"/>
        <w:rPr>
          <w:rFonts w:ascii="Open Sans" w:hAnsi="Open Sans" w:cs="Open Sans"/>
          <w:b/>
          <w:bCs/>
        </w:rPr>
      </w:pPr>
      <w:r w:rsidRPr="00707BE6">
        <w:rPr>
          <w:rFonts w:ascii="Open Sans" w:hAnsi="Open Sans" w:cs="Open Sans"/>
          <w:b/>
          <w:bCs/>
        </w:rPr>
        <w:t>Distinct Services Offered:</w:t>
      </w:r>
      <w:r w:rsidR="00035F8A" w:rsidRPr="00707BE6">
        <w:rPr>
          <w:rFonts w:ascii="Open Sans" w:hAnsi="Open Sans" w:cs="Open Sans"/>
          <w:b/>
          <w:bCs/>
        </w:rPr>
        <w:t xml:space="preserve"> </w:t>
      </w:r>
      <w:r w:rsidR="00035F8A" w:rsidRPr="00707BE6">
        <w:rPr>
          <w:rFonts w:ascii="Open Sans" w:hAnsi="Open Sans" w:cs="Open Sans"/>
        </w:rPr>
        <w:t>DDA does not directly provide transportation service, but contract through the Area Agencies on Aging and Disability (AAADs) to provide funding for transportation services. Servies are offered through Human Resource Agencies (HRA) and some areas of Tennessee operate volunteer assisted transportation.</w:t>
      </w:r>
    </w:p>
    <w:p w14:paraId="08FDA9FC" w14:textId="0DEB755C" w:rsidR="000262CB" w:rsidRPr="00707BE6" w:rsidRDefault="000262CB" w:rsidP="00035F8A">
      <w:pPr>
        <w:spacing w:after="240"/>
        <w:rPr>
          <w:rFonts w:ascii="Open Sans" w:hAnsi="Open Sans" w:cs="Open Sans"/>
        </w:rPr>
      </w:pPr>
      <w:r w:rsidRPr="00707BE6">
        <w:rPr>
          <w:rFonts w:ascii="Open Sans" w:hAnsi="Open Sans" w:cs="Open Sans"/>
          <w:b/>
          <w:bCs/>
        </w:rPr>
        <w:t>Eligibility Requirement:</w:t>
      </w:r>
      <w:r w:rsidR="0030261B" w:rsidRPr="00707BE6">
        <w:rPr>
          <w:rFonts w:ascii="Open Sans" w:hAnsi="Open Sans" w:cs="Open Sans"/>
          <w:b/>
          <w:bCs/>
        </w:rPr>
        <w:t xml:space="preserve"> </w:t>
      </w:r>
      <w:r w:rsidR="0030261B" w:rsidRPr="00707BE6">
        <w:rPr>
          <w:rFonts w:ascii="Open Sans" w:hAnsi="Open Sans" w:cs="Open Sans"/>
        </w:rPr>
        <w:t>Individuals over age 60.</w:t>
      </w:r>
    </w:p>
    <w:p w14:paraId="6C23403D" w14:textId="77777777" w:rsidR="000262CB" w:rsidRPr="00707BE6" w:rsidRDefault="000262CB" w:rsidP="0030261B">
      <w:pPr>
        <w:pStyle w:val="Heading2"/>
        <w:rPr>
          <w:rFonts w:ascii="Open Sans" w:hAnsi="Open Sans" w:cs="Open Sans"/>
        </w:rPr>
      </w:pPr>
      <w:bookmarkStart w:id="97" w:name="_Toc217919953"/>
      <w:r w:rsidRPr="00707BE6">
        <w:rPr>
          <w:rFonts w:ascii="Open Sans" w:hAnsi="Open Sans" w:cs="Open Sans"/>
        </w:rPr>
        <w:t>Aging Information &amp; Assistance (I &amp; A)</w:t>
      </w:r>
      <w:bookmarkEnd w:id="97"/>
    </w:p>
    <w:p w14:paraId="25AF58DE" w14:textId="30619914" w:rsidR="0030261B" w:rsidRPr="00707BE6" w:rsidRDefault="000262CB" w:rsidP="0030261B">
      <w:pPr>
        <w:spacing w:after="240"/>
        <w:rPr>
          <w:rFonts w:ascii="Open Sans" w:hAnsi="Open Sans" w:cs="Open Sans"/>
          <w:b/>
          <w:bCs/>
        </w:rPr>
      </w:pPr>
      <w:r w:rsidRPr="00707BE6">
        <w:rPr>
          <w:rFonts w:ascii="Open Sans" w:hAnsi="Open Sans" w:cs="Open Sans"/>
          <w:b/>
          <w:bCs/>
        </w:rPr>
        <w:t>Program Description:</w:t>
      </w:r>
      <w:r w:rsidR="0030261B" w:rsidRPr="00707BE6">
        <w:rPr>
          <w:rFonts w:ascii="Open Sans" w:hAnsi="Open Sans" w:cs="Open Sans"/>
          <w:b/>
          <w:bCs/>
        </w:rPr>
        <w:t xml:space="preserve"> </w:t>
      </w:r>
      <w:r w:rsidR="0030261B" w:rsidRPr="00707BE6">
        <w:rPr>
          <w:rFonts w:ascii="Open Sans" w:hAnsi="Open Sans" w:cs="Open Sans"/>
        </w:rPr>
        <w:t>The Information and Assistance (I&amp;A) program is a way to connect individuals and family caregivers to available services and programs.</w:t>
      </w:r>
    </w:p>
    <w:p w14:paraId="2F4646E7" w14:textId="52F0F1D9" w:rsidR="0030261B" w:rsidRPr="00707BE6" w:rsidRDefault="0030261B" w:rsidP="0030261B">
      <w:pPr>
        <w:spacing w:after="240"/>
        <w:rPr>
          <w:rFonts w:ascii="Open Sans" w:hAnsi="Open Sans" w:cs="Open Sans"/>
        </w:rPr>
      </w:pPr>
      <w:r w:rsidRPr="00707BE6">
        <w:rPr>
          <w:rFonts w:ascii="Open Sans" w:hAnsi="Open Sans" w:cs="Open Sans"/>
        </w:rPr>
        <w:t>I&amp;A specialists, at the local Area Agency on Aging and Disability help a caller determine what they need, then find the best way to get help. These specialists are trained to establish whether a caller may be eligible for certain programs, to help in crisis situations, and to provide extra help when needed. </w:t>
      </w:r>
    </w:p>
    <w:p w14:paraId="786D398E" w14:textId="02DEE938" w:rsidR="0030261B" w:rsidRPr="00707BE6" w:rsidRDefault="000262CB" w:rsidP="0030261B">
      <w:pPr>
        <w:spacing w:after="240"/>
        <w:rPr>
          <w:rFonts w:ascii="Open Sans" w:hAnsi="Open Sans" w:cs="Open Sans"/>
          <w:b/>
          <w:bCs/>
        </w:rPr>
      </w:pPr>
      <w:r w:rsidRPr="00707BE6">
        <w:rPr>
          <w:rFonts w:ascii="Open Sans" w:hAnsi="Open Sans" w:cs="Open Sans"/>
          <w:b/>
          <w:bCs/>
        </w:rPr>
        <w:t>Counties/Areas Served:</w:t>
      </w:r>
      <w:r w:rsidR="0030261B" w:rsidRPr="00707BE6">
        <w:rPr>
          <w:rFonts w:ascii="Open Sans" w:hAnsi="Open Sans" w:cs="Open Sans"/>
          <w:b/>
          <w:bCs/>
        </w:rPr>
        <w:t xml:space="preserve"> </w:t>
      </w:r>
      <w:r w:rsidR="0030261B" w:rsidRPr="00707BE6">
        <w:rPr>
          <w:rFonts w:ascii="Open Sans" w:hAnsi="Open Sans" w:cs="Open Sans"/>
        </w:rPr>
        <w:t>Statewide, all 95 counties.</w:t>
      </w:r>
    </w:p>
    <w:p w14:paraId="7CA8232C" w14:textId="35337473" w:rsidR="0030261B" w:rsidRPr="00707BE6" w:rsidRDefault="000262CB" w:rsidP="0030261B">
      <w:pPr>
        <w:spacing w:after="240"/>
        <w:rPr>
          <w:rFonts w:ascii="Open Sans" w:hAnsi="Open Sans" w:cs="Open Sans"/>
          <w:b/>
          <w:bCs/>
        </w:rPr>
      </w:pPr>
      <w:r w:rsidRPr="00707BE6">
        <w:rPr>
          <w:rFonts w:ascii="Open Sans" w:hAnsi="Open Sans" w:cs="Open Sans"/>
          <w:b/>
          <w:bCs/>
        </w:rPr>
        <w:t>Distinct Services Offered:</w:t>
      </w:r>
      <w:r w:rsidR="0030261B" w:rsidRPr="00707BE6">
        <w:rPr>
          <w:rFonts w:ascii="Open Sans" w:hAnsi="Open Sans" w:cs="Open Sans"/>
          <w:b/>
          <w:bCs/>
        </w:rPr>
        <w:t xml:space="preserve"> </w:t>
      </w:r>
      <w:r w:rsidR="0030261B" w:rsidRPr="00707BE6">
        <w:rPr>
          <w:rFonts w:ascii="Open Sans" w:hAnsi="Open Sans" w:cs="Open Sans"/>
        </w:rPr>
        <w:t xml:space="preserve">Information, assistance, and referral </w:t>
      </w:r>
    </w:p>
    <w:p w14:paraId="3D18F511" w14:textId="468C9DBA" w:rsidR="0030261B" w:rsidRPr="00707BE6" w:rsidRDefault="000262CB" w:rsidP="0030261B">
      <w:pPr>
        <w:spacing w:after="240"/>
        <w:rPr>
          <w:rFonts w:ascii="Open Sans" w:hAnsi="Open Sans" w:cs="Open Sans"/>
          <w:b/>
          <w:bCs/>
        </w:rPr>
      </w:pPr>
      <w:r w:rsidRPr="00707BE6">
        <w:rPr>
          <w:rFonts w:ascii="Open Sans" w:hAnsi="Open Sans" w:cs="Open Sans"/>
          <w:b/>
          <w:bCs/>
        </w:rPr>
        <w:t>Eligibility Requirement:</w:t>
      </w:r>
      <w:r w:rsidR="0030261B" w:rsidRPr="00707BE6">
        <w:rPr>
          <w:rFonts w:ascii="Open Sans" w:hAnsi="Open Sans" w:cs="Open Sans"/>
          <w:b/>
          <w:bCs/>
        </w:rPr>
        <w:t xml:space="preserve"> </w:t>
      </w:r>
      <w:r w:rsidR="0030261B" w:rsidRPr="00707BE6">
        <w:rPr>
          <w:rFonts w:ascii="Open Sans" w:hAnsi="Open Sans" w:cs="Open Sans"/>
        </w:rPr>
        <w:t>Anyone seeking information regarding aging resources.</w:t>
      </w:r>
    </w:p>
    <w:p w14:paraId="3D512543" w14:textId="77777777" w:rsidR="000262CB" w:rsidRPr="00707BE6" w:rsidRDefault="000262CB" w:rsidP="0030261B">
      <w:pPr>
        <w:pStyle w:val="Heading2"/>
        <w:rPr>
          <w:rFonts w:ascii="Open Sans" w:hAnsi="Open Sans" w:cs="Open Sans"/>
        </w:rPr>
      </w:pPr>
      <w:bookmarkStart w:id="98" w:name="_Toc217919954"/>
      <w:r w:rsidRPr="00707BE6">
        <w:rPr>
          <w:rFonts w:ascii="Open Sans" w:hAnsi="Open Sans" w:cs="Open Sans"/>
        </w:rPr>
        <w:t>Tennessee State Health Insurance Assistance Program (TN SHIP)</w:t>
      </w:r>
      <w:bookmarkEnd w:id="98"/>
    </w:p>
    <w:p w14:paraId="5A5FE016" w14:textId="3D0EADA3" w:rsidR="00C37AE0" w:rsidRPr="00707BE6" w:rsidRDefault="000262CB" w:rsidP="00C37AE0">
      <w:pPr>
        <w:spacing w:after="240"/>
        <w:rPr>
          <w:rFonts w:ascii="Open Sans" w:hAnsi="Open Sans" w:cs="Open Sans"/>
          <w:b/>
          <w:bCs/>
        </w:rPr>
      </w:pPr>
      <w:r w:rsidRPr="00707BE6">
        <w:rPr>
          <w:rFonts w:ascii="Open Sans" w:hAnsi="Open Sans" w:cs="Open Sans"/>
          <w:b/>
          <w:bCs/>
        </w:rPr>
        <w:t>Program Description:</w:t>
      </w:r>
      <w:r w:rsidR="00C37AE0" w:rsidRPr="00707BE6">
        <w:rPr>
          <w:rFonts w:ascii="Open Sans" w:hAnsi="Open Sans" w:cs="Open Sans"/>
          <w:b/>
          <w:bCs/>
        </w:rPr>
        <w:t xml:space="preserve"> </w:t>
      </w:r>
      <w:r w:rsidR="00C37AE0" w:rsidRPr="00707BE6">
        <w:rPr>
          <w:rFonts w:ascii="Open Sans" w:hAnsi="Open Sans" w:cs="Open Sans"/>
        </w:rPr>
        <w:t>The State Health Insurance Assistance Program (SHIP) provides local, in-depth, and objective insurance counseling and assistance programs to Medicare-eligible individuals, their families, and caregivers.</w:t>
      </w:r>
    </w:p>
    <w:p w14:paraId="0FF22B79" w14:textId="42A42A88" w:rsidR="00C37AE0" w:rsidRPr="00707BE6" w:rsidRDefault="000262CB" w:rsidP="0030261B">
      <w:pPr>
        <w:spacing w:after="240"/>
        <w:rPr>
          <w:rFonts w:ascii="Open Sans" w:hAnsi="Open Sans" w:cs="Open Sans"/>
          <w:b/>
          <w:bCs/>
        </w:rPr>
      </w:pPr>
      <w:r w:rsidRPr="00707BE6">
        <w:rPr>
          <w:rFonts w:ascii="Open Sans" w:hAnsi="Open Sans" w:cs="Open Sans"/>
          <w:b/>
          <w:bCs/>
        </w:rPr>
        <w:t>Counties/Areas Served:</w:t>
      </w:r>
      <w:r w:rsidR="00C37AE0" w:rsidRPr="00707BE6">
        <w:rPr>
          <w:rFonts w:ascii="Open Sans" w:hAnsi="Open Sans" w:cs="Open Sans"/>
          <w:b/>
          <w:bCs/>
        </w:rPr>
        <w:t xml:space="preserve"> </w:t>
      </w:r>
      <w:r w:rsidR="00C37AE0" w:rsidRPr="00707BE6">
        <w:rPr>
          <w:rFonts w:ascii="Open Sans" w:hAnsi="Open Sans" w:cs="Open Sans"/>
        </w:rPr>
        <w:t>Statewide, all 95 counties.</w:t>
      </w:r>
    </w:p>
    <w:p w14:paraId="463169EB" w14:textId="77777777" w:rsidR="000262CB" w:rsidRPr="00707BE6" w:rsidRDefault="000262CB" w:rsidP="0030261B">
      <w:pPr>
        <w:spacing w:after="240"/>
        <w:rPr>
          <w:rFonts w:ascii="Open Sans" w:hAnsi="Open Sans" w:cs="Open Sans"/>
          <w:b/>
          <w:bCs/>
        </w:rPr>
      </w:pPr>
      <w:r w:rsidRPr="00707BE6">
        <w:rPr>
          <w:rFonts w:ascii="Open Sans" w:hAnsi="Open Sans" w:cs="Open Sans"/>
          <w:b/>
          <w:bCs/>
        </w:rPr>
        <w:t>Distinct Services Offered:</w:t>
      </w:r>
    </w:p>
    <w:p w14:paraId="56D2B66C" w14:textId="77777777" w:rsidR="00C37AE0" w:rsidRPr="00707BE6" w:rsidRDefault="00C37AE0" w:rsidP="00C37AE0">
      <w:pPr>
        <w:pStyle w:val="ListParagraph"/>
        <w:rPr>
          <w:rFonts w:ascii="Open Sans" w:hAnsi="Open Sans" w:cs="Open Sans"/>
        </w:rPr>
      </w:pPr>
      <w:r w:rsidRPr="00707BE6">
        <w:rPr>
          <w:rFonts w:ascii="Open Sans" w:hAnsi="Open Sans" w:cs="Open Sans"/>
        </w:rPr>
        <w:t>Get one-on-one assistance reviewing Medicare health or prescription drug plan options.</w:t>
      </w:r>
    </w:p>
    <w:p w14:paraId="6CAD2C3E" w14:textId="77777777" w:rsidR="00C37AE0" w:rsidRPr="00707BE6" w:rsidRDefault="00C37AE0" w:rsidP="00C37AE0">
      <w:pPr>
        <w:pStyle w:val="ListParagraph"/>
        <w:rPr>
          <w:rFonts w:ascii="Open Sans" w:hAnsi="Open Sans" w:cs="Open Sans"/>
        </w:rPr>
      </w:pPr>
      <w:r w:rsidRPr="00707BE6">
        <w:rPr>
          <w:rFonts w:ascii="Open Sans" w:hAnsi="Open Sans" w:cs="Open Sans"/>
        </w:rPr>
        <w:t>Learn if you or your loved ones are eligible for Medicare health or prescription drug plan options.</w:t>
      </w:r>
    </w:p>
    <w:p w14:paraId="4A872CA6" w14:textId="77777777" w:rsidR="00C37AE0" w:rsidRPr="00707BE6" w:rsidRDefault="00C37AE0" w:rsidP="00C37AE0">
      <w:pPr>
        <w:pStyle w:val="ListParagraph"/>
        <w:rPr>
          <w:rFonts w:ascii="Open Sans" w:hAnsi="Open Sans" w:cs="Open Sans"/>
        </w:rPr>
      </w:pPr>
      <w:r w:rsidRPr="00707BE6">
        <w:rPr>
          <w:rFonts w:ascii="Open Sans" w:hAnsi="Open Sans" w:cs="Open Sans"/>
        </w:rPr>
        <w:t>Understand eligibility criteria and what Medicare does or does not cover.</w:t>
      </w:r>
    </w:p>
    <w:p w14:paraId="3EC8CC53" w14:textId="77777777" w:rsidR="00C37AE0" w:rsidRPr="00707BE6" w:rsidRDefault="00C37AE0" w:rsidP="00C37AE0">
      <w:pPr>
        <w:pStyle w:val="ListParagraph"/>
        <w:rPr>
          <w:rFonts w:ascii="Open Sans" w:hAnsi="Open Sans" w:cs="Open Sans"/>
        </w:rPr>
      </w:pPr>
      <w:r w:rsidRPr="00707BE6">
        <w:rPr>
          <w:rFonts w:ascii="Open Sans" w:hAnsi="Open Sans" w:cs="Open Sans"/>
        </w:rPr>
        <w:t>Education to understand your rights under Medicare.</w:t>
      </w:r>
    </w:p>
    <w:p w14:paraId="24E741C4" w14:textId="04E74EE5" w:rsidR="00C37AE0" w:rsidRPr="00707BE6" w:rsidRDefault="00C37AE0" w:rsidP="00C37AE0">
      <w:pPr>
        <w:pStyle w:val="ListParagraph"/>
        <w:rPr>
          <w:rFonts w:ascii="Open Sans" w:hAnsi="Open Sans" w:cs="Open Sans"/>
        </w:rPr>
      </w:pPr>
      <w:r w:rsidRPr="00707BE6">
        <w:rPr>
          <w:rFonts w:ascii="Open Sans" w:hAnsi="Open Sans" w:cs="Open Sans"/>
        </w:rPr>
        <w:t>Volunteer activities to help others</w:t>
      </w:r>
    </w:p>
    <w:p w14:paraId="47BEF0EF" w14:textId="1E223EA0" w:rsidR="00C37AE0" w:rsidRPr="00707BE6" w:rsidRDefault="000262CB" w:rsidP="0030261B">
      <w:pPr>
        <w:spacing w:after="240"/>
        <w:rPr>
          <w:rFonts w:ascii="Open Sans" w:hAnsi="Open Sans" w:cs="Open Sans"/>
          <w:b/>
          <w:bCs/>
        </w:rPr>
      </w:pPr>
      <w:r w:rsidRPr="00707BE6">
        <w:rPr>
          <w:rFonts w:ascii="Open Sans" w:hAnsi="Open Sans" w:cs="Open Sans"/>
          <w:b/>
          <w:bCs/>
        </w:rPr>
        <w:t>Eligibility Requirement:</w:t>
      </w:r>
      <w:r w:rsidR="00C37AE0" w:rsidRPr="00707BE6">
        <w:rPr>
          <w:rFonts w:ascii="Open Sans" w:hAnsi="Open Sans" w:cs="Open Sans"/>
          <w:b/>
          <w:bCs/>
        </w:rPr>
        <w:t xml:space="preserve"> </w:t>
      </w:r>
      <w:r w:rsidR="00C37AE0" w:rsidRPr="00707BE6">
        <w:rPr>
          <w:rFonts w:ascii="Open Sans" w:hAnsi="Open Sans" w:cs="Open Sans"/>
        </w:rPr>
        <w:t xml:space="preserve">Anyone who has questions about their healthcare benefits can reach out to TN SHIP, but the focus is on Medicare-eligible individuals who are 65 or older or who are on Medicare due to disability. </w:t>
      </w:r>
    </w:p>
    <w:p w14:paraId="47A1849B" w14:textId="77777777" w:rsidR="000262CB" w:rsidRPr="00707BE6" w:rsidRDefault="000262CB" w:rsidP="00C37AE0">
      <w:pPr>
        <w:pStyle w:val="Heading2"/>
        <w:rPr>
          <w:rFonts w:ascii="Open Sans" w:hAnsi="Open Sans" w:cs="Open Sans"/>
        </w:rPr>
      </w:pPr>
      <w:bookmarkStart w:id="99" w:name="_Toc217919955"/>
      <w:r w:rsidRPr="00707BE6">
        <w:rPr>
          <w:rFonts w:ascii="Open Sans" w:hAnsi="Open Sans" w:cs="Open Sans"/>
        </w:rPr>
        <w:t>Benefits Counseling</w:t>
      </w:r>
      <w:bookmarkEnd w:id="99"/>
      <w:r w:rsidRPr="00707BE6">
        <w:rPr>
          <w:rFonts w:ascii="Open Sans" w:hAnsi="Open Sans" w:cs="Open Sans"/>
        </w:rPr>
        <w:t xml:space="preserve"> </w:t>
      </w:r>
    </w:p>
    <w:p w14:paraId="0F9409CF" w14:textId="4785078C" w:rsidR="00C37AE0" w:rsidRPr="00707BE6" w:rsidRDefault="000262CB" w:rsidP="00C37AE0">
      <w:pPr>
        <w:spacing w:after="240"/>
        <w:rPr>
          <w:rFonts w:ascii="Open Sans" w:hAnsi="Open Sans" w:cs="Open Sans"/>
          <w:b/>
          <w:bCs/>
        </w:rPr>
      </w:pPr>
      <w:r w:rsidRPr="00707BE6">
        <w:rPr>
          <w:rFonts w:ascii="Open Sans" w:hAnsi="Open Sans" w:cs="Open Sans"/>
          <w:b/>
          <w:bCs/>
        </w:rPr>
        <w:t>Program Description:</w:t>
      </w:r>
      <w:r w:rsidR="00C37AE0" w:rsidRPr="00707BE6">
        <w:rPr>
          <w:rFonts w:ascii="Open Sans" w:hAnsi="Open Sans" w:cs="Open Sans"/>
          <w:b/>
          <w:bCs/>
        </w:rPr>
        <w:t xml:space="preserve"> </w:t>
      </w:r>
      <w:r w:rsidR="00C37AE0" w:rsidRPr="00707BE6">
        <w:rPr>
          <w:rFonts w:ascii="Open Sans" w:hAnsi="Open Sans" w:cs="Open Sans"/>
        </w:rPr>
        <w:t>The Benefits Counseling Program (BCP) helps individuals see a clearer pathway to employment by helping them understand how work may impact their benefits such as Social Security, Social Security Disability Insurance, Medicaid and Medicare.</w:t>
      </w:r>
    </w:p>
    <w:p w14:paraId="494DD848" w14:textId="48708D5C" w:rsidR="000262CB" w:rsidRPr="00707BE6" w:rsidRDefault="000262CB" w:rsidP="00C37AE0">
      <w:pPr>
        <w:spacing w:after="240"/>
        <w:rPr>
          <w:rFonts w:ascii="Open Sans" w:hAnsi="Open Sans" w:cs="Open Sans"/>
        </w:rPr>
      </w:pPr>
      <w:r w:rsidRPr="00707BE6">
        <w:rPr>
          <w:rFonts w:ascii="Open Sans" w:hAnsi="Open Sans" w:cs="Open Sans"/>
          <w:b/>
          <w:bCs/>
        </w:rPr>
        <w:t>Counties/Areas Served:</w:t>
      </w:r>
      <w:r w:rsidR="00C37AE0" w:rsidRPr="00707BE6">
        <w:rPr>
          <w:rFonts w:ascii="Open Sans" w:hAnsi="Open Sans" w:cs="Open Sans"/>
          <w:b/>
          <w:bCs/>
        </w:rPr>
        <w:t xml:space="preserve"> </w:t>
      </w:r>
      <w:r w:rsidR="00C37AE0" w:rsidRPr="00707BE6">
        <w:rPr>
          <w:rFonts w:ascii="Open Sans" w:hAnsi="Open Sans" w:cs="Open Sans"/>
        </w:rPr>
        <w:t xml:space="preserve">Statewide, all 95 counties. </w:t>
      </w:r>
    </w:p>
    <w:p w14:paraId="4A6F0D89" w14:textId="77777777" w:rsidR="000262CB" w:rsidRPr="00707BE6" w:rsidRDefault="000262CB" w:rsidP="00C37AE0">
      <w:pPr>
        <w:spacing w:after="240"/>
        <w:rPr>
          <w:rFonts w:ascii="Open Sans" w:hAnsi="Open Sans" w:cs="Open Sans"/>
          <w:b/>
          <w:bCs/>
        </w:rPr>
      </w:pPr>
      <w:r w:rsidRPr="00707BE6">
        <w:rPr>
          <w:rFonts w:ascii="Open Sans" w:hAnsi="Open Sans" w:cs="Open Sans"/>
          <w:b/>
          <w:bCs/>
        </w:rPr>
        <w:t>Distinct Services Offered:</w:t>
      </w:r>
    </w:p>
    <w:p w14:paraId="1EC0BB7E" w14:textId="68EDCFCC" w:rsidR="00C37AE0" w:rsidRPr="00707BE6" w:rsidRDefault="00C37AE0" w:rsidP="00C37AE0">
      <w:pPr>
        <w:pStyle w:val="ListParagraph"/>
        <w:rPr>
          <w:rFonts w:ascii="Open Sans" w:hAnsi="Open Sans" w:cs="Open Sans"/>
        </w:rPr>
      </w:pPr>
      <w:r w:rsidRPr="00707BE6">
        <w:rPr>
          <w:rFonts w:ascii="Open Sans" w:hAnsi="Open Sans" w:cs="Open Sans"/>
          <w:b/>
          <w:bCs/>
        </w:rPr>
        <w:t xml:space="preserve">Individual Support: </w:t>
      </w:r>
      <w:r w:rsidRPr="00707BE6">
        <w:rPr>
          <w:rFonts w:ascii="Open Sans" w:hAnsi="Open Sans" w:cs="Open Sans"/>
        </w:rPr>
        <w:t>The BCP provides free, one-on-one support to help individuals see the relationship between working and benefits. DDA’s Benefits Coordinators assist with exploring work incentives to make achieving employment goals possible.</w:t>
      </w:r>
    </w:p>
    <w:p w14:paraId="7C77E608" w14:textId="05EEDA9D" w:rsidR="00C37AE0" w:rsidRPr="00707BE6" w:rsidRDefault="00C37AE0" w:rsidP="00C37AE0">
      <w:pPr>
        <w:pStyle w:val="ListParagraph"/>
        <w:rPr>
          <w:rFonts w:ascii="Open Sans" w:hAnsi="Open Sans" w:cs="Open Sans"/>
        </w:rPr>
      </w:pPr>
      <w:r w:rsidRPr="00707BE6">
        <w:rPr>
          <w:rStyle w:val="Strong"/>
          <w:rFonts w:ascii="Open Sans" w:hAnsi="Open Sans" w:cs="Open Sans"/>
          <w:spacing w:val="-6"/>
          <w:sz w:val="22"/>
          <w:szCs w:val="22"/>
        </w:rPr>
        <w:t>Education and Training:</w:t>
      </w:r>
      <w:r w:rsidRPr="00707BE6">
        <w:rPr>
          <w:rFonts w:ascii="Open Sans" w:hAnsi="Open Sans" w:cs="Open Sans"/>
        </w:rPr>
        <w:t xml:space="preserve"> The BCP provides education and training to disability service professionals and other stakeholders to increase their knowledge and awareness of how working impacts benefits.</w:t>
      </w:r>
    </w:p>
    <w:p w14:paraId="2FD6FD33" w14:textId="3941C5BA" w:rsidR="00C37AE0" w:rsidRPr="00707BE6" w:rsidRDefault="000262CB" w:rsidP="00C37AE0">
      <w:pPr>
        <w:spacing w:after="240"/>
        <w:rPr>
          <w:rFonts w:ascii="Open Sans" w:hAnsi="Open Sans" w:cs="Open Sans"/>
          <w:b/>
          <w:bCs/>
        </w:rPr>
      </w:pPr>
      <w:r w:rsidRPr="00707BE6">
        <w:rPr>
          <w:rFonts w:ascii="Open Sans" w:hAnsi="Open Sans" w:cs="Open Sans"/>
          <w:b/>
          <w:bCs/>
        </w:rPr>
        <w:t>Eligibility Requirement:</w:t>
      </w:r>
      <w:r w:rsidR="00C37AE0" w:rsidRPr="00707BE6">
        <w:rPr>
          <w:rFonts w:ascii="Open Sans" w:hAnsi="Open Sans" w:cs="Open Sans"/>
          <w:b/>
          <w:bCs/>
        </w:rPr>
        <w:t xml:space="preserve"> </w:t>
      </w:r>
      <w:r w:rsidR="00C37AE0" w:rsidRPr="00707BE6">
        <w:rPr>
          <w:rFonts w:ascii="Open Sans" w:hAnsi="Open Sans" w:cs="Open Sans"/>
        </w:rPr>
        <w:t>Anyone who is in need of our services can receive them.</w:t>
      </w:r>
    </w:p>
    <w:p w14:paraId="1001B324" w14:textId="77777777" w:rsidR="000262CB" w:rsidRPr="00707BE6" w:rsidRDefault="000262CB" w:rsidP="00C37AE0">
      <w:pPr>
        <w:pStyle w:val="Heading2"/>
        <w:rPr>
          <w:rFonts w:ascii="Open Sans" w:hAnsi="Open Sans" w:cs="Open Sans"/>
        </w:rPr>
      </w:pPr>
      <w:bookmarkStart w:id="100" w:name="_Toc217919956"/>
      <w:r w:rsidRPr="00707BE6">
        <w:rPr>
          <w:rFonts w:ascii="Open Sans" w:hAnsi="Open Sans" w:cs="Open Sans"/>
        </w:rPr>
        <w:t>Employment First &amp; Community Inclusion</w:t>
      </w:r>
      <w:bookmarkEnd w:id="100"/>
      <w:r w:rsidRPr="00707BE6">
        <w:rPr>
          <w:rFonts w:ascii="Open Sans" w:hAnsi="Open Sans" w:cs="Open Sans"/>
        </w:rPr>
        <w:t xml:space="preserve"> </w:t>
      </w:r>
    </w:p>
    <w:p w14:paraId="414F03BC" w14:textId="63119960" w:rsidR="00C37AE0" w:rsidRPr="00707BE6" w:rsidRDefault="000262CB" w:rsidP="00C37AE0">
      <w:pPr>
        <w:spacing w:after="240"/>
        <w:rPr>
          <w:rFonts w:ascii="Open Sans" w:hAnsi="Open Sans" w:cs="Open Sans"/>
          <w:b/>
          <w:bCs/>
        </w:rPr>
      </w:pPr>
      <w:r w:rsidRPr="00707BE6">
        <w:rPr>
          <w:rFonts w:ascii="Open Sans" w:hAnsi="Open Sans" w:cs="Open Sans"/>
          <w:b/>
          <w:bCs/>
        </w:rPr>
        <w:t>Program Description:</w:t>
      </w:r>
      <w:r w:rsidR="00C37AE0" w:rsidRPr="00707BE6">
        <w:rPr>
          <w:rFonts w:ascii="Open Sans" w:hAnsi="Open Sans" w:cs="Open Sans"/>
          <w:b/>
          <w:bCs/>
        </w:rPr>
        <w:t xml:space="preserve"> </w:t>
      </w:r>
      <w:r w:rsidR="00C37AE0" w:rsidRPr="00707BE6">
        <w:rPr>
          <w:rFonts w:ascii="Open Sans" w:hAnsi="Open Sans" w:cs="Open Sans"/>
        </w:rPr>
        <w:t>Employment First &amp; Community Inclusion goes beyond traditional Medicaid-reimbursed employment services, focusing on connecting people with intellectual and developmental disabilities to real jobs and their community using innovation and Enabling Technology as a way to address barriers. </w:t>
      </w:r>
    </w:p>
    <w:p w14:paraId="7E5FD7AA" w14:textId="78FA1317" w:rsidR="000262CB" w:rsidRPr="00707BE6" w:rsidRDefault="000262CB" w:rsidP="00C37AE0">
      <w:pPr>
        <w:spacing w:after="240"/>
        <w:rPr>
          <w:rFonts w:ascii="Open Sans" w:hAnsi="Open Sans" w:cs="Open Sans"/>
        </w:rPr>
      </w:pPr>
      <w:r w:rsidRPr="00707BE6">
        <w:rPr>
          <w:rFonts w:ascii="Open Sans" w:hAnsi="Open Sans" w:cs="Open Sans"/>
          <w:b/>
          <w:bCs/>
        </w:rPr>
        <w:t>Counties/Areas Served:</w:t>
      </w:r>
      <w:r w:rsidR="00C37AE0" w:rsidRPr="00707BE6">
        <w:rPr>
          <w:rFonts w:ascii="Open Sans" w:hAnsi="Open Sans" w:cs="Open Sans"/>
          <w:b/>
          <w:bCs/>
        </w:rPr>
        <w:t xml:space="preserve"> </w:t>
      </w:r>
      <w:r w:rsidR="00C37AE0" w:rsidRPr="00707BE6">
        <w:rPr>
          <w:rFonts w:ascii="Open Sans" w:hAnsi="Open Sans" w:cs="Open Sans"/>
        </w:rPr>
        <w:t>Statewide</w:t>
      </w:r>
    </w:p>
    <w:p w14:paraId="68A2138C" w14:textId="67586064" w:rsidR="00C37AE0" w:rsidRPr="00707BE6" w:rsidRDefault="000262CB" w:rsidP="00C37AE0">
      <w:pPr>
        <w:spacing w:after="240"/>
        <w:rPr>
          <w:rFonts w:ascii="Open Sans" w:hAnsi="Open Sans" w:cs="Open Sans"/>
          <w:b/>
          <w:bCs/>
        </w:rPr>
      </w:pPr>
      <w:r w:rsidRPr="00707BE6">
        <w:rPr>
          <w:rFonts w:ascii="Open Sans" w:hAnsi="Open Sans" w:cs="Open Sans"/>
          <w:b/>
          <w:bCs/>
        </w:rPr>
        <w:t>Distinct Services Offered:</w:t>
      </w:r>
      <w:r w:rsidR="00C37AE0" w:rsidRPr="00707BE6">
        <w:rPr>
          <w:rFonts w:ascii="Open Sans" w:hAnsi="Open Sans" w:cs="Open Sans"/>
          <w:b/>
          <w:bCs/>
        </w:rPr>
        <w:t xml:space="preserve"> </w:t>
      </w:r>
      <w:r w:rsidR="00C37AE0" w:rsidRPr="00707BE6">
        <w:rPr>
          <w:rFonts w:ascii="Open Sans" w:hAnsi="Open Sans" w:cs="Open Sans"/>
        </w:rPr>
        <w:t>Pre-Employment (Exploration, Discovery, Job Development Plan, Self Employment Plan, Job Development Start Up, Self Employment Start Up) and Employment services (Job Coaching, Stabilization and Monitoring, Supported Employment Small-Group), Community Participation, Facility-Based Day Services, Wrap-Around Services.</w:t>
      </w:r>
    </w:p>
    <w:p w14:paraId="37733DE2" w14:textId="20EC5DF0" w:rsidR="00C37AE0" w:rsidRPr="00707BE6" w:rsidRDefault="000262CB" w:rsidP="00C37AE0">
      <w:pPr>
        <w:spacing w:after="240"/>
        <w:rPr>
          <w:rFonts w:ascii="Open Sans" w:hAnsi="Open Sans" w:cs="Open Sans"/>
          <w:b/>
          <w:bCs/>
        </w:rPr>
      </w:pPr>
      <w:r w:rsidRPr="00707BE6">
        <w:rPr>
          <w:rFonts w:ascii="Open Sans" w:hAnsi="Open Sans" w:cs="Open Sans"/>
          <w:b/>
          <w:bCs/>
        </w:rPr>
        <w:t>Eligibility Requirement:</w:t>
      </w:r>
      <w:r w:rsidR="00C37AE0" w:rsidRPr="00707BE6">
        <w:rPr>
          <w:rFonts w:ascii="Open Sans" w:hAnsi="Open Sans" w:cs="Open Sans"/>
          <w:b/>
          <w:bCs/>
        </w:rPr>
        <w:t xml:space="preserve"> </w:t>
      </w:r>
      <w:r w:rsidR="00C37AE0" w:rsidRPr="00707BE6">
        <w:rPr>
          <w:rFonts w:ascii="Open Sans" w:hAnsi="Open Sans" w:cs="Open Sans"/>
        </w:rPr>
        <w:t>All individuals served in the 1915c waiver programs.</w:t>
      </w:r>
    </w:p>
    <w:p w14:paraId="27D603C7" w14:textId="77777777" w:rsidR="000262CB" w:rsidRPr="00707BE6" w:rsidRDefault="000262CB" w:rsidP="00C37AE0">
      <w:pPr>
        <w:pStyle w:val="Heading2"/>
        <w:rPr>
          <w:rFonts w:ascii="Open Sans" w:hAnsi="Open Sans" w:cs="Open Sans"/>
        </w:rPr>
      </w:pPr>
      <w:bookmarkStart w:id="101" w:name="_Toc217919957"/>
      <w:r w:rsidRPr="00707BE6">
        <w:rPr>
          <w:rFonts w:ascii="Open Sans" w:hAnsi="Open Sans" w:cs="Open Sans"/>
        </w:rPr>
        <w:t>Intake for DDA Programs</w:t>
      </w:r>
      <w:bookmarkEnd w:id="101"/>
    </w:p>
    <w:p w14:paraId="6FD957C5" w14:textId="1229D8C9" w:rsidR="00C37AE0" w:rsidRPr="00707BE6" w:rsidRDefault="000262CB" w:rsidP="00C37AE0">
      <w:pPr>
        <w:tabs>
          <w:tab w:val="left" w:pos="3042"/>
        </w:tabs>
        <w:spacing w:after="240"/>
        <w:rPr>
          <w:rFonts w:ascii="Open Sans" w:hAnsi="Open Sans" w:cs="Open Sans"/>
          <w:b/>
          <w:bCs/>
        </w:rPr>
      </w:pPr>
      <w:r w:rsidRPr="00707BE6">
        <w:rPr>
          <w:rFonts w:ascii="Open Sans" w:hAnsi="Open Sans" w:cs="Open Sans"/>
          <w:b/>
          <w:bCs/>
        </w:rPr>
        <w:t>Program Description:</w:t>
      </w:r>
      <w:r w:rsidR="00C37AE0" w:rsidRPr="00707BE6">
        <w:rPr>
          <w:rFonts w:ascii="Open Sans" w:hAnsi="Open Sans" w:cs="Open Sans"/>
          <w:b/>
          <w:bCs/>
        </w:rPr>
        <w:t xml:space="preserve"> </w:t>
      </w:r>
      <w:r w:rsidR="00C37AE0" w:rsidRPr="00707BE6">
        <w:rPr>
          <w:rFonts w:ascii="Open Sans" w:hAnsi="Open Sans" w:cs="Open Sans"/>
        </w:rPr>
        <w:t>The Department of Disability and Aging conducts intake activities for various programs for people with intellectual and developmental disabilities, including the Employment and Community First CHOICES Program, Katie Beckett, and MAPs.</w:t>
      </w:r>
    </w:p>
    <w:p w14:paraId="5DE07638" w14:textId="481BE613" w:rsidR="00C37AE0" w:rsidRPr="00707BE6" w:rsidRDefault="000262CB" w:rsidP="00C37AE0">
      <w:pPr>
        <w:spacing w:after="240"/>
        <w:rPr>
          <w:rFonts w:ascii="Open Sans" w:hAnsi="Open Sans" w:cs="Open Sans"/>
          <w:b/>
          <w:bCs/>
        </w:rPr>
      </w:pPr>
      <w:r w:rsidRPr="00707BE6">
        <w:rPr>
          <w:rFonts w:ascii="Open Sans" w:hAnsi="Open Sans" w:cs="Open Sans"/>
          <w:b/>
          <w:bCs/>
        </w:rPr>
        <w:t>Counties/Areas Served:</w:t>
      </w:r>
      <w:r w:rsidR="00C37AE0" w:rsidRPr="00707BE6">
        <w:rPr>
          <w:rFonts w:ascii="Open Sans" w:hAnsi="Open Sans" w:cs="Open Sans"/>
          <w:b/>
          <w:bCs/>
        </w:rPr>
        <w:t xml:space="preserve"> </w:t>
      </w:r>
      <w:r w:rsidR="00C37AE0" w:rsidRPr="00707BE6">
        <w:rPr>
          <w:rFonts w:ascii="Open Sans" w:hAnsi="Open Sans" w:cs="Open Sans"/>
        </w:rPr>
        <w:t>Statewide, all 95 counties</w:t>
      </w:r>
    </w:p>
    <w:p w14:paraId="5CCE0B21" w14:textId="77777777" w:rsidR="000262CB" w:rsidRPr="00707BE6" w:rsidRDefault="000262CB" w:rsidP="00C37AE0">
      <w:pPr>
        <w:spacing w:after="240"/>
        <w:rPr>
          <w:rFonts w:ascii="Open Sans" w:hAnsi="Open Sans" w:cs="Open Sans"/>
          <w:b/>
          <w:bCs/>
        </w:rPr>
      </w:pPr>
      <w:r w:rsidRPr="00707BE6">
        <w:rPr>
          <w:rFonts w:ascii="Open Sans" w:hAnsi="Open Sans" w:cs="Open Sans"/>
          <w:b/>
          <w:bCs/>
        </w:rPr>
        <w:t>Distinct Services Offered:</w:t>
      </w:r>
    </w:p>
    <w:p w14:paraId="10F4DF90" w14:textId="78607B8E" w:rsidR="00C37AE0" w:rsidRPr="00707BE6" w:rsidRDefault="00C37AE0" w:rsidP="00C37AE0">
      <w:pPr>
        <w:pStyle w:val="ListParagraph"/>
        <w:rPr>
          <w:rFonts w:ascii="Open Sans" w:hAnsi="Open Sans" w:cs="Open Sans"/>
        </w:rPr>
      </w:pPr>
      <w:r w:rsidRPr="00707BE6">
        <w:rPr>
          <w:rFonts w:ascii="Open Sans" w:hAnsi="Open Sans" w:cs="Open Sans"/>
        </w:rPr>
        <w:t>Assisting persons applying for IDD programs</w:t>
      </w:r>
    </w:p>
    <w:p w14:paraId="1D314A7E" w14:textId="287101F4" w:rsidR="00C37AE0" w:rsidRPr="00707BE6" w:rsidRDefault="00C37AE0" w:rsidP="00C37AE0">
      <w:pPr>
        <w:pStyle w:val="ListParagraph"/>
        <w:rPr>
          <w:rFonts w:ascii="Open Sans" w:hAnsi="Open Sans" w:cs="Open Sans"/>
        </w:rPr>
      </w:pPr>
      <w:r w:rsidRPr="00707BE6">
        <w:rPr>
          <w:rFonts w:ascii="Open Sans" w:hAnsi="Open Sans" w:cs="Open Sans"/>
        </w:rPr>
        <w:t>Conducting assessments and collecting documentation to determine if a person is eligible for programs</w:t>
      </w:r>
    </w:p>
    <w:p w14:paraId="07037993" w14:textId="1264C1CA" w:rsidR="00C37AE0" w:rsidRPr="00707BE6" w:rsidRDefault="00C37AE0" w:rsidP="00C37AE0">
      <w:pPr>
        <w:pStyle w:val="ListParagraph"/>
        <w:rPr>
          <w:rFonts w:ascii="Open Sans" w:hAnsi="Open Sans" w:cs="Open Sans"/>
        </w:rPr>
      </w:pPr>
      <w:r w:rsidRPr="00707BE6">
        <w:rPr>
          <w:rFonts w:ascii="Open Sans" w:hAnsi="Open Sans" w:cs="Open Sans"/>
        </w:rPr>
        <w:t>Enrolling persons into IDD programs</w:t>
      </w:r>
    </w:p>
    <w:p w14:paraId="3EE9231D" w14:textId="4C1C70D2" w:rsidR="00C37AE0" w:rsidRPr="00707BE6" w:rsidRDefault="00C37AE0" w:rsidP="00C37AE0">
      <w:pPr>
        <w:pStyle w:val="ListParagraph"/>
        <w:rPr>
          <w:rFonts w:ascii="Open Sans" w:hAnsi="Open Sans" w:cs="Open Sans"/>
        </w:rPr>
      </w:pPr>
      <w:r w:rsidRPr="00707BE6">
        <w:rPr>
          <w:rFonts w:ascii="Open Sans" w:hAnsi="Open Sans" w:cs="Open Sans"/>
        </w:rPr>
        <w:t>Periodically contacting via phone or email persons who are waiting for services</w:t>
      </w:r>
    </w:p>
    <w:p w14:paraId="455FBDCC" w14:textId="022BFCC8" w:rsidR="00C37AE0" w:rsidRPr="00707BE6" w:rsidRDefault="000262CB" w:rsidP="00C37AE0">
      <w:pPr>
        <w:spacing w:after="240"/>
        <w:rPr>
          <w:rFonts w:ascii="Open Sans" w:hAnsi="Open Sans" w:cs="Open Sans"/>
          <w:b/>
          <w:bCs/>
        </w:rPr>
      </w:pPr>
      <w:r w:rsidRPr="00707BE6">
        <w:rPr>
          <w:rFonts w:ascii="Open Sans" w:hAnsi="Open Sans" w:cs="Open Sans"/>
          <w:b/>
          <w:bCs/>
        </w:rPr>
        <w:t>Eligibility Requirement:</w:t>
      </w:r>
      <w:r w:rsidR="00C37AE0" w:rsidRPr="00707BE6">
        <w:rPr>
          <w:rFonts w:ascii="Open Sans" w:hAnsi="Open Sans" w:cs="Open Sans"/>
          <w:b/>
          <w:bCs/>
        </w:rPr>
        <w:t xml:space="preserve"> </w:t>
      </w:r>
      <w:r w:rsidR="00C37AE0" w:rsidRPr="00707BE6">
        <w:rPr>
          <w:rFonts w:ascii="Open Sans" w:hAnsi="Open Sans" w:cs="Open Sans"/>
        </w:rPr>
        <w:t>Katie Beckett serves children 0 to age 18 with IDD or complex medical conditions who do not qualify for Medicaid based on parent or child income/ resources.</w:t>
      </w:r>
      <w:r w:rsidR="00C37AE0" w:rsidRPr="00707BE6">
        <w:rPr>
          <w:rFonts w:ascii="Open Sans" w:hAnsi="Open Sans" w:cs="Open Sans"/>
          <w:b/>
          <w:bCs/>
        </w:rPr>
        <w:t xml:space="preserve"> </w:t>
      </w:r>
      <w:r w:rsidR="00C37AE0" w:rsidRPr="00707BE6">
        <w:rPr>
          <w:rFonts w:ascii="Open Sans" w:hAnsi="Open Sans" w:cs="Open Sans"/>
        </w:rPr>
        <w:t>Employment and Community First CHOICES serves children and adults with IDD who have Medicaid or can become Medicaid eligible. MAPS serves transition age youth and adults with IDD across the life span.</w:t>
      </w:r>
    </w:p>
    <w:p w14:paraId="560225CF" w14:textId="77777777" w:rsidR="000262CB" w:rsidRPr="00707BE6" w:rsidRDefault="000262CB" w:rsidP="00F278DB">
      <w:pPr>
        <w:pStyle w:val="Heading2"/>
        <w:rPr>
          <w:rFonts w:ascii="Open Sans" w:hAnsi="Open Sans" w:cs="Open Sans"/>
        </w:rPr>
      </w:pPr>
      <w:bookmarkStart w:id="102" w:name="_Toc217919958"/>
      <w:r w:rsidRPr="00707BE6">
        <w:rPr>
          <w:rFonts w:ascii="Open Sans" w:hAnsi="Open Sans" w:cs="Open Sans"/>
        </w:rPr>
        <w:t>Medicaid Alternative Pathways (MAPs)</w:t>
      </w:r>
      <w:bookmarkEnd w:id="102"/>
    </w:p>
    <w:p w14:paraId="6B000AD5" w14:textId="3A70BC9D" w:rsidR="00F278DB" w:rsidRPr="00707BE6" w:rsidRDefault="000262CB" w:rsidP="00F278DB">
      <w:pPr>
        <w:spacing w:after="240"/>
        <w:rPr>
          <w:rFonts w:ascii="Open Sans" w:hAnsi="Open Sans" w:cs="Open Sans"/>
          <w:b/>
          <w:bCs/>
        </w:rPr>
      </w:pPr>
      <w:r w:rsidRPr="00707BE6">
        <w:rPr>
          <w:rFonts w:ascii="Open Sans" w:hAnsi="Open Sans" w:cs="Open Sans"/>
          <w:b/>
          <w:bCs/>
        </w:rPr>
        <w:t>Program Description:</w:t>
      </w:r>
      <w:r w:rsidR="00F278DB" w:rsidRPr="00707BE6">
        <w:rPr>
          <w:rFonts w:ascii="Open Sans" w:hAnsi="Open Sans" w:cs="Open Sans"/>
          <w:b/>
          <w:bCs/>
        </w:rPr>
        <w:t xml:space="preserve"> </w:t>
      </w:r>
      <w:r w:rsidR="00F278DB" w:rsidRPr="00707BE6">
        <w:rPr>
          <w:rFonts w:ascii="Open Sans" w:hAnsi="Open Sans" w:cs="Open Sans"/>
          <w:shd w:val="clear" w:color="auto" w:fill="F9F9F9"/>
        </w:rPr>
        <w:t>MAPs is a program that will set people with intellectual and developmental disabilities on a path to learn skills to help them work, live independently, learn about their neighborhoods, and find hobbies that interest them. MAPs service gives people in the program the tools, technology, and support they need to meet the goal they set for themselves.</w:t>
      </w:r>
    </w:p>
    <w:p w14:paraId="18DCE273" w14:textId="04E727FF" w:rsidR="00F278DB" w:rsidRPr="00707BE6" w:rsidRDefault="000262CB" w:rsidP="00F278DB">
      <w:pPr>
        <w:spacing w:after="240"/>
        <w:rPr>
          <w:rFonts w:ascii="Open Sans" w:hAnsi="Open Sans" w:cs="Open Sans"/>
          <w:b/>
          <w:bCs/>
        </w:rPr>
      </w:pPr>
      <w:r w:rsidRPr="00707BE6">
        <w:rPr>
          <w:rFonts w:ascii="Open Sans" w:hAnsi="Open Sans" w:cs="Open Sans"/>
          <w:b/>
          <w:bCs/>
        </w:rPr>
        <w:t>Counties/Areas Served:</w:t>
      </w:r>
      <w:r w:rsidR="00F278DB" w:rsidRPr="00707BE6">
        <w:rPr>
          <w:rFonts w:ascii="Open Sans" w:hAnsi="Open Sans" w:cs="Open Sans"/>
          <w:b/>
          <w:bCs/>
        </w:rPr>
        <w:t xml:space="preserve"> </w:t>
      </w:r>
      <w:r w:rsidR="00F278DB" w:rsidRPr="00707BE6">
        <w:rPr>
          <w:rFonts w:ascii="Open Sans" w:hAnsi="Open Sans" w:cs="Open Sans"/>
        </w:rPr>
        <w:t>The Medicaid Alternative Pathways to Independence program (MAPs) is available to residents in all 95 counties across Tennessee, ensuring comprehensive statewide access to tailored support services. Whether through in-person direct services, virtual assistance, or a hybrid approach, the program flexibly adapts to meet individual needs, eliminating geographic barriers to care. This inclusive model guarantees equitable access to resources, empowering participants in every community to pursue greater independence.</w:t>
      </w:r>
    </w:p>
    <w:p w14:paraId="4C707C2C" w14:textId="123D97AE" w:rsidR="00F278DB" w:rsidRPr="00707BE6" w:rsidRDefault="000262CB" w:rsidP="00F278DB">
      <w:pPr>
        <w:spacing w:after="240"/>
        <w:rPr>
          <w:rFonts w:ascii="Open Sans" w:hAnsi="Open Sans" w:cs="Open Sans"/>
          <w:b/>
          <w:bCs/>
        </w:rPr>
      </w:pPr>
      <w:r w:rsidRPr="00707BE6">
        <w:rPr>
          <w:rFonts w:ascii="Open Sans" w:hAnsi="Open Sans" w:cs="Open Sans"/>
          <w:b/>
          <w:bCs/>
        </w:rPr>
        <w:t>Distinct Services Offered:</w:t>
      </w:r>
      <w:r w:rsidR="00F278DB" w:rsidRPr="00707BE6">
        <w:rPr>
          <w:rFonts w:ascii="Open Sans" w:hAnsi="Open Sans" w:cs="Open Sans"/>
          <w:b/>
          <w:bCs/>
        </w:rPr>
        <w:t xml:space="preserve"> </w:t>
      </w:r>
      <w:r w:rsidR="00F278DB" w:rsidRPr="00707BE6">
        <w:rPr>
          <w:rFonts w:ascii="Open Sans" w:hAnsi="Open Sans" w:cs="Open Sans"/>
        </w:rPr>
        <w:t>The Medicaid Alternative Pathways to Independence (MAPs) program offers a robust suite of person-centered services designed to empower participants in achieving their unique goals (milestones). Through Independence Coaching services, individuals build life-skills and self-advocacy strategies to reach personal milestones, such as managing daily routines or self-management within the home. Community Navigator services provide hands-on guidance to connect participants with local resources, fostering social integration and access to essential services through independent travel. Employment Innovation supports career development, helping individuals identify vocational interests and attain job placements aligned with their strengths. Virtual Community Resource Mapping ensures equitable access to tools and networks, even in remote areas, while Innovation Coordination aligns services with each participant’s evolving needs and ensures program compliance and individual achievements through measurable milestone validation process. Together, these supports create a tailored pathway for every individual, with measurable milestones that reflect progress toward education, employment, community engagement, and sustainable independence.</w:t>
      </w:r>
    </w:p>
    <w:p w14:paraId="667A9217" w14:textId="5014C72E" w:rsidR="00F278DB" w:rsidRPr="00707BE6" w:rsidRDefault="000262CB" w:rsidP="00F278DB">
      <w:pPr>
        <w:spacing w:after="240"/>
        <w:rPr>
          <w:rFonts w:ascii="Open Sans" w:hAnsi="Open Sans" w:cs="Open Sans"/>
          <w:b/>
          <w:bCs/>
        </w:rPr>
      </w:pPr>
      <w:r w:rsidRPr="00707BE6">
        <w:rPr>
          <w:rFonts w:ascii="Open Sans" w:hAnsi="Open Sans" w:cs="Open Sans"/>
          <w:b/>
          <w:bCs/>
        </w:rPr>
        <w:t>Eligibility Requirement:</w:t>
      </w:r>
      <w:r w:rsidR="00F278DB" w:rsidRPr="00707BE6">
        <w:rPr>
          <w:rFonts w:ascii="Open Sans" w:hAnsi="Open Sans" w:cs="Open Sans"/>
          <w:b/>
          <w:bCs/>
        </w:rPr>
        <w:t xml:space="preserve"> </w:t>
      </w:r>
      <w:r w:rsidR="00F278DB" w:rsidRPr="00707BE6">
        <w:rPr>
          <w:rFonts w:ascii="Open Sans" w:hAnsi="Open Sans" w:cs="Open Sans"/>
          <w:shd w:val="clear" w:color="auto" w:fill="F9F9F9"/>
        </w:rPr>
        <w:t>This program is available to anyone with an I/DD diagnosis who has graduated high school or will graduate within three years. MAPs participants cannot be enrolled in another long term services and supports program including ECF CHOICES, CHOICES, the Katie Beckett Program, or 1915(c) Waivers.</w:t>
      </w:r>
    </w:p>
    <w:p w14:paraId="05AAEF4F" w14:textId="77777777" w:rsidR="000262CB" w:rsidRPr="00707BE6" w:rsidRDefault="000262CB" w:rsidP="00F278DB">
      <w:pPr>
        <w:pStyle w:val="Heading2"/>
        <w:rPr>
          <w:rFonts w:ascii="Open Sans" w:hAnsi="Open Sans" w:cs="Open Sans"/>
        </w:rPr>
      </w:pPr>
      <w:bookmarkStart w:id="103" w:name="_Toc217919959"/>
      <w:r w:rsidRPr="00707BE6">
        <w:rPr>
          <w:rFonts w:ascii="Open Sans" w:hAnsi="Open Sans" w:cs="Open Sans"/>
        </w:rPr>
        <w:t>TN START Assessment &amp; Stabilization Teams (TN START AST)</w:t>
      </w:r>
      <w:bookmarkEnd w:id="103"/>
    </w:p>
    <w:p w14:paraId="0E7E7D7C" w14:textId="466064B0" w:rsidR="00F278DB" w:rsidRPr="00707BE6" w:rsidRDefault="000262CB" w:rsidP="00F278DB">
      <w:pPr>
        <w:spacing w:after="240"/>
        <w:rPr>
          <w:rFonts w:ascii="Open Sans" w:hAnsi="Open Sans" w:cs="Open Sans"/>
          <w:b/>
          <w:bCs/>
        </w:rPr>
      </w:pPr>
      <w:r w:rsidRPr="00707BE6">
        <w:rPr>
          <w:rFonts w:ascii="Open Sans" w:hAnsi="Open Sans" w:cs="Open Sans"/>
          <w:b/>
          <w:bCs/>
        </w:rPr>
        <w:t>Program Description:</w:t>
      </w:r>
      <w:r w:rsidR="00F278DB" w:rsidRPr="00707BE6">
        <w:rPr>
          <w:rFonts w:ascii="Open Sans" w:hAnsi="Open Sans" w:cs="Open Sans"/>
          <w:b/>
          <w:bCs/>
        </w:rPr>
        <w:t xml:space="preserve"> </w:t>
      </w:r>
      <w:r w:rsidR="00F278DB" w:rsidRPr="00707BE6">
        <w:rPr>
          <w:rFonts w:ascii="Open Sans" w:hAnsi="Open Sans" w:cs="Open Sans"/>
        </w:rPr>
        <w:t>The Tennessee START Assessment &amp; Stabilization Teams (TN START AST) are a statewide resource for individuals with intellectual and developmental disabilities who have complex behavioral or mental health needs. TN START AST is a collaboration between the Tennessee Department of Disabilities and Aging (DDA) and the </w:t>
      </w:r>
      <w:hyperlink r:id="rId31" w:tgtFrame="_blank" w:history="1">
        <w:r w:rsidR="00F278DB" w:rsidRPr="00707BE6">
          <w:rPr>
            <w:rFonts w:ascii="Open Sans" w:hAnsi="Open Sans" w:cs="Open Sans"/>
            <w:u w:val="single"/>
          </w:rPr>
          <w:t>Center for START Services</w:t>
        </w:r>
      </w:hyperlink>
      <w:r w:rsidR="00F278DB" w:rsidRPr="00707BE6">
        <w:rPr>
          <w:rFonts w:ascii="Open Sans" w:hAnsi="Open Sans" w:cs="Open Sans"/>
        </w:rPr>
        <w:t>. START (Systematic, Therapeutic, Assessment, Resources &amp; Treatment) is a comprehensive model of service supports that optimizes independence, treatment, and community living for individuals with NDD and behavioral health needs.</w:t>
      </w:r>
    </w:p>
    <w:p w14:paraId="0BD3A756" w14:textId="7B039232" w:rsidR="00F278DB" w:rsidRPr="00707BE6" w:rsidRDefault="00F278DB" w:rsidP="00F278DB">
      <w:pPr>
        <w:spacing w:after="240"/>
        <w:rPr>
          <w:rFonts w:ascii="Open Sans" w:hAnsi="Open Sans" w:cs="Open Sans"/>
        </w:rPr>
      </w:pPr>
      <w:r w:rsidRPr="00707BE6">
        <w:rPr>
          <w:rFonts w:ascii="Open Sans" w:hAnsi="Open Sans" w:cs="Open Sans"/>
        </w:rPr>
        <w:t>TN START AST provides prevention and stabilization through crisis response, stabilization planning, training and education, consultation, and formalized partnerships. Each region consists of a team of Assessment &amp; Stabilization Facilitators (ASF) and a supervising Assessment &amp; Stabilization Manager (ASM). All team members will utilize evidence-based practices and be trained and certified by the Center for START Services.</w:t>
      </w:r>
    </w:p>
    <w:p w14:paraId="35FE2BD3" w14:textId="6B1FCE20" w:rsidR="00F278DB" w:rsidRPr="00707BE6" w:rsidRDefault="000262CB" w:rsidP="00F278DB">
      <w:pPr>
        <w:tabs>
          <w:tab w:val="left" w:pos="4627"/>
        </w:tabs>
        <w:spacing w:after="240"/>
        <w:rPr>
          <w:rFonts w:ascii="Open Sans" w:hAnsi="Open Sans" w:cs="Open Sans"/>
          <w:b/>
          <w:bCs/>
        </w:rPr>
      </w:pPr>
      <w:r w:rsidRPr="00707BE6">
        <w:rPr>
          <w:rFonts w:ascii="Open Sans" w:hAnsi="Open Sans" w:cs="Open Sans"/>
          <w:b/>
          <w:bCs/>
        </w:rPr>
        <w:t>Counties/Areas Served:</w:t>
      </w:r>
      <w:r w:rsidR="00F278DB" w:rsidRPr="00707BE6">
        <w:rPr>
          <w:rFonts w:ascii="Open Sans" w:hAnsi="Open Sans" w:cs="Open Sans"/>
          <w:b/>
          <w:bCs/>
        </w:rPr>
        <w:t xml:space="preserve"> </w:t>
      </w:r>
      <w:r w:rsidR="00F278DB" w:rsidRPr="00707BE6">
        <w:rPr>
          <w:rFonts w:ascii="Open Sans" w:hAnsi="Open Sans" w:cs="Open Sans"/>
        </w:rPr>
        <w:t>TN START AST is available in all counties statewide and consists of five teams, divided into five multiple-county regions across Tennessee (Memphis, Jackson, Chattanooga, Nashville, and Knoxville).</w:t>
      </w:r>
    </w:p>
    <w:p w14:paraId="0E4CF084" w14:textId="0FDF9C56" w:rsidR="00F278DB" w:rsidRPr="00707BE6" w:rsidRDefault="000262CB" w:rsidP="00F278DB">
      <w:pPr>
        <w:spacing w:after="240"/>
        <w:rPr>
          <w:rFonts w:ascii="Open Sans" w:hAnsi="Open Sans" w:cs="Open Sans"/>
          <w:b/>
          <w:bCs/>
        </w:rPr>
      </w:pPr>
      <w:r w:rsidRPr="00707BE6">
        <w:rPr>
          <w:rFonts w:ascii="Open Sans" w:hAnsi="Open Sans" w:cs="Open Sans"/>
          <w:b/>
          <w:bCs/>
        </w:rPr>
        <w:t>Distinct Services Offered:</w:t>
      </w:r>
      <w:r w:rsidR="00F278DB" w:rsidRPr="00707BE6">
        <w:rPr>
          <w:rFonts w:ascii="Open Sans" w:hAnsi="Open Sans" w:cs="Open Sans"/>
          <w:b/>
          <w:bCs/>
        </w:rPr>
        <w:t xml:space="preserve"> </w:t>
      </w:r>
      <w:r w:rsidR="00F278DB" w:rsidRPr="00707BE6">
        <w:rPr>
          <w:rFonts w:ascii="Open Sans" w:hAnsi="Open Sans" w:cs="Open Sans"/>
        </w:rPr>
        <w:t>TN START AST will provide the following services:</w:t>
      </w:r>
    </w:p>
    <w:p w14:paraId="38B3BDDD" w14:textId="77777777" w:rsidR="00F278DB" w:rsidRPr="00707BE6" w:rsidRDefault="00F278DB" w:rsidP="00F278DB">
      <w:pPr>
        <w:pStyle w:val="ListParagraph"/>
        <w:rPr>
          <w:rFonts w:ascii="Open Sans" w:hAnsi="Open Sans" w:cs="Open Sans"/>
        </w:rPr>
      </w:pPr>
      <w:r w:rsidRPr="00707BE6">
        <w:rPr>
          <w:rFonts w:ascii="Open Sans" w:hAnsi="Open Sans" w:cs="Open Sans"/>
        </w:rPr>
        <w:t>24/7 onsite or remote crisis response and consultation</w:t>
      </w:r>
    </w:p>
    <w:p w14:paraId="62878CD1" w14:textId="77777777" w:rsidR="00F278DB" w:rsidRPr="00707BE6" w:rsidRDefault="00F278DB" w:rsidP="00F278DB">
      <w:pPr>
        <w:pStyle w:val="ListParagraph"/>
        <w:rPr>
          <w:rFonts w:ascii="Open Sans" w:hAnsi="Open Sans" w:cs="Open Sans"/>
        </w:rPr>
      </w:pPr>
      <w:r w:rsidRPr="00707BE6">
        <w:rPr>
          <w:rFonts w:ascii="Open Sans" w:hAnsi="Open Sans" w:cs="Open Sans"/>
        </w:rPr>
        <w:t>On-going cross-systems crisis stabilization planning to include prevention and intervention for eligible individuals</w:t>
      </w:r>
    </w:p>
    <w:p w14:paraId="05321D59" w14:textId="77777777" w:rsidR="00F278DB" w:rsidRPr="00707BE6" w:rsidRDefault="00F278DB" w:rsidP="00F278DB">
      <w:pPr>
        <w:pStyle w:val="ListParagraph"/>
        <w:rPr>
          <w:rFonts w:ascii="Open Sans" w:hAnsi="Open Sans" w:cs="Open Sans"/>
        </w:rPr>
      </w:pPr>
      <w:r w:rsidRPr="00707BE6">
        <w:rPr>
          <w:rFonts w:ascii="Open Sans" w:hAnsi="Open Sans" w:cs="Open Sans"/>
        </w:rPr>
        <w:t>Clinical consultation, education, and training</w:t>
      </w:r>
    </w:p>
    <w:p w14:paraId="6E9C96A0" w14:textId="77777777" w:rsidR="00F278DB" w:rsidRPr="00707BE6" w:rsidRDefault="00F278DB" w:rsidP="00F278DB">
      <w:pPr>
        <w:pStyle w:val="ListParagraph"/>
        <w:rPr>
          <w:rFonts w:ascii="Open Sans" w:hAnsi="Open Sans" w:cs="Open Sans"/>
        </w:rPr>
      </w:pPr>
      <w:r w:rsidRPr="00707BE6">
        <w:rPr>
          <w:rFonts w:ascii="Open Sans" w:hAnsi="Open Sans" w:cs="Open Sans"/>
        </w:rPr>
        <w:t>Establishing and maintaining formalized community partnerships and systems linkages</w:t>
      </w:r>
    </w:p>
    <w:p w14:paraId="084B7A47" w14:textId="77777777" w:rsidR="00F278DB" w:rsidRPr="00707BE6" w:rsidRDefault="00F278DB" w:rsidP="00F278DB">
      <w:pPr>
        <w:pStyle w:val="ListParagraph"/>
        <w:rPr>
          <w:rFonts w:ascii="Open Sans" w:hAnsi="Open Sans" w:cs="Open Sans"/>
        </w:rPr>
      </w:pPr>
      <w:r w:rsidRPr="00707BE6">
        <w:rPr>
          <w:rFonts w:ascii="Open Sans" w:hAnsi="Open Sans" w:cs="Open Sans"/>
        </w:rPr>
        <w:t>Comprehensive assessment and evaluation of support needs, existing services, and available resources.</w:t>
      </w:r>
    </w:p>
    <w:p w14:paraId="529EBCE6" w14:textId="77777777" w:rsidR="00F278DB" w:rsidRPr="00707BE6" w:rsidRDefault="00F278DB" w:rsidP="00F278DB">
      <w:pPr>
        <w:pStyle w:val="ListParagraph"/>
        <w:rPr>
          <w:rFonts w:ascii="Open Sans" w:hAnsi="Open Sans" w:cs="Open Sans"/>
        </w:rPr>
      </w:pPr>
      <w:r w:rsidRPr="00707BE6">
        <w:rPr>
          <w:rFonts w:ascii="Open Sans" w:hAnsi="Open Sans" w:cs="Open Sans"/>
        </w:rPr>
        <w:t>Assessment and facilitation of therapeutic resource center admissions</w:t>
      </w:r>
    </w:p>
    <w:p w14:paraId="143D4A02" w14:textId="2EC1ABDB" w:rsidR="00F278DB" w:rsidRPr="00707BE6" w:rsidRDefault="00F278DB" w:rsidP="00F278DB">
      <w:pPr>
        <w:pStyle w:val="ListParagraph"/>
        <w:rPr>
          <w:rFonts w:ascii="Open Sans" w:hAnsi="Open Sans" w:cs="Open Sans"/>
        </w:rPr>
      </w:pPr>
      <w:r w:rsidRPr="00707BE6">
        <w:rPr>
          <w:rFonts w:ascii="Open Sans" w:hAnsi="Open Sans" w:cs="Open Sans"/>
        </w:rPr>
        <w:t>Systemic analysis, consultation and support</w:t>
      </w:r>
    </w:p>
    <w:p w14:paraId="2A3CC7A7" w14:textId="17908A65" w:rsidR="00F278DB" w:rsidRPr="00707BE6" w:rsidRDefault="000262CB" w:rsidP="00F278DB">
      <w:pPr>
        <w:spacing w:after="240"/>
        <w:rPr>
          <w:rFonts w:ascii="Open Sans" w:hAnsi="Open Sans" w:cs="Open Sans"/>
          <w:b/>
          <w:bCs/>
        </w:rPr>
      </w:pPr>
      <w:r w:rsidRPr="00707BE6">
        <w:rPr>
          <w:rFonts w:ascii="Open Sans" w:hAnsi="Open Sans" w:cs="Open Sans"/>
          <w:b/>
          <w:bCs/>
        </w:rPr>
        <w:t>Eligibility Requirement:</w:t>
      </w:r>
      <w:r w:rsidR="00F278DB" w:rsidRPr="00707BE6">
        <w:rPr>
          <w:rFonts w:ascii="Open Sans" w:hAnsi="Open Sans" w:cs="Open Sans"/>
          <w:b/>
          <w:bCs/>
        </w:rPr>
        <w:t xml:space="preserve"> </w:t>
      </w:r>
      <w:r w:rsidR="00F278DB" w:rsidRPr="00707BE6">
        <w:rPr>
          <w:rFonts w:ascii="Open Sans" w:hAnsi="Open Sans" w:cs="Open Sans"/>
          <w:shd w:val="clear" w:color="auto" w:fill="F9F9F9"/>
        </w:rPr>
        <w:t>Referrals for TN START AST can be made by, but are not limited to, individuals, families, service providers, hospitals, mobile crisis providers, and behavioral health providers. In early phases of the program’s roll out, TN START AST will be initially available to individuals 6 years of age or older currently receiving or eligible for Medicaid waiver services. The long-term goal is to work towards making the service available to all individuals over the age of 6 with intellectual and developmental disabilities. For individuals enrolled in TN START AST services, 24/7 crisis response will be available. In later phases, TN START AST will become available 24/7 for consultation for mobile crisis providers or other crisis entities regarding persons who have or are suspected to have an intellectual or developmental disability. TN START AST will work alongside these crisis entities to identify resources and eligible services and supports that may assist in stabilization of the individual.</w:t>
      </w:r>
    </w:p>
    <w:p w14:paraId="63B78652" w14:textId="77777777" w:rsidR="000262CB" w:rsidRPr="00707BE6" w:rsidRDefault="000262CB" w:rsidP="00F278DB">
      <w:pPr>
        <w:pStyle w:val="Heading2"/>
        <w:rPr>
          <w:rFonts w:ascii="Open Sans" w:hAnsi="Open Sans" w:cs="Open Sans"/>
        </w:rPr>
      </w:pPr>
      <w:bookmarkStart w:id="104" w:name="_Toc217919960"/>
      <w:r w:rsidRPr="00707BE6">
        <w:rPr>
          <w:rFonts w:ascii="Open Sans" w:hAnsi="Open Sans" w:cs="Open Sans"/>
        </w:rPr>
        <w:t>TN Strong Families</w:t>
      </w:r>
      <w:bookmarkEnd w:id="104"/>
    </w:p>
    <w:p w14:paraId="6D640BF4" w14:textId="1EC8DC9E" w:rsidR="00EA0126" w:rsidRPr="00707BE6" w:rsidRDefault="000262CB" w:rsidP="00EA0126">
      <w:pPr>
        <w:spacing w:after="240"/>
        <w:rPr>
          <w:rFonts w:ascii="Open Sans" w:hAnsi="Open Sans" w:cs="Open Sans"/>
          <w:b/>
          <w:bCs/>
        </w:rPr>
      </w:pPr>
      <w:r w:rsidRPr="00707BE6">
        <w:rPr>
          <w:rFonts w:ascii="Open Sans" w:hAnsi="Open Sans" w:cs="Open Sans"/>
          <w:b/>
          <w:bCs/>
        </w:rPr>
        <w:t>Program Description:</w:t>
      </w:r>
      <w:r w:rsidR="00EA0126" w:rsidRPr="00707BE6">
        <w:rPr>
          <w:rFonts w:ascii="Open Sans" w:hAnsi="Open Sans" w:cs="Open Sans"/>
          <w:b/>
          <w:bCs/>
        </w:rPr>
        <w:t xml:space="preserve"> </w:t>
      </w:r>
      <w:r w:rsidR="00EA0126" w:rsidRPr="00707BE6">
        <w:rPr>
          <w:rFonts w:ascii="Open Sans" w:hAnsi="Open Sans" w:cs="Open Sans"/>
          <w:shd w:val="clear" w:color="auto" w:fill="F9F9F9"/>
        </w:rPr>
        <w:t>In partnership with the Department of Children’s Services, DDA is leveraging its expertise in providing supports to children and adults with intellectual and developmental disabilities to increase service options for children with I/DD in state custody or at risk of coming into state custody.</w:t>
      </w:r>
    </w:p>
    <w:p w14:paraId="761F29E0" w14:textId="6D1951F5" w:rsidR="000262CB" w:rsidRPr="00707BE6" w:rsidRDefault="000262CB" w:rsidP="00EA0126">
      <w:pPr>
        <w:spacing w:after="240"/>
        <w:rPr>
          <w:rFonts w:ascii="Open Sans" w:hAnsi="Open Sans" w:cs="Open Sans"/>
        </w:rPr>
      </w:pPr>
      <w:r w:rsidRPr="00707BE6">
        <w:rPr>
          <w:rFonts w:ascii="Open Sans" w:hAnsi="Open Sans" w:cs="Open Sans"/>
          <w:b/>
          <w:bCs/>
        </w:rPr>
        <w:t>Counties/Areas Served:</w:t>
      </w:r>
      <w:r w:rsidR="00EA0126" w:rsidRPr="00707BE6">
        <w:rPr>
          <w:rFonts w:ascii="Open Sans" w:hAnsi="Open Sans" w:cs="Open Sans"/>
          <w:b/>
          <w:bCs/>
        </w:rPr>
        <w:t xml:space="preserve"> </w:t>
      </w:r>
      <w:r w:rsidR="00EA0126" w:rsidRPr="00707BE6">
        <w:rPr>
          <w:rFonts w:ascii="Open Sans" w:hAnsi="Open Sans" w:cs="Open Sans"/>
        </w:rPr>
        <w:t>Statewide</w:t>
      </w:r>
    </w:p>
    <w:p w14:paraId="3DEBAA40" w14:textId="5B2FE7E9" w:rsidR="00EA0126" w:rsidRPr="00707BE6" w:rsidRDefault="000262CB" w:rsidP="00EA0126">
      <w:pPr>
        <w:spacing w:after="240"/>
        <w:rPr>
          <w:rFonts w:ascii="Open Sans" w:hAnsi="Open Sans" w:cs="Open Sans"/>
          <w:b/>
          <w:bCs/>
        </w:rPr>
      </w:pPr>
      <w:r w:rsidRPr="00707BE6">
        <w:rPr>
          <w:rFonts w:ascii="Open Sans" w:hAnsi="Open Sans" w:cs="Open Sans"/>
          <w:b/>
          <w:bCs/>
        </w:rPr>
        <w:t>Distinct Services Offered:</w:t>
      </w:r>
      <w:r w:rsidR="00EA0126" w:rsidRPr="00707BE6">
        <w:rPr>
          <w:rFonts w:ascii="Open Sans" w:hAnsi="Open Sans" w:cs="Open Sans"/>
          <w:b/>
          <w:bCs/>
        </w:rPr>
        <w:t xml:space="preserve"> </w:t>
      </w:r>
      <w:r w:rsidR="00EA0126" w:rsidRPr="00707BE6">
        <w:rPr>
          <w:rFonts w:ascii="Open Sans" w:hAnsi="Open Sans" w:cs="Open Sans"/>
          <w:shd w:val="clear" w:color="auto" w:fill="F9F9F9"/>
        </w:rPr>
        <w:t>DDA has developed a tiered approach that includes direct care services, support for foster families, and home and community-based services for children with complex needs.</w:t>
      </w:r>
    </w:p>
    <w:p w14:paraId="0FFCB60A" w14:textId="77777777" w:rsidR="000262CB" w:rsidRPr="00707BE6" w:rsidRDefault="000262CB" w:rsidP="00EA0126">
      <w:pPr>
        <w:spacing w:after="240"/>
        <w:rPr>
          <w:rFonts w:ascii="Open Sans" w:hAnsi="Open Sans" w:cs="Open Sans"/>
          <w:b/>
          <w:bCs/>
        </w:rPr>
      </w:pPr>
      <w:r w:rsidRPr="00707BE6">
        <w:rPr>
          <w:rFonts w:ascii="Open Sans" w:hAnsi="Open Sans" w:cs="Open Sans"/>
          <w:b/>
          <w:bCs/>
        </w:rPr>
        <w:t>Eligibility Requirement:</w:t>
      </w:r>
    </w:p>
    <w:p w14:paraId="68ACBD3A" w14:textId="22C9DDF5" w:rsidR="00EA0126" w:rsidRPr="00707BE6" w:rsidRDefault="00EA0126" w:rsidP="00EA0126">
      <w:pPr>
        <w:pStyle w:val="ListParagraph"/>
        <w:rPr>
          <w:rFonts w:ascii="Open Sans" w:hAnsi="Open Sans" w:cs="Open Sans"/>
        </w:rPr>
      </w:pPr>
      <w:r w:rsidRPr="00707BE6">
        <w:rPr>
          <w:rFonts w:ascii="Open Sans" w:hAnsi="Open Sans" w:cs="Open Sans"/>
          <w:b/>
          <w:bCs/>
        </w:rPr>
        <w:t>Tier 1: TN Strong Homes -</w:t>
      </w:r>
      <w:r w:rsidRPr="00707BE6">
        <w:rPr>
          <w:rFonts w:ascii="Open Sans" w:hAnsi="Open Sans" w:cs="Open Sans"/>
        </w:rPr>
        <w:t xml:space="preserve"> children/youth with an I/DD that are in DCS’ custody who are currently in a hospital setting and are medically stable enough for discharge into one of our TN Strong Homes. </w:t>
      </w:r>
    </w:p>
    <w:p w14:paraId="24809CCC" w14:textId="241C2F89" w:rsidR="00EA0126" w:rsidRPr="00707BE6" w:rsidRDefault="00EA0126" w:rsidP="00EA0126">
      <w:pPr>
        <w:pStyle w:val="ListParagraph"/>
        <w:rPr>
          <w:rFonts w:ascii="Open Sans" w:hAnsi="Open Sans" w:cs="Open Sans"/>
        </w:rPr>
      </w:pPr>
      <w:r w:rsidRPr="00707BE6">
        <w:rPr>
          <w:rFonts w:ascii="Open Sans" w:hAnsi="Open Sans" w:cs="Open Sans"/>
          <w:b/>
          <w:bCs/>
        </w:rPr>
        <w:t>Tier 2: TN Strong Families</w:t>
      </w:r>
      <w:r w:rsidRPr="00707BE6">
        <w:rPr>
          <w:rFonts w:ascii="Open Sans" w:hAnsi="Open Sans" w:cs="Open Sans"/>
        </w:rPr>
        <w:t xml:space="preserve"> </w:t>
      </w:r>
      <w:r w:rsidRPr="00707BE6">
        <w:rPr>
          <w:rFonts w:ascii="Open Sans" w:hAnsi="Open Sans" w:cs="Open Sans"/>
          <w:b/>
          <w:bCs/>
        </w:rPr>
        <w:t>-</w:t>
      </w:r>
      <w:r w:rsidRPr="00707BE6">
        <w:rPr>
          <w:rFonts w:ascii="Open Sans" w:hAnsi="Open Sans" w:cs="Open Sans"/>
        </w:rPr>
        <w:t xml:space="preserve"> children/youth with an I/DD or enrolled in TEIS that are in DCS’ custody who are placed in a traditional foster home.</w:t>
      </w:r>
    </w:p>
    <w:p w14:paraId="6566987C" w14:textId="77777777" w:rsidR="003812FA" w:rsidRPr="00707BE6" w:rsidRDefault="003812FA">
      <w:pPr>
        <w:spacing w:after="160"/>
        <w:rPr>
          <w:rFonts w:ascii="Open Sans" w:eastAsiaTheme="majorEastAsia" w:hAnsi="Open Sans" w:cs="Open Sans"/>
          <w:b/>
          <w:color w:val="000000" w:themeColor="text1"/>
          <w:sz w:val="40"/>
          <w:szCs w:val="40"/>
        </w:rPr>
      </w:pPr>
      <w:bookmarkStart w:id="105" w:name="_Toc217919961"/>
      <w:r w:rsidRPr="00707BE6">
        <w:rPr>
          <w:rFonts w:ascii="Open Sans" w:hAnsi="Open Sans" w:cs="Open Sans"/>
        </w:rPr>
        <w:br w:type="page"/>
      </w:r>
    </w:p>
    <w:p w14:paraId="4B83FC2F" w14:textId="68E2F1E4" w:rsidR="000262CB" w:rsidRPr="00707BE6" w:rsidRDefault="000262CB" w:rsidP="00EA0126">
      <w:pPr>
        <w:pStyle w:val="Heading1"/>
        <w:rPr>
          <w:rFonts w:ascii="Open Sans" w:hAnsi="Open Sans" w:cs="Open Sans"/>
        </w:rPr>
      </w:pPr>
      <w:r w:rsidRPr="00707BE6">
        <w:rPr>
          <w:rFonts w:ascii="Open Sans" w:hAnsi="Open Sans" w:cs="Open Sans"/>
        </w:rPr>
        <w:t>Department of Mental Health and Substance Abuse Services (27 programs)</w:t>
      </w:r>
      <w:bookmarkEnd w:id="105"/>
    </w:p>
    <w:p w14:paraId="216E6E38" w14:textId="77777777" w:rsidR="000262CB" w:rsidRPr="00707BE6" w:rsidRDefault="000262CB" w:rsidP="00EA0126">
      <w:pPr>
        <w:pStyle w:val="Heading2"/>
        <w:rPr>
          <w:rFonts w:ascii="Open Sans" w:hAnsi="Open Sans" w:cs="Open Sans"/>
        </w:rPr>
      </w:pPr>
      <w:bookmarkStart w:id="106" w:name="_Toc217919962"/>
      <w:r w:rsidRPr="00707BE6">
        <w:rPr>
          <w:rFonts w:ascii="Open Sans" w:hAnsi="Open Sans" w:cs="Open Sans"/>
        </w:rPr>
        <w:t>Regional Mental Health Institutes</w:t>
      </w:r>
      <w:bookmarkEnd w:id="106"/>
    </w:p>
    <w:p w14:paraId="4C8AAE0A" w14:textId="65993C9B" w:rsidR="00EA0126" w:rsidRPr="00707BE6" w:rsidRDefault="000262CB" w:rsidP="00EA0126">
      <w:pPr>
        <w:spacing w:after="240"/>
        <w:rPr>
          <w:rFonts w:ascii="Open Sans" w:hAnsi="Open Sans" w:cs="Open Sans"/>
          <w:b/>
          <w:bCs/>
        </w:rPr>
      </w:pPr>
      <w:r w:rsidRPr="00707BE6">
        <w:rPr>
          <w:rFonts w:ascii="Open Sans" w:hAnsi="Open Sans" w:cs="Open Sans"/>
          <w:b/>
          <w:bCs/>
        </w:rPr>
        <w:t>Program Description:</w:t>
      </w:r>
      <w:r w:rsidR="00EA0126" w:rsidRPr="00707BE6">
        <w:rPr>
          <w:rFonts w:ascii="Open Sans" w:hAnsi="Open Sans" w:cs="Open Sans"/>
          <w:b/>
          <w:bCs/>
        </w:rPr>
        <w:t xml:space="preserve"> </w:t>
      </w:r>
      <w:r w:rsidR="00EA0126" w:rsidRPr="00707BE6">
        <w:rPr>
          <w:rFonts w:ascii="Open Sans" w:hAnsi="Open Sans" w:cs="Open Sans"/>
        </w:rPr>
        <w:t>The Tennessee Department of Mental Health and Substance Abuse Services operates four Regional Mental Health Institutes (RMHI) located in Bolivar, Chattanooga, Memphis, and Nashville.  All four RMHIs are accredited by The Joint Commission and have deemed status with the Centers for Medicare and Medicaid Services (CMS).  Program interventions and services include, but are not limited to, the following: medication management; individual and group therapy; illness management and recovery; psychosocial rehabilitation; peer support; alcohol and drug treatment and interventions; forensic evaluations; and identification of community-based resources and community linkage. Additionally, the department contracts with three privately-run psychiatric hospitals in East Tennessee for involuntary admissions to inpatient psychiatric treatment. The links below include more information about each of our RMHIs, details for patients and families, and employment opportunities.</w:t>
      </w:r>
    </w:p>
    <w:p w14:paraId="6D971289" w14:textId="77777777" w:rsidR="000262CB" w:rsidRPr="00707BE6" w:rsidRDefault="000262CB" w:rsidP="00EA0126">
      <w:pPr>
        <w:spacing w:after="240"/>
        <w:rPr>
          <w:rFonts w:ascii="Open Sans" w:hAnsi="Open Sans" w:cs="Open Sans"/>
          <w:b/>
          <w:bCs/>
        </w:rPr>
      </w:pPr>
      <w:r w:rsidRPr="00707BE6">
        <w:rPr>
          <w:rFonts w:ascii="Open Sans" w:hAnsi="Open Sans" w:cs="Open Sans"/>
          <w:b/>
          <w:bCs/>
        </w:rPr>
        <w:t>Counties/Areas Served:</w:t>
      </w:r>
    </w:p>
    <w:p w14:paraId="21D2F4DD" w14:textId="48126315" w:rsidR="00EA0126" w:rsidRPr="00707BE6" w:rsidRDefault="00EA0126" w:rsidP="00EA0126">
      <w:pPr>
        <w:pStyle w:val="ListParagraph"/>
        <w:rPr>
          <w:rFonts w:ascii="Open Sans" w:hAnsi="Open Sans" w:cs="Open Sans"/>
        </w:rPr>
      </w:pPr>
      <w:r w:rsidRPr="00707BE6">
        <w:rPr>
          <w:rFonts w:ascii="Open Sans" w:hAnsi="Open Sans" w:cs="Open Sans"/>
        </w:rPr>
        <w:t xml:space="preserve">Moccasin Bend in Chattanooga; specific counties served are listed here: </w:t>
      </w:r>
      <w:hyperlink r:id="rId32" w:history="1">
        <w:r w:rsidRPr="00707BE6">
          <w:rPr>
            <w:rStyle w:val="Hyperlink"/>
            <w:rFonts w:ascii="Open Sans" w:hAnsi="Open Sans" w:cs="Open Sans"/>
          </w:rPr>
          <w:t>https://www.tn.gov/behavioral-health/hospitals/moccasin-bend.html.</w:t>
        </w:r>
      </w:hyperlink>
    </w:p>
    <w:p w14:paraId="350891DC" w14:textId="244A8A76" w:rsidR="00EA0126" w:rsidRPr="00707BE6" w:rsidRDefault="00EA0126" w:rsidP="00EA0126">
      <w:pPr>
        <w:pStyle w:val="ListParagraph"/>
        <w:rPr>
          <w:rStyle w:val="Hyperlink"/>
          <w:rFonts w:ascii="Open Sans" w:hAnsi="Open Sans" w:cs="Open Sans"/>
        </w:rPr>
      </w:pPr>
      <w:r w:rsidRPr="00707BE6">
        <w:rPr>
          <w:rFonts w:ascii="Open Sans" w:hAnsi="Open Sans" w:cs="Open Sans"/>
        </w:rPr>
        <w:t xml:space="preserve">Middle Tennessee Mental Health Institute in Nashville; specific counties served are listed here: </w:t>
      </w:r>
      <w:hyperlink r:id="rId33" w:history="1">
        <w:r w:rsidRPr="00707BE6">
          <w:rPr>
            <w:rStyle w:val="Hyperlink"/>
            <w:rFonts w:ascii="Open Sans" w:hAnsi="Open Sans" w:cs="Open Sans"/>
          </w:rPr>
          <w:t>https://www.tn.gov/behavioral-health/hospitals/middle-tennessee.html</w:t>
        </w:r>
      </w:hyperlink>
    </w:p>
    <w:p w14:paraId="24D07B04" w14:textId="77777777" w:rsidR="00EA0126" w:rsidRPr="00707BE6" w:rsidRDefault="00EA0126" w:rsidP="00EA0126">
      <w:pPr>
        <w:pStyle w:val="ListParagraph"/>
        <w:rPr>
          <w:rFonts w:ascii="Open Sans" w:hAnsi="Open Sans" w:cs="Open Sans"/>
        </w:rPr>
      </w:pPr>
      <w:r w:rsidRPr="00707BE6">
        <w:rPr>
          <w:rFonts w:ascii="Open Sans" w:hAnsi="Open Sans" w:cs="Open Sans"/>
        </w:rPr>
        <w:t xml:space="preserve">Western Mental Health Institute in Bolivar; specific counties listed here: </w:t>
      </w:r>
      <w:hyperlink r:id="rId34" w:history="1">
        <w:r w:rsidRPr="00707BE6">
          <w:rPr>
            <w:rStyle w:val="Hyperlink"/>
            <w:rFonts w:ascii="Open Sans" w:hAnsi="Open Sans" w:cs="Open Sans"/>
          </w:rPr>
          <w:t>https://www.tn.gov/behavioral-health/hospitals/western.html</w:t>
        </w:r>
      </w:hyperlink>
    </w:p>
    <w:p w14:paraId="5A9BB09A" w14:textId="0D7EE239" w:rsidR="00EA0126" w:rsidRPr="00707BE6" w:rsidRDefault="00EA0126" w:rsidP="00EA0126">
      <w:pPr>
        <w:pStyle w:val="ListParagraph"/>
        <w:rPr>
          <w:rFonts w:ascii="Open Sans" w:hAnsi="Open Sans" w:cs="Open Sans"/>
        </w:rPr>
      </w:pPr>
      <w:r w:rsidRPr="00707BE6">
        <w:rPr>
          <w:rFonts w:ascii="Open Sans" w:hAnsi="Open Sans" w:cs="Open Sans"/>
        </w:rPr>
        <w:t xml:space="preserve">Memphis Mental Health Institute: </w:t>
      </w:r>
      <w:hyperlink r:id="rId35" w:history="1">
        <w:r w:rsidRPr="00707BE6">
          <w:rPr>
            <w:rStyle w:val="Hyperlink"/>
            <w:rFonts w:ascii="Open Sans" w:hAnsi="Open Sans" w:cs="Open Sans"/>
          </w:rPr>
          <w:t>https://www.tn.gov/behavioral-health/hospitals/memphis.html</w:t>
        </w:r>
      </w:hyperlink>
    </w:p>
    <w:p w14:paraId="57AEF8DF" w14:textId="77777777" w:rsidR="000262CB" w:rsidRPr="00707BE6" w:rsidRDefault="000262CB" w:rsidP="00EA0126">
      <w:pPr>
        <w:spacing w:after="240"/>
        <w:rPr>
          <w:rFonts w:ascii="Open Sans" w:hAnsi="Open Sans" w:cs="Open Sans"/>
          <w:b/>
          <w:bCs/>
        </w:rPr>
      </w:pPr>
      <w:r w:rsidRPr="00707BE6">
        <w:rPr>
          <w:rFonts w:ascii="Open Sans" w:hAnsi="Open Sans" w:cs="Open Sans"/>
          <w:b/>
          <w:bCs/>
        </w:rPr>
        <w:t>Distinct Services Offered:</w:t>
      </w:r>
    </w:p>
    <w:p w14:paraId="37DF5C7C" w14:textId="77777777" w:rsidR="00EA0126" w:rsidRPr="00707BE6" w:rsidRDefault="00EA0126" w:rsidP="00EA0126">
      <w:pPr>
        <w:pStyle w:val="ListParagraph"/>
        <w:rPr>
          <w:rFonts w:ascii="Open Sans" w:hAnsi="Open Sans" w:cs="Open Sans"/>
        </w:rPr>
      </w:pPr>
      <w:r w:rsidRPr="00707BE6">
        <w:rPr>
          <w:rFonts w:ascii="Open Sans" w:hAnsi="Open Sans" w:cs="Open Sans"/>
        </w:rPr>
        <w:t xml:space="preserve">Moccasin Bend in Chattanooga; specific services are listed here: </w:t>
      </w:r>
      <w:hyperlink r:id="rId36" w:history="1">
        <w:r w:rsidRPr="00707BE6">
          <w:rPr>
            <w:rStyle w:val="Hyperlink"/>
            <w:rFonts w:ascii="Open Sans" w:hAnsi="Open Sans" w:cs="Open Sans"/>
          </w:rPr>
          <w:t>https://www.tn.gov/behavioral-health/hospitals/moccasin-bend.html</w:t>
        </w:r>
      </w:hyperlink>
      <w:r w:rsidRPr="00707BE6">
        <w:rPr>
          <w:rStyle w:val="Hyperlink"/>
          <w:rFonts w:ascii="Open Sans" w:hAnsi="Open Sans" w:cs="Open Sans"/>
        </w:rPr>
        <w:t>.</w:t>
      </w:r>
    </w:p>
    <w:p w14:paraId="0EEBD917" w14:textId="77777777" w:rsidR="00EA0126" w:rsidRPr="00707BE6" w:rsidRDefault="00EA0126" w:rsidP="00EA0126">
      <w:pPr>
        <w:pStyle w:val="ListParagraph"/>
        <w:rPr>
          <w:rFonts w:ascii="Open Sans" w:hAnsi="Open Sans" w:cs="Open Sans"/>
        </w:rPr>
      </w:pPr>
      <w:r w:rsidRPr="00707BE6">
        <w:rPr>
          <w:rFonts w:ascii="Open Sans" w:hAnsi="Open Sans" w:cs="Open Sans"/>
        </w:rPr>
        <w:t xml:space="preserve">Middle Tennessee Mental Health Institute in Nashville; specific services are listed here: </w:t>
      </w:r>
      <w:hyperlink r:id="rId37" w:history="1">
        <w:r w:rsidRPr="00707BE6">
          <w:rPr>
            <w:rStyle w:val="Hyperlink"/>
            <w:rFonts w:ascii="Open Sans" w:hAnsi="Open Sans" w:cs="Open Sans"/>
          </w:rPr>
          <w:t>https://www.tn.gov/behavioral-health/hospitals/middle-tennessee.html</w:t>
        </w:r>
      </w:hyperlink>
    </w:p>
    <w:p w14:paraId="156012BB" w14:textId="7D04820E" w:rsidR="00EA0126" w:rsidRPr="00707BE6" w:rsidRDefault="00EA0126" w:rsidP="00EA0126">
      <w:pPr>
        <w:pStyle w:val="ListParagraph"/>
        <w:rPr>
          <w:rFonts w:ascii="Open Sans" w:hAnsi="Open Sans" w:cs="Open Sans"/>
        </w:rPr>
      </w:pPr>
      <w:r w:rsidRPr="00707BE6">
        <w:rPr>
          <w:rFonts w:ascii="Open Sans" w:hAnsi="Open Sans" w:cs="Open Sans"/>
        </w:rPr>
        <w:t xml:space="preserve">Western Mental Health Institute in Bolivar; specific services here: </w:t>
      </w:r>
      <w:hyperlink r:id="rId38" w:history="1">
        <w:r w:rsidRPr="00707BE6">
          <w:rPr>
            <w:rStyle w:val="Hyperlink"/>
            <w:rFonts w:ascii="Open Sans" w:hAnsi="Open Sans" w:cs="Open Sans"/>
          </w:rPr>
          <w:t>https://www.tn.gov/behavioral-health/hospitals/western.html</w:t>
        </w:r>
      </w:hyperlink>
    </w:p>
    <w:p w14:paraId="68E86E61" w14:textId="705D758E" w:rsidR="00EA0126" w:rsidRPr="00707BE6" w:rsidRDefault="00EA0126" w:rsidP="00EA0126">
      <w:pPr>
        <w:pStyle w:val="ListParagraph"/>
        <w:rPr>
          <w:rFonts w:ascii="Open Sans" w:hAnsi="Open Sans" w:cs="Open Sans"/>
        </w:rPr>
      </w:pPr>
      <w:r w:rsidRPr="00707BE6">
        <w:rPr>
          <w:rFonts w:ascii="Open Sans" w:hAnsi="Open Sans" w:cs="Open Sans"/>
        </w:rPr>
        <w:t xml:space="preserve">Memphis Mental Health Institute; services here: </w:t>
      </w:r>
      <w:hyperlink r:id="rId39" w:history="1">
        <w:r w:rsidRPr="00707BE6">
          <w:rPr>
            <w:rStyle w:val="Hyperlink"/>
            <w:rFonts w:ascii="Open Sans" w:hAnsi="Open Sans" w:cs="Open Sans"/>
          </w:rPr>
          <w:t>https://www.tn.gov/behavioral-health/hospitals/memphis.html</w:t>
        </w:r>
      </w:hyperlink>
    </w:p>
    <w:p w14:paraId="40948696" w14:textId="68209798" w:rsidR="00EA0126" w:rsidRPr="00707BE6" w:rsidRDefault="000262CB" w:rsidP="00EA0126">
      <w:pPr>
        <w:spacing w:after="240"/>
        <w:rPr>
          <w:rFonts w:ascii="Open Sans" w:hAnsi="Open Sans" w:cs="Open Sans"/>
          <w:b/>
          <w:bCs/>
        </w:rPr>
      </w:pPr>
      <w:r w:rsidRPr="00707BE6">
        <w:rPr>
          <w:rFonts w:ascii="Open Sans" w:hAnsi="Open Sans" w:cs="Open Sans"/>
          <w:b/>
          <w:bCs/>
        </w:rPr>
        <w:t>Eligibility Requirement:</w:t>
      </w:r>
      <w:r w:rsidR="00EA0126" w:rsidRPr="00707BE6">
        <w:rPr>
          <w:rFonts w:ascii="Open Sans" w:hAnsi="Open Sans" w:cs="Open Sans"/>
          <w:b/>
          <w:bCs/>
        </w:rPr>
        <w:t xml:space="preserve"> </w:t>
      </w:r>
      <w:r w:rsidR="00EA0126" w:rsidRPr="00707BE6">
        <w:rPr>
          <w:rFonts w:ascii="Open Sans" w:hAnsi="Open Sans" w:cs="Open Sans"/>
        </w:rPr>
        <w:t>Individuals meeting involuntary admission criteria as specified in Title 33 and court ordered forensic evaluations/treatments are eligible for admission to an RMHI.  These are individuals who are not typically served by the private service sector and have no other inpatient treatment resources available to them. Most patients have a severe and persistent mental illness and are hospitalized on an emergency, involuntary basis. The hospitals are authorized providers under TennCare.</w:t>
      </w:r>
    </w:p>
    <w:p w14:paraId="4E0EE6DE" w14:textId="77777777" w:rsidR="000262CB" w:rsidRPr="00707BE6" w:rsidRDefault="000262CB" w:rsidP="00EA0126">
      <w:pPr>
        <w:pStyle w:val="Heading2"/>
        <w:rPr>
          <w:rFonts w:ascii="Open Sans" w:hAnsi="Open Sans" w:cs="Open Sans"/>
        </w:rPr>
      </w:pPr>
      <w:bookmarkStart w:id="107" w:name="_Toc217919963"/>
      <w:r w:rsidRPr="00707BE6">
        <w:rPr>
          <w:rFonts w:ascii="Open Sans" w:hAnsi="Open Sans" w:cs="Open Sans"/>
        </w:rPr>
        <w:t>Behavioral Health Safety Net of TN (BHSN of TN) for Adults Program</w:t>
      </w:r>
      <w:bookmarkEnd w:id="107"/>
    </w:p>
    <w:p w14:paraId="0FFF470B" w14:textId="79AF5C87" w:rsidR="00EA0126" w:rsidRPr="00707BE6" w:rsidRDefault="000262CB" w:rsidP="00EA0126">
      <w:pPr>
        <w:spacing w:after="240"/>
        <w:rPr>
          <w:rFonts w:ascii="Open Sans" w:hAnsi="Open Sans" w:cs="Open Sans"/>
          <w:b/>
          <w:bCs/>
        </w:rPr>
      </w:pPr>
      <w:r w:rsidRPr="00707BE6">
        <w:rPr>
          <w:rFonts w:ascii="Open Sans" w:hAnsi="Open Sans" w:cs="Open Sans"/>
          <w:b/>
          <w:bCs/>
        </w:rPr>
        <w:t>Program Description:</w:t>
      </w:r>
      <w:r w:rsidR="00EA0126" w:rsidRPr="00707BE6">
        <w:rPr>
          <w:rFonts w:ascii="Open Sans" w:hAnsi="Open Sans" w:cs="Open Sans"/>
          <w:b/>
          <w:bCs/>
        </w:rPr>
        <w:t xml:space="preserve"> </w:t>
      </w:r>
      <w:r w:rsidR="00EA0126" w:rsidRPr="00707BE6">
        <w:rPr>
          <w:rFonts w:ascii="Open Sans" w:hAnsi="Open Sans" w:cs="Open Sans"/>
        </w:rPr>
        <w:t>The Behavioral Health Safety Net of TN (BHSN of TN) for Adults Program provides core behavioral health services to Tennesseans lacking insurance coverage.  These services are community based; inpatient care is not covered.</w:t>
      </w:r>
    </w:p>
    <w:p w14:paraId="35D53498" w14:textId="58B546EF" w:rsidR="000262CB" w:rsidRPr="00707BE6" w:rsidRDefault="000262CB" w:rsidP="00EA0126">
      <w:pPr>
        <w:spacing w:after="240"/>
        <w:rPr>
          <w:rFonts w:ascii="Open Sans" w:hAnsi="Open Sans" w:cs="Open Sans"/>
        </w:rPr>
      </w:pPr>
      <w:r w:rsidRPr="00707BE6">
        <w:rPr>
          <w:rFonts w:ascii="Open Sans" w:hAnsi="Open Sans" w:cs="Open Sans"/>
          <w:b/>
          <w:bCs/>
        </w:rPr>
        <w:t>Counties/Areas Served:</w:t>
      </w:r>
      <w:r w:rsidR="00EA0126" w:rsidRPr="00707BE6">
        <w:rPr>
          <w:rFonts w:ascii="Open Sans" w:hAnsi="Open Sans" w:cs="Open Sans"/>
          <w:b/>
          <w:bCs/>
        </w:rPr>
        <w:t xml:space="preserve"> </w:t>
      </w:r>
      <w:r w:rsidR="00EA0126" w:rsidRPr="00707BE6">
        <w:rPr>
          <w:rFonts w:ascii="Open Sans" w:hAnsi="Open Sans" w:cs="Open Sans"/>
        </w:rPr>
        <w:t>Statewide</w:t>
      </w:r>
    </w:p>
    <w:p w14:paraId="62AB2D56" w14:textId="290FB7A7" w:rsidR="00EA0126" w:rsidRPr="00707BE6" w:rsidRDefault="000262CB" w:rsidP="00EA0126">
      <w:pPr>
        <w:spacing w:after="240"/>
        <w:rPr>
          <w:rFonts w:ascii="Open Sans" w:hAnsi="Open Sans" w:cs="Open Sans"/>
          <w:b/>
          <w:bCs/>
        </w:rPr>
      </w:pPr>
      <w:r w:rsidRPr="00707BE6">
        <w:rPr>
          <w:rFonts w:ascii="Open Sans" w:hAnsi="Open Sans" w:cs="Open Sans"/>
          <w:b/>
          <w:bCs/>
        </w:rPr>
        <w:t>Distinct Services Offered:</w:t>
      </w:r>
      <w:r w:rsidR="00EA0126" w:rsidRPr="00707BE6">
        <w:rPr>
          <w:rFonts w:ascii="Open Sans" w:hAnsi="Open Sans" w:cs="Open Sans"/>
          <w:b/>
          <w:bCs/>
        </w:rPr>
        <w:t xml:space="preserve"> </w:t>
      </w:r>
      <w:r w:rsidR="00EA0126" w:rsidRPr="00707BE6">
        <w:rPr>
          <w:rFonts w:ascii="Open Sans" w:hAnsi="Open Sans" w:cs="Open Sans"/>
        </w:rPr>
        <w:t>Services provided by this program include assessment, evaluation, diagnostic, therapeutic intervention, case management, transportation, peer support services, psychosocial rehabilitation services, psychiatric medication management, labs related to medication management and pharmacy assistance, and coordination.</w:t>
      </w:r>
    </w:p>
    <w:p w14:paraId="1102DEEC" w14:textId="4B6E3368" w:rsidR="00EA0126" w:rsidRPr="00707BE6" w:rsidRDefault="000262CB" w:rsidP="00EA0126">
      <w:pPr>
        <w:spacing w:after="240"/>
        <w:rPr>
          <w:rFonts w:ascii="Open Sans" w:hAnsi="Open Sans" w:cs="Open Sans"/>
          <w:b/>
          <w:bCs/>
        </w:rPr>
      </w:pPr>
      <w:r w:rsidRPr="00707BE6">
        <w:rPr>
          <w:rFonts w:ascii="Open Sans" w:hAnsi="Open Sans" w:cs="Open Sans"/>
          <w:b/>
          <w:bCs/>
        </w:rPr>
        <w:t>Eligibility Requirement:</w:t>
      </w:r>
      <w:r w:rsidR="00EA0126" w:rsidRPr="00707BE6">
        <w:rPr>
          <w:rFonts w:ascii="Open Sans" w:hAnsi="Open Sans" w:cs="Open Sans"/>
          <w:b/>
          <w:bCs/>
        </w:rPr>
        <w:t xml:space="preserve"> </w:t>
      </w:r>
      <w:r w:rsidR="00EA0126" w:rsidRPr="00707BE6">
        <w:rPr>
          <w:rFonts w:ascii="Open Sans" w:hAnsi="Open Sans" w:cs="Open Sans"/>
        </w:rPr>
        <w:t>To qualify for the BHSN for Adults program, applicants must meet the following eligibility requirements:</w:t>
      </w:r>
    </w:p>
    <w:p w14:paraId="362EB6FC" w14:textId="77777777" w:rsidR="00EA0126" w:rsidRPr="00707BE6" w:rsidRDefault="00EA0126" w:rsidP="00EA0126">
      <w:pPr>
        <w:pStyle w:val="ListParagraph"/>
        <w:rPr>
          <w:rFonts w:ascii="Open Sans" w:hAnsi="Open Sans" w:cs="Open Sans"/>
        </w:rPr>
      </w:pPr>
      <w:r w:rsidRPr="00707BE6">
        <w:rPr>
          <w:rFonts w:ascii="Open Sans" w:hAnsi="Open Sans" w:cs="Open Sans"/>
        </w:rPr>
        <w:t>Be eighteen (18) years of age or older</w:t>
      </w:r>
    </w:p>
    <w:p w14:paraId="392EC4AE" w14:textId="77777777" w:rsidR="00EA0126" w:rsidRPr="00707BE6" w:rsidRDefault="00EA0126" w:rsidP="00EA0126">
      <w:pPr>
        <w:pStyle w:val="ListParagraph"/>
        <w:rPr>
          <w:rFonts w:ascii="Open Sans" w:hAnsi="Open Sans" w:cs="Open Sans"/>
        </w:rPr>
      </w:pPr>
      <w:r w:rsidRPr="00707BE6">
        <w:rPr>
          <w:rFonts w:ascii="Open Sans" w:hAnsi="Open Sans" w:cs="Open Sans"/>
        </w:rPr>
        <w:t>Be a resident of Tennessee, with no minimum timeframe required</w:t>
      </w:r>
    </w:p>
    <w:p w14:paraId="523C0699" w14:textId="77777777" w:rsidR="00EA0126" w:rsidRPr="00707BE6" w:rsidRDefault="00EA0126" w:rsidP="00EA0126">
      <w:pPr>
        <w:pStyle w:val="ListParagraph"/>
        <w:rPr>
          <w:rFonts w:ascii="Open Sans" w:hAnsi="Open Sans" w:cs="Open Sans"/>
        </w:rPr>
      </w:pPr>
      <w:r w:rsidRPr="00707BE6">
        <w:rPr>
          <w:rFonts w:ascii="Open Sans" w:hAnsi="Open Sans" w:cs="Open Sans"/>
        </w:rPr>
        <w:t>Be diagnosed with a </w:t>
      </w:r>
      <w:hyperlink r:id="rId40" w:tgtFrame="_blank" w:history="1">
        <w:r w:rsidRPr="00707BE6">
          <w:rPr>
            <w:rStyle w:val="Hyperlink"/>
            <w:rFonts w:ascii="Open Sans" w:hAnsi="Open Sans" w:cs="Open Sans"/>
          </w:rPr>
          <w:t>qualifying mental health diagnosis</w:t>
        </w:r>
      </w:hyperlink>
      <w:r w:rsidRPr="00707BE6">
        <w:rPr>
          <w:rFonts w:ascii="Open Sans" w:hAnsi="Open Sans" w:cs="Open Sans"/>
        </w:rPr>
        <w:t> </w:t>
      </w:r>
    </w:p>
    <w:p w14:paraId="63D60F0B" w14:textId="77777777" w:rsidR="00EA0126" w:rsidRPr="00707BE6" w:rsidRDefault="00EA0126" w:rsidP="00EA0126">
      <w:pPr>
        <w:pStyle w:val="ListParagraph"/>
        <w:rPr>
          <w:rFonts w:ascii="Open Sans" w:hAnsi="Open Sans" w:cs="Open Sans"/>
        </w:rPr>
      </w:pPr>
      <w:r w:rsidRPr="00707BE6">
        <w:rPr>
          <w:rFonts w:ascii="Open Sans" w:hAnsi="Open Sans" w:cs="Open Sans"/>
        </w:rPr>
        <w:t>If the person has never received a mental health diagnosis, but believes they need mental health help, the BHSN Provider will assist in determining if there is a qualifying mental health diagnosis.</w:t>
      </w:r>
    </w:p>
    <w:p w14:paraId="260C15AE" w14:textId="77777777" w:rsidR="00EA0126" w:rsidRPr="00707BE6" w:rsidRDefault="00EA0126" w:rsidP="00EA0126">
      <w:pPr>
        <w:pStyle w:val="ListParagraph"/>
        <w:rPr>
          <w:rFonts w:ascii="Open Sans" w:hAnsi="Open Sans" w:cs="Open Sans"/>
        </w:rPr>
      </w:pPr>
      <w:r w:rsidRPr="00707BE6">
        <w:rPr>
          <w:rFonts w:ascii="Open Sans" w:hAnsi="Open Sans" w:cs="Open Sans"/>
        </w:rPr>
        <w:t>Have a household income </w:t>
      </w:r>
      <w:hyperlink r:id="rId41" w:tgtFrame="_blank" w:history="1">
        <w:r w:rsidRPr="00707BE6">
          <w:rPr>
            <w:rStyle w:val="Hyperlink"/>
            <w:rFonts w:ascii="Open Sans" w:hAnsi="Open Sans" w:cs="Open Sans"/>
          </w:rPr>
          <w:t>at or below 138% of the Federal Poverty Level</w:t>
        </w:r>
      </w:hyperlink>
      <w:r w:rsidRPr="00707BE6">
        <w:rPr>
          <w:rStyle w:val="Hyperlink"/>
          <w:rFonts w:ascii="Open Sans" w:hAnsi="Open Sans" w:cs="Open Sans"/>
        </w:rPr>
        <w:t> (</w:t>
      </w:r>
      <w:r w:rsidRPr="00707BE6">
        <w:rPr>
          <w:rFonts w:ascii="Open Sans" w:hAnsi="Open Sans" w:cs="Open Sans"/>
        </w:rPr>
        <w:t>FPL)</w:t>
      </w:r>
    </w:p>
    <w:p w14:paraId="38A87147" w14:textId="77777777" w:rsidR="00EA0126" w:rsidRPr="00707BE6" w:rsidRDefault="00EA0126" w:rsidP="00EA0126">
      <w:pPr>
        <w:pStyle w:val="ListParagraph"/>
        <w:rPr>
          <w:rFonts w:ascii="Open Sans" w:hAnsi="Open Sans" w:cs="Open Sans"/>
        </w:rPr>
      </w:pPr>
      <w:r w:rsidRPr="00707BE6">
        <w:rPr>
          <w:rFonts w:ascii="Open Sans" w:hAnsi="Open Sans" w:cs="Open Sans"/>
        </w:rPr>
        <w:t>Be a US Citizen, or qualified alien (defined as a non-US citizen residing in Tennessee who is a Permanent Resident of the US, or an asylee, or a refugee, or a non-US citizen residing Tennessee on a conditional visa </w:t>
      </w:r>
      <w:hyperlink r:id="rId42" w:tgtFrame="_blank" w:history="1">
        <w:r w:rsidRPr="00707BE6">
          <w:rPr>
            <w:rStyle w:val="Hyperlink"/>
            <w:rFonts w:ascii="Open Sans" w:hAnsi="Open Sans" w:cs="Open Sans"/>
          </w:rPr>
          <w:t>as defined by state and federal laws</w:t>
        </w:r>
      </w:hyperlink>
      <w:r w:rsidRPr="00707BE6">
        <w:rPr>
          <w:rStyle w:val="Hyperlink"/>
          <w:rFonts w:ascii="Open Sans" w:hAnsi="Open Sans" w:cs="Open Sans"/>
        </w:rPr>
        <w:t>)</w:t>
      </w:r>
    </w:p>
    <w:p w14:paraId="310E8C0F" w14:textId="77777777" w:rsidR="00EA0126" w:rsidRPr="00707BE6" w:rsidRDefault="00EA0126" w:rsidP="00EA0126">
      <w:pPr>
        <w:pStyle w:val="ListParagraph"/>
        <w:rPr>
          <w:rFonts w:ascii="Open Sans" w:hAnsi="Open Sans" w:cs="Open Sans"/>
        </w:rPr>
      </w:pPr>
      <w:r w:rsidRPr="00707BE6">
        <w:rPr>
          <w:rFonts w:ascii="Open Sans" w:hAnsi="Open Sans" w:cs="Open Sans"/>
        </w:rPr>
        <w:t>Do not have private health insurance, or the private health insurance lacks mental health coverage, or all mental health benefits under the private health insurance have been exhausted for the year</w:t>
      </w:r>
    </w:p>
    <w:p w14:paraId="161FD812" w14:textId="77777777" w:rsidR="00EA0126" w:rsidRPr="00707BE6" w:rsidRDefault="00EA0126" w:rsidP="00EA0126">
      <w:pPr>
        <w:pStyle w:val="ListParagraph"/>
        <w:rPr>
          <w:rFonts w:ascii="Open Sans" w:hAnsi="Open Sans" w:cs="Open Sans"/>
        </w:rPr>
      </w:pPr>
      <w:r w:rsidRPr="00707BE6">
        <w:rPr>
          <w:rFonts w:ascii="Open Sans" w:hAnsi="Open Sans" w:cs="Open Sans"/>
        </w:rPr>
        <w:t>Be determined ineligible for TennCare – BHSN Provider agency staff can help you apply for TennCare if an application has not previously been submitted prior to applying for BHSN</w:t>
      </w:r>
    </w:p>
    <w:p w14:paraId="48C6E318" w14:textId="5EB0DBFD" w:rsidR="00EA0126" w:rsidRPr="00707BE6" w:rsidRDefault="00EA0126" w:rsidP="00EA0126">
      <w:pPr>
        <w:pStyle w:val="ListParagraph"/>
        <w:rPr>
          <w:rFonts w:ascii="Open Sans" w:hAnsi="Open Sans" w:cs="Open Sans"/>
          <w:b/>
          <w:bCs/>
        </w:rPr>
      </w:pPr>
      <w:r w:rsidRPr="00707BE6">
        <w:rPr>
          <w:rFonts w:ascii="Open Sans" w:hAnsi="Open Sans" w:cs="Open Sans"/>
        </w:rPr>
        <w:t>Not be in a long-term in-patient or residential facility</w:t>
      </w:r>
    </w:p>
    <w:p w14:paraId="1A9CC882" w14:textId="77777777" w:rsidR="000262CB" w:rsidRPr="00707BE6" w:rsidRDefault="000262CB" w:rsidP="00EA0126">
      <w:pPr>
        <w:pStyle w:val="Heading2"/>
        <w:rPr>
          <w:rFonts w:ascii="Open Sans" w:hAnsi="Open Sans" w:cs="Open Sans"/>
        </w:rPr>
      </w:pPr>
      <w:bookmarkStart w:id="108" w:name="_Toc217919964"/>
      <w:r w:rsidRPr="00707BE6">
        <w:rPr>
          <w:rFonts w:ascii="Open Sans" w:hAnsi="Open Sans" w:cs="Open Sans"/>
        </w:rPr>
        <w:t>Individual Placement and Support (IPS) Supported Employment Program</w:t>
      </w:r>
      <w:bookmarkEnd w:id="108"/>
      <w:r w:rsidRPr="00707BE6">
        <w:rPr>
          <w:rFonts w:ascii="Open Sans" w:hAnsi="Open Sans" w:cs="Open Sans"/>
        </w:rPr>
        <w:t xml:space="preserve"> </w:t>
      </w:r>
    </w:p>
    <w:p w14:paraId="5B8BAAE6" w14:textId="6DD1EF26" w:rsidR="00EA0126" w:rsidRPr="00707BE6" w:rsidRDefault="000262CB" w:rsidP="00EA0126">
      <w:pPr>
        <w:spacing w:after="240"/>
        <w:rPr>
          <w:rFonts w:ascii="Open Sans" w:hAnsi="Open Sans" w:cs="Open Sans"/>
          <w:b/>
          <w:bCs/>
        </w:rPr>
      </w:pPr>
      <w:r w:rsidRPr="00707BE6">
        <w:rPr>
          <w:rFonts w:ascii="Open Sans" w:hAnsi="Open Sans" w:cs="Open Sans"/>
          <w:b/>
          <w:bCs/>
        </w:rPr>
        <w:t>Program Description:</w:t>
      </w:r>
      <w:r w:rsidR="00EA0126" w:rsidRPr="00707BE6">
        <w:rPr>
          <w:rFonts w:ascii="Open Sans" w:hAnsi="Open Sans" w:cs="Open Sans"/>
          <w:b/>
          <w:bCs/>
        </w:rPr>
        <w:t xml:space="preserve"> </w:t>
      </w:r>
      <w:r w:rsidR="00EA0126" w:rsidRPr="00707BE6">
        <w:rPr>
          <w:rFonts w:ascii="Open Sans" w:hAnsi="Open Sans" w:cs="Open Sans"/>
        </w:rPr>
        <w:t>In partnership with the Department of Human Services - Vocational Rehabilitation and our network of community providers, TDMHSAS offers services in the Individual Placement and Support (IPS) Supported Employment Program.  There are </w:t>
      </w:r>
      <w:r w:rsidR="00EA0126" w:rsidRPr="00707BE6">
        <w:rPr>
          <w:rFonts w:ascii="Open Sans" w:hAnsi="Open Sans" w:cs="Open Sans"/>
          <w:bCs/>
        </w:rPr>
        <w:t>14 IPS supported employment providers</w:t>
      </w:r>
      <w:r w:rsidR="00EA0126" w:rsidRPr="00707BE6">
        <w:rPr>
          <w:rFonts w:ascii="Open Sans" w:hAnsi="Open Sans" w:cs="Open Sans"/>
        </w:rPr>
        <w:t>, 11 of which partner with DHS/VR to deliver IPS services.  Through this program, people have obtained a variety of jobs from nursing, lifeguards, to warehouse workers.</w:t>
      </w:r>
    </w:p>
    <w:p w14:paraId="708592C0" w14:textId="6AA648D4" w:rsidR="00EA0126" w:rsidRPr="00707BE6" w:rsidRDefault="000262CB" w:rsidP="00EA0126">
      <w:pPr>
        <w:spacing w:after="240"/>
        <w:rPr>
          <w:rFonts w:ascii="Open Sans" w:hAnsi="Open Sans" w:cs="Open Sans"/>
        </w:rPr>
      </w:pPr>
      <w:r w:rsidRPr="00707BE6">
        <w:rPr>
          <w:rFonts w:ascii="Open Sans" w:hAnsi="Open Sans" w:cs="Open Sans"/>
          <w:b/>
          <w:bCs/>
        </w:rPr>
        <w:t>Counties/Areas Served:</w:t>
      </w:r>
      <w:r w:rsidR="00EA0126" w:rsidRPr="00707BE6">
        <w:rPr>
          <w:rFonts w:ascii="Open Sans" w:hAnsi="Open Sans" w:cs="Open Sans"/>
          <w:b/>
          <w:bCs/>
        </w:rPr>
        <w:t xml:space="preserve"> </w:t>
      </w:r>
      <w:r w:rsidR="00EA0126" w:rsidRPr="00707BE6">
        <w:rPr>
          <w:rFonts w:ascii="Open Sans" w:hAnsi="Open Sans" w:cs="Open Sans"/>
          <w:spacing w:val="-5"/>
        </w:rPr>
        <w:t>This program is provided in </w:t>
      </w:r>
      <w:r w:rsidR="00EA0126" w:rsidRPr="00707BE6">
        <w:rPr>
          <w:rFonts w:ascii="Open Sans" w:hAnsi="Open Sans" w:cs="Open Sans"/>
          <w:bCs/>
          <w:spacing w:val="-5"/>
        </w:rPr>
        <w:t>58 counties</w:t>
      </w:r>
      <w:r w:rsidR="00EA0126" w:rsidRPr="00707BE6">
        <w:rPr>
          <w:rFonts w:ascii="Open Sans" w:hAnsi="Open Sans" w:cs="Open Sans"/>
          <w:spacing w:val="-5"/>
        </w:rPr>
        <w:t xml:space="preserve"> across Tennessee.  </w:t>
      </w:r>
      <w:r w:rsidR="00EA0126" w:rsidRPr="00707BE6">
        <w:rPr>
          <w:rFonts w:ascii="Open Sans" w:eastAsia="Times New Roman" w:hAnsi="Open Sans" w:cs="Open Sans"/>
          <w:spacing w:val="-5"/>
        </w:rPr>
        <w:t>Map offered here</w:t>
      </w:r>
      <w:r w:rsidR="00EA0126" w:rsidRPr="00707BE6">
        <w:rPr>
          <w:rFonts w:ascii="Open Sans" w:eastAsia="Times New Roman" w:hAnsi="Open Sans" w:cs="Open Sans"/>
          <w:color w:val="156082" w:themeColor="accent1"/>
          <w:spacing w:val="-5"/>
        </w:rPr>
        <w:t>:</w:t>
      </w:r>
      <w:r w:rsidR="00EA0126" w:rsidRPr="00707BE6">
        <w:rPr>
          <w:rFonts w:ascii="Open Sans" w:hAnsi="Open Sans" w:cs="Open Sans"/>
        </w:rPr>
        <w:t xml:space="preserve"> </w:t>
      </w:r>
      <w:hyperlink r:id="rId43" w:history="1">
        <w:r w:rsidR="00EA0126" w:rsidRPr="00707BE6">
          <w:rPr>
            <w:rStyle w:val="Hyperlink"/>
            <w:rFonts w:ascii="Open Sans" w:hAnsi="Open Sans" w:cs="Open Sans"/>
          </w:rPr>
          <w:t>https://www.tn.gov/behavioral-health/mental-health-services/ips-supported-employment.html</w:t>
        </w:r>
      </w:hyperlink>
    </w:p>
    <w:p w14:paraId="1D31C677" w14:textId="51C01592" w:rsidR="00EA0126" w:rsidRPr="00707BE6" w:rsidRDefault="000262CB" w:rsidP="00EA0126">
      <w:pPr>
        <w:spacing w:after="240"/>
        <w:rPr>
          <w:rFonts w:ascii="Open Sans" w:hAnsi="Open Sans" w:cs="Open Sans"/>
          <w:b/>
          <w:bCs/>
        </w:rPr>
      </w:pPr>
      <w:r w:rsidRPr="00707BE6">
        <w:rPr>
          <w:rFonts w:ascii="Open Sans" w:hAnsi="Open Sans" w:cs="Open Sans"/>
          <w:b/>
          <w:bCs/>
        </w:rPr>
        <w:t>Distinct Services Offered:</w:t>
      </w:r>
      <w:r w:rsidR="00EA0126" w:rsidRPr="00707BE6">
        <w:rPr>
          <w:rFonts w:ascii="Open Sans" w:hAnsi="Open Sans" w:cs="Open Sans"/>
          <w:b/>
          <w:bCs/>
        </w:rPr>
        <w:t xml:space="preserve"> </w:t>
      </w:r>
      <w:r w:rsidR="00EA0126" w:rsidRPr="00707BE6">
        <w:rPr>
          <w:rFonts w:ascii="Open Sans" w:hAnsi="Open Sans" w:cs="Open Sans"/>
        </w:rPr>
        <w:t>People receive assistance in obtaining employment, and once employed, supports are provided to assist in maintaining the job.  </w:t>
      </w:r>
    </w:p>
    <w:p w14:paraId="19908D97" w14:textId="363D91B0" w:rsidR="00EA0126" w:rsidRPr="00707BE6" w:rsidRDefault="000262CB" w:rsidP="00EA0126">
      <w:pPr>
        <w:tabs>
          <w:tab w:val="center" w:pos="5400"/>
        </w:tabs>
        <w:spacing w:after="240"/>
        <w:rPr>
          <w:rFonts w:ascii="Open Sans" w:hAnsi="Open Sans" w:cs="Open Sans"/>
          <w:b/>
          <w:bCs/>
        </w:rPr>
      </w:pPr>
      <w:r w:rsidRPr="00707BE6">
        <w:rPr>
          <w:rFonts w:ascii="Open Sans" w:hAnsi="Open Sans" w:cs="Open Sans"/>
          <w:b/>
          <w:bCs/>
        </w:rPr>
        <w:t>Eligibility Requirement:</w:t>
      </w:r>
      <w:r w:rsidR="00EA0126" w:rsidRPr="00707BE6">
        <w:rPr>
          <w:rFonts w:ascii="Open Sans" w:hAnsi="Open Sans" w:cs="Open Sans"/>
          <w:b/>
          <w:bCs/>
        </w:rPr>
        <w:tab/>
        <w:t xml:space="preserve"> </w:t>
      </w:r>
      <w:r w:rsidR="00EA0126" w:rsidRPr="00707BE6">
        <w:rPr>
          <w:rFonts w:ascii="Open Sans" w:hAnsi="Open Sans" w:cs="Open Sans"/>
        </w:rPr>
        <w:t>Any adult Tennessee resident who is sixteen (16) years of age or older and who is a mental health service recipient within a contracted county.</w:t>
      </w:r>
    </w:p>
    <w:p w14:paraId="2A66E9DD" w14:textId="77777777" w:rsidR="000262CB" w:rsidRPr="00707BE6" w:rsidRDefault="000262CB" w:rsidP="00EA0126">
      <w:pPr>
        <w:pStyle w:val="Heading2"/>
        <w:rPr>
          <w:rFonts w:ascii="Open Sans" w:hAnsi="Open Sans" w:cs="Open Sans"/>
        </w:rPr>
      </w:pPr>
      <w:bookmarkStart w:id="109" w:name="_Toc217919965"/>
      <w:r w:rsidRPr="00707BE6">
        <w:rPr>
          <w:rFonts w:ascii="Open Sans" w:hAnsi="Open Sans" w:cs="Open Sans"/>
        </w:rPr>
        <w:t>Faith Based Services</w:t>
      </w:r>
      <w:bookmarkEnd w:id="109"/>
    </w:p>
    <w:p w14:paraId="368DC270" w14:textId="7FD8E49A" w:rsidR="00C11E2E" w:rsidRPr="00707BE6" w:rsidRDefault="000262CB" w:rsidP="00C11E2E">
      <w:pPr>
        <w:spacing w:after="240"/>
        <w:rPr>
          <w:rFonts w:ascii="Open Sans" w:hAnsi="Open Sans" w:cs="Open Sans"/>
          <w:b/>
          <w:bCs/>
        </w:rPr>
      </w:pPr>
      <w:r w:rsidRPr="00707BE6">
        <w:rPr>
          <w:rFonts w:ascii="Open Sans" w:hAnsi="Open Sans" w:cs="Open Sans"/>
          <w:b/>
          <w:bCs/>
        </w:rPr>
        <w:t>Program Description:</w:t>
      </w:r>
      <w:r w:rsidR="00C11E2E" w:rsidRPr="00707BE6">
        <w:rPr>
          <w:rFonts w:ascii="Open Sans" w:hAnsi="Open Sans" w:cs="Open Sans"/>
          <w:b/>
          <w:bCs/>
        </w:rPr>
        <w:t xml:space="preserve"> </w:t>
      </w:r>
      <w:r w:rsidR="00C11E2E" w:rsidRPr="00707BE6">
        <w:rPr>
          <w:rFonts w:ascii="Open Sans" w:hAnsi="Open Sans" w:cs="Open Sans"/>
        </w:rPr>
        <w:t>The goals of the Faith-Based Initiative are to:</w:t>
      </w:r>
    </w:p>
    <w:p w14:paraId="77690A51" w14:textId="77777777" w:rsidR="00C11E2E" w:rsidRPr="00707BE6" w:rsidRDefault="00C11E2E" w:rsidP="00C11E2E">
      <w:pPr>
        <w:pStyle w:val="ListParagraph"/>
        <w:rPr>
          <w:rFonts w:ascii="Open Sans" w:hAnsi="Open Sans" w:cs="Open Sans"/>
        </w:rPr>
      </w:pPr>
      <w:r w:rsidRPr="00707BE6">
        <w:rPr>
          <w:rFonts w:ascii="Open Sans" w:hAnsi="Open Sans" w:cs="Open Sans"/>
        </w:rPr>
        <w:t>Connect individuals struggling with addiction to treatment</w:t>
      </w:r>
    </w:p>
    <w:p w14:paraId="13BDB825" w14:textId="77777777" w:rsidR="00C11E2E" w:rsidRPr="00707BE6" w:rsidRDefault="00C11E2E" w:rsidP="00C11E2E">
      <w:pPr>
        <w:pStyle w:val="ListParagraph"/>
        <w:rPr>
          <w:rFonts w:ascii="Open Sans" w:hAnsi="Open Sans" w:cs="Open Sans"/>
        </w:rPr>
      </w:pPr>
      <w:r w:rsidRPr="00707BE6">
        <w:rPr>
          <w:rFonts w:ascii="Open Sans" w:hAnsi="Open Sans" w:cs="Open Sans"/>
        </w:rPr>
        <w:t>Increase knowledge of what addiction is</w:t>
      </w:r>
    </w:p>
    <w:p w14:paraId="704E1A83" w14:textId="77777777" w:rsidR="00C11E2E" w:rsidRPr="00707BE6" w:rsidRDefault="00C11E2E" w:rsidP="00C11E2E">
      <w:pPr>
        <w:pStyle w:val="ListParagraph"/>
        <w:rPr>
          <w:rFonts w:ascii="Open Sans" w:hAnsi="Open Sans" w:cs="Open Sans"/>
        </w:rPr>
      </w:pPr>
      <w:r w:rsidRPr="00707BE6">
        <w:rPr>
          <w:rFonts w:ascii="Open Sans" w:hAnsi="Open Sans" w:cs="Open Sans"/>
        </w:rPr>
        <w:t>Facilitate understanding of substance use disorder treatment and recovery</w:t>
      </w:r>
    </w:p>
    <w:p w14:paraId="7F5C00D5" w14:textId="77777777" w:rsidR="00C11E2E" w:rsidRPr="00707BE6" w:rsidRDefault="00C11E2E" w:rsidP="00C11E2E">
      <w:pPr>
        <w:pStyle w:val="ListParagraph"/>
        <w:rPr>
          <w:rFonts w:ascii="Open Sans" w:hAnsi="Open Sans" w:cs="Open Sans"/>
        </w:rPr>
      </w:pPr>
      <w:r w:rsidRPr="00707BE6">
        <w:rPr>
          <w:rFonts w:ascii="Open Sans" w:hAnsi="Open Sans" w:cs="Open Sans"/>
        </w:rPr>
        <w:t>Understand the continuum of care and collaborate with it</w:t>
      </w:r>
    </w:p>
    <w:p w14:paraId="0798E524" w14:textId="77777777" w:rsidR="00C11E2E" w:rsidRPr="00707BE6" w:rsidRDefault="00C11E2E" w:rsidP="00C11E2E">
      <w:pPr>
        <w:pStyle w:val="ListParagraph"/>
        <w:rPr>
          <w:rFonts w:ascii="Open Sans" w:hAnsi="Open Sans" w:cs="Open Sans"/>
        </w:rPr>
      </w:pPr>
      <w:r w:rsidRPr="00707BE6">
        <w:rPr>
          <w:rFonts w:ascii="Open Sans" w:hAnsi="Open Sans" w:cs="Open Sans"/>
        </w:rPr>
        <w:t>Spread awareness of the Faith-Based Initiative certification and its requirements</w:t>
      </w:r>
    </w:p>
    <w:p w14:paraId="0F9B5000" w14:textId="77777777" w:rsidR="00C11E2E" w:rsidRPr="00707BE6" w:rsidRDefault="00C11E2E" w:rsidP="00C11E2E">
      <w:pPr>
        <w:pStyle w:val="ListParagraph"/>
        <w:rPr>
          <w:rFonts w:ascii="Open Sans" w:hAnsi="Open Sans" w:cs="Open Sans"/>
        </w:rPr>
      </w:pPr>
      <w:r w:rsidRPr="00707BE6">
        <w:rPr>
          <w:rFonts w:ascii="Open Sans" w:hAnsi="Open Sans" w:cs="Open Sans"/>
        </w:rPr>
        <w:t>Help groups understand and implement the best practice model</w:t>
      </w:r>
    </w:p>
    <w:p w14:paraId="455BB51D" w14:textId="5458D323" w:rsidR="00C11E2E" w:rsidRPr="00707BE6" w:rsidRDefault="00C11E2E" w:rsidP="00C11E2E">
      <w:pPr>
        <w:pStyle w:val="ListParagraph"/>
        <w:rPr>
          <w:rFonts w:ascii="Open Sans" w:hAnsi="Open Sans" w:cs="Open Sans"/>
          <w:b/>
          <w:bCs/>
        </w:rPr>
      </w:pPr>
      <w:r w:rsidRPr="00707BE6">
        <w:rPr>
          <w:rFonts w:ascii="Open Sans" w:hAnsi="Open Sans" w:cs="Open Sans"/>
        </w:rPr>
        <w:t>Promote and improve effectiveness of the faith-based initiative and how it connects the community with recovery and support services</w:t>
      </w:r>
    </w:p>
    <w:p w14:paraId="683BB3BF" w14:textId="1239E466" w:rsidR="000262CB" w:rsidRPr="00707BE6" w:rsidRDefault="000262CB" w:rsidP="00EA0126">
      <w:pPr>
        <w:spacing w:after="240"/>
        <w:rPr>
          <w:rFonts w:ascii="Open Sans" w:hAnsi="Open Sans" w:cs="Open Sans"/>
        </w:rPr>
      </w:pPr>
      <w:r w:rsidRPr="00707BE6">
        <w:rPr>
          <w:rFonts w:ascii="Open Sans" w:hAnsi="Open Sans" w:cs="Open Sans"/>
          <w:b/>
          <w:bCs/>
        </w:rPr>
        <w:t>Counties/Areas Served:</w:t>
      </w:r>
      <w:r w:rsidR="00C11E2E" w:rsidRPr="00707BE6">
        <w:rPr>
          <w:rFonts w:ascii="Open Sans" w:hAnsi="Open Sans" w:cs="Open Sans"/>
          <w:b/>
          <w:bCs/>
        </w:rPr>
        <w:t xml:space="preserve"> </w:t>
      </w:r>
      <w:r w:rsidR="00C11E2E" w:rsidRPr="00707BE6">
        <w:rPr>
          <w:rFonts w:ascii="Open Sans" w:hAnsi="Open Sans" w:cs="Open Sans"/>
        </w:rPr>
        <w:t>Statewide</w:t>
      </w:r>
    </w:p>
    <w:p w14:paraId="556B865E" w14:textId="77777777" w:rsidR="000262CB" w:rsidRPr="00707BE6" w:rsidRDefault="000262CB" w:rsidP="00EA0126">
      <w:pPr>
        <w:spacing w:after="240"/>
        <w:rPr>
          <w:rFonts w:ascii="Open Sans" w:hAnsi="Open Sans" w:cs="Open Sans"/>
          <w:b/>
          <w:bCs/>
        </w:rPr>
      </w:pPr>
      <w:r w:rsidRPr="00707BE6">
        <w:rPr>
          <w:rFonts w:ascii="Open Sans" w:hAnsi="Open Sans" w:cs="Open Sans"/>
          <w:b/>
          <w:bCs/>
        </w:rPr>
        <w:t>Distinct Services Offered:</w:t>
      </w:r>
    </w:p>
    <w:p w14:paraId="09EC42A8" w14:textId="77777777" w:rsidR="00C11E2E" w:rsidRPr="00707BE6" w:rsidRDefault="00C11E2E" w:rsidP="00C11E2E">
      <w:pPr>
        <w:pStyle w:val="ListParagraph"/>
        <w:rPr>
          <w:rFonts w:ascii="Open Sans" w:hAnsi="Open Sans" w:cs="Open Sans"/>
        </w:rPr>
      </w:pPr>
      <w:r w:rsidRPr="00707BE6">
        <w:rPr>
          <w:rFonts w:ascii="Open Sans" w:hAnsi="Open Sans" w:cs="Open Sans"/>
        </w:rPr>
        <w:t xml:space="preserve">Recovery congregations </w:t>
      </w:r>
    </w:p>
    <w:p w14:paraId="47C5DEB4" w14:textId="77777777" w:rsidR="00C11E2E" w:rsidRPr="00707BE6" w:rsidRDefault="00C11E2E" w:rsidP="00C11E2E">
      <w:pPr>
        <w:pStyle w:val="ListParagraph"/>
        <w:rPr>
          <w:rFonts w:ascii="Open Sans" w:hAnsi="Open Sans" w:cs="Open Sans"/>
        </w:rPr>
      </w:pPr>
      <w:r w:rsidRPr="00707BE6">
        <w:rPr>
          <w:rFonts w:ascii="Open Sans" w:hAnsi="Open Sans" w:cs="Open Sans"/>
        </w:rPr>
        <w:t xml:space="preserve">Lifeline Peer Project is established to reduce stigma related to the disease of addiction and increase access to substance abuse recovery like Alcoholics Anonymous and Narcotics Anonymous meetings. </w:t>
      </w:r>
    </w:p>
    <w:p w14:paraId="32232918" w14:textId="75BB321E" w:rsidR="00C11E2E" w:rsidRPr="00707BE6" w:rsidRDefault="00C11E2E" w:rsidP="00C11E2E">
      <w:pPr>
        <w:pStyle w:val="ListParagraph"/>
        <w:rPr>
          <w:rFonts w:ascii="Open Sans" w:hAnsi="Open Sans" w:cs="Open Sans"/>
        </w:rPr>
      </w:pPr>
      <w:r w:rsidRPr="00707BE6">
        <w:rPr>
          <w:rFonts w:ascii="Open Sans" w:hAnsi="Open Sans" w:cs="Open Sans"/>
        </w:rPr>
        <w:t>Emotional Fitness Centers offer: no cost mental health and substance abuse screenings, as well as community events and training regarding mental health and substance abuse issues</w:t>
      </w:r>
    </w:p>
    <w:p w14:paraId="69F3B3AE" w14:textId="330DC4DA" w:rsidR="00C11E2E" w:rsidRPr="00707BE6" w:rsidRDefault="000262CB" w:rsidP="00EA0126">
      <w:pPr>
        <w:spacing w:after="240"/>
        <w:rPr>
          <w:rFonts w:ascii="Open Sans" w:hAnsi="Open Sans" w:cs="Open Sans"/>
          <w:b/>
          <w:bCs/>
        </w:rPr>
      </w:pPr>
      <w:r w:rsidRPr="00707BE6">
        <w:rPr>
          <w:rFonts w:ascii="Open Sans" w:hAnsi="Open Sans" w:cs="Open Sans"/>
          <w:b/>
          <w:bCs/>
        </w:rPr>
        <w:t>Eligibility Requirement:</w:t>
      </w:r>
      <w:r w:rsidR="00C11E2E" w:rsidRPr="00707BE6">
        <w:rPr>
          <w:rFonts w:ascii="Open Sans" w:hAnsi="Open Sans" w:cs="Open Sans"/>
          <w:b/>
          <w:bCs/>
        </w:rPr>
        <w:t xml:space="preserve"> </w:t>
      </w:r>
      <w:r w:rsidR="00C11E2E" w:rsidRPr="00707BE6">
        <w:rPr>
          <w:rFonts w:ascii="Open Sans" w:hAnsi="Open Sans" w:cs="Open Sans"/>
        </w:rPr>
        <w:t>Church members, community members, or anyone interested in receiving services.</w:t>
      </w:r>
    </w:p>
    <w:p w14:paraId="7639B11A" w14:textId="6BC61328" w:rsidR="000262CB" w:rsidRPr="00707BE6" w:rsidRDefault="000262CB" w:rsidP="00C11E2E">
      <w:pPr>
        <w:pStyle w:val="Heading2"/>
        <w:rPr>
          <w:rFonts w:ascii="Open Sans" w:hAnsi="Open Sans" w:cs="Open Sans"/>
        </w:rPr>
      </w:pPr>
      <w:bookmarkStart w:id="110" w:name="_Toc217919966"/>
      <w:r w:rsidRPr="00707BE6">
        <w:rPr>
          <w:rFonts w:ascii="Open Sans" w:hAnsi="Open Sans" w:cs="Open Sans"/>
        </w:rPr>
        <w:t xml:space="preserve">Certified Peer Recovery Specialist </w:t>
      </w:r>
      <w:r w:rsidR="00C11E2E" w:rsidRPr="00707BE6">
        <w:rPr>
          <w:rFonts w:ascii="Open Sans" w:hAnsi="Open Sans" w:cs="Open Sans"/>
        </w:rPr>
        <w:t xml:space="preserve">Training </w:t>
      </w:r>
      <w:r w:rsidRPr="00707BE6">
        <w:rPr>
          <w:rFonts w:ascii="Open Sans" w:hAnsi="Open Sans" w:cs="Open Sans"/>
        </w:rPr>
        <w:t>Program</w:t>
      </w:r>
      <w:bookmarkEnd w:id="110"/>
    </w:p>
    <w:p w14:paraId="6D28C734" w14:textId="6F9A00FB" w:rsidR="00C11E2E" w:rsidRPr="00707BE6" w:rsidRDefault="000262CB" w:rsidP="00C11E2E">
      <w:pPr>
        <w:spacing w:after="240"/>
        <w:rPr>
          <w:rFonts w:ascii="Open Sans" w:hAnsi="Open Sans" w:cs="Open Sans"/>
          <w:b/>
          <w:bCs/>
        </w:rPr>
      </w:pPr>
      <w:r w:rsidRPr="00707BE6">
        <w:rPr>
          <w:rFonts w:ascii="Open Sans" w:hAnsi="Open Sans" w:cs="Open Sans"/>
          <w:b/>
          <w:bCs/>
        </w:rPr>
        <w:t>Program Description:</w:t>
      </w:r>
      <w:r w:rsidR="00C11E2E" w:rsidRPr="00707BE6">
        <w:rPr>
          <w:rFonts w:ascii="Open Sans" w:hAnsi="Open Sans" w:cs="Open Sans"/>
          <w:b/>
          <w:bCs/>
        </w:rPr>
        <w:t xml:space="preserve"> </w:t>
      </w:r>
      <w:r w:rsidR="00C11E2E" w:rsidRPr="00707BE6">
        <w:rPr>
          <w:rFonts w:ascii="Open Sans" w:hAnsi="Open Sans" w:cs="Open Sans"/>
        </w:rPr>
        <w:t>Tennessee’s Certified Peer Recovery Specialist program provides State certification for individuals who provide direct peer-to-peer support services to others who have mental illness, substance abuse, or co-occurring disorders.</w:t>
      </w:r>
    </w:p>
    <w:p w14:paraId="689F65BF" w14:textId="15B0E5A7" w:rsidR="000262CB" w:rsidRPr="00707BE6" w:rsidRDefault="000262CB" w:rsidP="00C11E2E">
      <w:pPr>
        <w:spacing w:after="240"/>
        <w:rPr>
          <w:rFonts w:ascii="Open Sans" w:hAnsi="Open Sans" w:cs="Open Sans"/>
        </w:rPr>
      </w:pPr>
      <w:r w:rsidRPr="00707BE6">
        <w:rPr>
          <w:rFonts w:ascii="Open Sans" w:hAnsi="Open Sans" w:cs="Open Sans"/>
          <w:b/>
          <w:bCs/>
        </w:rPr>
        <w:t>Counties/Areas Served:</w:t>
      </w:r>
      <w:r w:rsidR="00C11E2E" w:rsidRPr="00707BE6">
        <w:rPr>
          <w:rFonts w:ascii="Open Sans" w:hAnsi="Open Sans" w:cs="Open Sans"/>
          <w:b/>
          <w:bCs/>
        </w:rPr>
        <w:t xml:space="preserve"> </w:t>
      </w:r>
      <w:r w:rsidR="00C11E2E" w:rsidRPr="00707BE6">
        <w:rPr>
          <w:rFonts w:ascii="Open Sans" w:hAnsi="Open Sans" w:cs="Open Sans"/>
        </w:rPr>
        <w:t>Statewide</w:t>
      </w:r>
    </w:p>
    <w:p w14:paraId="00A0F1E8" w14:textId="158DD444" w:rsidR="00C11E2E" w:rsidRPr="00707BE6" w:rsidRDefault="000262CB" w:rsidP="00C11E2E">
      <w:pPr>
        <w:tabs>
          <w:tab w:val="left" w:pos="4369"/>
        </w:tabs>
        <w:spacing w:after="240"/>
        <w:rPr>
          <w:rFonts w:ascii="Open Sans" w:hAnsi="Open Sans" w:cs="Open Sans"/>
          <w:b/>
          <w:bCs/>
        </w:rPr>
      </w:pPr>
      <w:r w:rsidRPr="00707BE6">
        <w:rPr>
          <w:rFonts w:ascii="Open Sans" w:hAnsi="Open Sans" w:cs="Open Sans"/>
          <w:b/>
          <w:bCs/>
        </w:rPr>
        <w:t>Distinct Services Offered:</w:t>
      </w:r>
      <w:r w:rsidR="00C11E2E" w:rsidRPr="00707BE6">
        <w:rPr>
          <w:rFonts w:ascii="Open Sans" w:hAnsi="Open Sans" w:cs="Open Sans"/>
          <w:b/>
          <w:bCs/>
        </w:rPr>
        <w:t xml:space="preserve"> </w:t>
      </w:r>
      <w:r w:rsidR="00C11E2E" w:rsidRPr="00707BE6">
        <w:rPr>
          <w:rFonts w:ascii="Open Sans" w:hAnsi="Open Sans" w:cs="Open Sans"/>
        </w:rPr>
        <w:t>Training in preparation for certification as a Peer Recovery Specialist.</w:t>
      </w:r>
    </w:p>
    <w:p w14:paraId="47041323" w14:textId="01EFB719" w:rsidR="00C11E2E" w:rsidRPr="00707BE6" w:rsidRDefault="000262CB" w:rsidP="00C11E2E">
      <w:pPr>
        <w:spacing w:after="240"/>
        <w:rPr>
          <w:rFonts w:ascii="Open Sans" w:hAnsi="Open Sans" w:cs="Open Sans"/>
          <w:b/>
          <w:bCs/>
        </w:rPr>
      </w:pPr>
      <w:r w:rsidRPr="00707BE6">
        <w:rPr>
          <w:rFonts w:ascii="Open Sans" w:hAnsi="Open Sans" w:cs="Open Sans"/>
          <w:b/>
          <w:bCs/>
        </w:rPr>
        <w:t>Eligibility Requirement:</w:t>
      </w:r>
      <w:r w:rsidR="00C11E2E" w:rsidRPr="00707BE6">
        <w:rPr>
          <w:rFonts w:ascii="Open Sans" w:hAnsi="Open Sans" w:cs="Open Sans"/>
          <w:b/>
          <w:bCs/>
        </w:rPr>
        <w:t xml:space="preserve"> </w:t>
      </w:r>
      <w:r w:rsidR="00C11E2E" w:rsidRPr="00707BE6">
        <w:rPr>
          <w:rFonts w:ascii="Open Sans" w:hAnsi="Open Sans" w:cs="Open Sans"/>
        </w:rPr>
        <w:t>Any adult, eighteen (18) year of age and over, who has lived experience of mental illness and/or substance use disorder and has been pre-approved for the training.</w:t>
      </w:r>
    </w:p>
    <w:p w14:paraId="0E0A60DD" w14:textId="77777777" w:rsidR="000262CB" w:rsidRPr="00707BE6" w:rsidRDefault="000262CB" w:rsidP="00C11E2E">
      <w:pPr>
        <w:pStyle w:val="Heading2"/>
        <w:rPr>
          <w:rFonts w:ascii="Open Sans" w:hAnsi="Open Sans" w:cs="Open Sans"/>
        </w:rPr>
      </w:pPr>
      <w:bookmarkStart w:id="111" w:name="_Toc217919967"/>
      <w:r w:rsidRPr="00707BE6">
        <w:rPr>
          <w:rFonts w:ascii="Open Sans" w:hAnsi="Open Sans" w:cs="Open Sans"/>
        </w:rPr>
        <w:t>Peer Support Centers</w:t>
      </w:r>
      <w:bookmarkEnd w:id="111"/>
    </w:p>
    <w:p w14:paraId="0FD1B23A" w14:textId="64F25F1E" w:rsidR="00C11E2E" w:rsidRPr="00707BE6" w:rsidRDefault="000262CB" w:rsidP="00C11E2E">
      <w:pPr>
        <w:spacing w:after="240"/>
        <w:rPr>
          <w:rFonts w:ascii="Open Sans" w:hAnsi="Open Sans" w:cs="Open Sans"/>
          <w:b/>
          <w:bCs/>
        </w:rPr>
      </w:pPr>
      <w:r w:rsidRPr="00707BE6">
        <w:rPr>
          <w:rFonts w:ascii="Open Sans" w:hAnsi="Open Sans" w:cs="Open Sans"/>
          <w:b/>
          <w:bCs/>
        </w:rPr>
        <w:t>Program Description:</w:t>
      </w:r>
      <w:r w:rsidR="00C11E2E" w:rsidRPr="00707BE6">
        <w:rPr>
          <w:rFonts w:ascii="Open Sans" w:hAnsi="Open Sans" w:cs="Open Sans"/>
          <w:b/>
          <w:bCs/>
        </w:rPr>
        <w:t xml:space="preserve"> </w:t>
      </w:r>
      <w:r w:rsidR="00C11E2E" w:rsidRPr="00707BE6">
        <w:rPr>
          <w:rFonts w:ascii="Open Sans" w:hAnsi="Open Sans" w:cs="Open Sans"/>
        </w:rPr>
        <w:t>Peer Support Centers are peer-run programs where people who live with mental illness or a co-occurring disorder come together to learn about recovery, find support from their peers, make friends, and socialize. All 45 Peer Support Centers in Tennessee are 100% staffed by people who are in recovery from mental illness or a co-occurring disorder and who have been trained to provide peer support.</w:t>
      </w:r>
    </w:p>
    <w:p w14:paraId="0C9700CD" w14:textId="7E121B92" w:rsidR="00C11E2E" w:rsidRPr="00707BE6" w:rsidRDefault="000262CB" w:rsidP="00C11E2E">
      <w:pPr>
        <w:spacing w:after="240"/>
        <w:rPr>
          <w:rFonts w:ascii="Open Sans" w:hAnsi="Open Sans" w:cs="Open Sans"/>
          <w:b/>
          <w:bCs/>
        </w:rPr>
      </w:pPr>
      <w:r w:rsidRPr="00707BE6">
        <w:rPr>
          <w:rFonts w:ascii="Open Sans" w:hAnsi="Open Sans" w:cs="Open Sans"/>
          <w:b/>
          <w:bCs/>
        </w:rPr>
        <w:t>Counties/Ar</w:t>
      </w:r>
      <w:r w:rsidR="00C11E2E" w:rsidRPr="00707BE6">
        <w:rPr>
          <w:rFonts w:ascii="Open Sans" w:hAnsi="Open Sans" w:cs="Open Sans"/>
          <w:b/>
          <w:bCs/>
        </w:rPr>
        <w:t>e</w:t>
      </w:r>
      <w:r w:rsidRPr="00707BE6">
        <w:rPr>
          <w:rFonts w:ascii="Open Sans" w:hAnsi="Open Sans" w:cs="Open Sans"/>
          <w:b/>
          <w:bCs/>
        </w:rPr>
        <w:t>as Served:</w:t>
      </w:r>
      <w:r w:rsidR="00C11E2E" w:rsidRPr="00707BE6">
        <w:rPr>
          <w:rFonts w:ascii="Open Sans" w:hAnsi="Open Sans" w:cs="Open Sans"/>
          <w:b/>
          <w:bCs/>
        </w:rPr>
        <w:t xml:space="preserve"> </w:t>
      </w:r>
      <w:r w:rsidR="00C11E2E" w:rsidRPr="00707BE6">
        <w:rPr>
          <w:rFonts w:ascii="Open Sans" w:hAnsi="Open Sans" w:cs="Open Sans"/>
        </w:rPr>
        <w:t xml:space="preserve">There are Peer Support Centers locations in 58 out of 95 counties in Tennessee. </w:t>
      </w:r>
      <w:hyperlink r:id="rId44" w:tgtFrame="_blank" w:history="1">
        <w:r w:rsidR="00C11E2E" w:rsidRPr="00707BE6">
          <w:rPr>
            <w:rStyle w:val="Hyperlink"/>
            <w:rFonts w:ascii="Open Sans" w:hAnsi="Open Sans" w:cs="Open Sans"/>
          </w:rPr>
          <w:t>Click this link for a list of Peer Support Center Locations</w:t>
        </w:r>
      </w:hyperlink>
    </w:p>
    <w:p w14:paraId="438F42AF" w14:textId="77777777" w:rsidR="00C11E2E" w:rsidRPr="00707BE6" w:rsidRDefault="000262CB" w:rsidP="00C11E2E">
      <w:pPr>
        <w:spacing w:after="240"/>
        <w:rPr>
          <w:rFonts w:ascii="Open Sans" w:hAnsi="Open Sans" w:cs="Open Sans"/>
          <w:b/>
          <w:bCs/>
        </w:rPr>
      </w:pPr>
      <w:r w:rsidRPr="00707BE6">
        <w:rPr>
          <w:rFonts w:ascii="Open Sans" w:hAnsi="Open Sans" w:cs="Open Sans"/>
          <w:b/>
          <w:bCs/>
        </w:rPr>
        <w:t>Distinct Services Offered:</w:t>
      </w:r>
      <w:r w:rsidR="00C11E2E" w:rsidRPr="00707BE6">
        <w:rPr>
          <w:rFonts w:ascii="Open Sans" w:hAnsi="Open Sans" w:cs="Open Sans"/>
          <w:b/>
          <w:bCs/>
        </w:rPr>
        <w:t xml:space="preserve"> </w:t>
      </w:r>
    </w:p>
    <w:p w14:paraId="4EDE591B" w14:textId="5FA7CDCE" w:rsidR="00C11E2E" w:rsidRPr="00707BE6" w:rsidRDefault="00C11E2E" w:rsidP="00C11E2E">
      <w:pPr>
        <w:pStyle w:val="ListParagraph"/>
        <w:rPr>
          <w:rFonts w:ascii="Open Sans" w:hAnsi="Open Sans" w:cs="Open Sans"/>
          <w:b/>
          <w:bCs/>
        </w:rPr>
      </w:pPr>
      <w:r w:rsidRPr="00707BE6">
        <w:rPr>
          <w:rFonts w:ascii="Open Sans" w:hAnsi="Open Sans" w:cs="Open Sans"/>
        </w:rPr>
        <w:t>Peer support centers offer recovery education opportunities and support groups to promote the involvement of each participant in his or her treatment and recovery process and promote the full integration of each participant into the community.</w:t>
      </w:r>
    </w:p>
    <w:p w14:paraId="780ABC15" w14:textId="063139F0" w:rsidR="00C11E2E" w:rsidRPr="00707BE6" w:rsidRDefault="00C11E2E" w:rsidP="00C11E2E">
      <w:pPr>
        <w:pStyle w:val="ListParagraph"/>
        <w:rPr>
          <w:rFonts w:ascii="Open Sans" w:hAnsi="Open Sans" w:cs="Open Sans"/>
        </w:rPr>
      </w:pPr>
      <w:r w:rsidRPr="00707BE6">
        <w:rPr>
          <w:rFonts w:ascii="Open Sans" w:hAnsi="Open Sans" w:cs="Open Sans"/>
        </w:rPr>
        <w:t>Transportation to a Peer Support Center is available for those that reside in a county with a PSC.</w:t>
      </w:r>
    </w:p>
    <w:p w14:paraId="7D26FA8B" w14:textId="4F7D4647" w:rsidR="00C11E2E" w:rsidRPr="00707BE6" w:rsidRDefault="000262CB" w:rsidP="00C11E2E">
      <w:pPr>
        <w:spacing w:after="240"/>
        <w:rPr>
          <w:rFonts w:ascii="Open Sans" w:hAnsi="Open Sans" w:cs="Open Sans"/>
          <w:b/>
          <w:bCs/>
        </w:rPr>
      </w:pPr>
      <w:r w:rsidRPr="00707BE6">
        <w:rPr>
          <w:rFonts w:ascii="Open Sans" w:hAnsi="Open Sans" w:cs="Open Sans"/>
          <w:b/>
          <w:bCs/>
        </w:rPr>
        <w:t>Eligibility Requirement:</w:t>
      </w:r>
      <w:r w:rsidR="00C11E2E" w:rsidRPr="00707BE6">
        <w:rPr>
          <w:rFonts w:ascii="Open Sans" w:hAnsi="Open Sans" w:cs="Open Sans"/>
          <w:b/>
          <w:bCs/>
        </w:rPr>
        <w:t xml:space="preserve"> </w:t>
      </w:r>
      <w:r w:rsidR="00C11E2E" w:rsidRPr="00707BE6">
        <w:rPr>
          <w:rFonts w:ascii="Open Sans" w:hAnsi="Open Sans" w:cs="Open Sans"/>
        </w:rPr>
        <w:t>Any adult, eighteen (18) year of age and over, who has lived experience of mental illness or co-occurring disorders or mental illness and substance use disorder and resides in the county that the Peer Support Center serves.</w:t>
      </w:r>
    </w:p>
    <w:p w14:paraId="2B8E63B7" w14:textId="77777777" w:rsidR="000262CB" w:rsidRPr="00707BE6" w:rsidRDefault="000262CB" w:rsidP="00C11E2E">
      <w:pPr>
        <w:pStyle w:val="Heading2"/>
        <w:rPr>
          <w:rFonts w:ascii="Open Sans" w:hAnsi="Open Sans" w:cs="Open Sans"/>
        </w:rPr>
      </w:pPr>
      <w:bookmarkStart w:id="112" w:name="_Toc217919968"/>
      <w:r w:rsidRPr="00707BE6">
        <w:rPr>
          <w:rFonts w:ascii="Open Sans" w:hAnsi="Open Sans" w:cs="Open Sans"/>
        </w:rPr>
        <w:t>Peer Recovery Call Centers</w:t>
      </w:r>
      <w:bookmarkEnd w:id="112"/>
    </w:p>
    <w:p w14:paraId="11F045CE" w14:textId="394912FA" w:rsidR="00C11E2E" w:rsidRPr="00707BE6" w:rsidRDefault="000262CB" w:rsidP="00C11E2E">
      <w:pPr>
        <w:spacing w:after="240"/>
        <w:rPr>
          <w:rFonts w:ascii="Open Sans" w:hAnsi="Open Sans" w:cs="Open Sans"/>
          <w:b/>
          <w:bCs/>
        </w:rPr>
      </w:pPr>
      <w:r w:rsidRPr="00707BE6">
        <w:rPr>
          <w:rFonts w:ascii="Open Sans" w:hAnsi="Open Sans" w:cs="Open Sans"/>
          <w:b/>
          <w:bCs/>
        </w:rPr>
        <w:t>Program Description:</w:t>
      </w:r>
      <w:r w:rsidR="00C11E2E" w:rsidRPr="00707BE6">
        <w:rPr>
          <w:rFonts w:ascii="Open Sans" w:hAnsi="Open Sans" w:cs="Open Sans"/>
          <w:b/>
          <w:bCs/>
        </w:rPr>
        <w:t xml:space="preserve"> </w:t>
      </w:r>
      <w:r w:rsidR="00C11E2E" w:rsidRPr="00707BE6">
        <w:rPr>
          <w:rFonts w:ascii="Open Sans" w:hAnsi="Open Sans" w:cs="Open Sans"/>
        </w:rPr>
        <w:t>The Peer Recovery Call Center program operates a call center staffed by Certified Peer Recovery Specialists who assist callers with questions about mental health or addiction treatment or support services and refer callers to treatment resources; and provide peer-delivered assistance through other social media and e-mail. The peers will follow up with support calls if given a caller’s permission.</w:t>
      </w:r>
    </w:p>
    <w:p w14:paraId="7B8E8EDD" w14:textId="736F7867" w:rsidR="00C11E2E" w:rsidRPr="00707BE6" w:rsidRDefault="000262CB" w:rsidP="00C11E2E">
      <w:pPr>
        <w:spacing w:after="240"/>
        <w:rPr>
          <w:rFonts w:ascii="Open Sans" w:hAnsi="Open Sans" w:cs="Open Sans"/>
          <w:b/>
          <w:bCs/>
        </w:rPr>
      </w:pPr>
      <w:r w:rsidRPr="00707BE6">
        <w:rPr>
          <w:rFonts w:ascii="Open Sans" w:hAnsi="Open Sans" w:cs="Open Sans"/>
          <w:b/>
          <w:bCs/>
        </w:rPr>
        <w:t>Counties/Areas Served:</w:t>
      </w:r>
      <w:r w:rsidR="00C11E2E" w:rsidRPr="00707BE6">
        <w:rPr>
          <w:rFonts w:ascii="Open Sans" w:hAnsi="Open Sans" w:cs="Open Sans"/>
          <w:b/>
          <w:bCs/>
        </w:rPr>
        <w:t xml:space="preserve"> </w:t>
      </w:r>
      <w:r w:rsidR="00C11E2E" w:rsidRPr="00707BE6">
        <w:rPr>
          <w:rFonts w:ascii="Open Sans" w:hAnsi="Open Sans" w:cs="Open Sans"/>
        </w:rPr>
        <w:t>Anderson, Blount, Campbell, Carter, Claiborne, Cocke, Grainger, Greene, Hancock, Hamblen, Hawkins, Jefferson, Johnson, Knox, Loudon, Monroe, Roane, Scott, Sevier, Sullivan, Unicoi, Union, Washington counties.</w:t>
      </w:r>
    </w:p>
    <w:p w14:paraId="77EAADE2" w14:textId="16DA5606" w:rsidR="00C11E2E" w:rsidRPr="00707BE6" w:rsidRDefault="000262CB" w:rsidP="00C11E2E">
      <w:pPr>
        <w:spacing w:after="240"/>
        <w:rPr>
          <w:rFonts w:ascii="Open Sans" w:hAnsi="Open Sans" w:cs="Open Sans"/>
          <w:b/>
          <w:bCs/>
        </w:rPr>
      </w:pPr>
      <w:r w:rsidRPr="00707BE6">
        <w:rPr>
          <w:rFonts w:ascii="Open Sans" w:hAnsi="Open Sans" w:cs="Open Sans"/>
          <w:b/>
          <w:bCs/>
        </w:rPr>
        <w:t>Distinct Services Offered:</w:t>
      </w:r>
      <w:r w:rsidR="00C11E2E" w:rsidRPr="00707BE6">
        <w:rPr>
          <w:rFonts w:ascii="Open Sans" w:hAnsi="Open Sans" w:cs="Open Sans"/>
          <w:b/>
          <w:bCs/>
        </w:rPr>
        <w:t xml:space="preserve"> </w:t>
      </w:r>
      <w:r w:rsidR="00C11E2E" w:rsidRPr="00707BE6">
        <w:rPr>
          <w:rFonts w:ascii="Open Sans" w:hAnsi="Open Sans" w:cs="Open Sans"/>
        </w:rPr>
        <w:t>Referrals to mental health and substance use disorder resources plus recovery planning.</w:t>
      </w:r>
    </w:p>
    <w:p w14:paraId="0AE5CF1C" w14:textId="1F5D7947" w:rsidR="00C11E2E" w:rsidRPr="00707BE6" w:rsidRDefault="000262CB" w:rsidP="00C11E2E">
      <w:pPr>
        <w:spacing w:after="240"/>
        <w:rPr>
          <w:rFonts w:ascii="Open Sans" w:hAnsi="Open Sans" w:cs="Open Sans"/>
          <w:b/>
          <w:bCs/>
        </w:rPr>
      </w:pPr>
      <w:r w:rsidRPr="00707BE6">
        <w:rPr>
          <w:rFonts w:ascii="Open Sans" w:hAnsi="Open Sans" w:cs="Open Sans"/>
          <w:b/>
          <w:bCs/>
        </w:rPr>
        <w:t>Eligibility Requirement:</w:t>
      </w:r>
      <w:r w:rsidR="00C11E2E" w:rsidRPr="00707BE6">
        <w:rPr>
          <w:rFonts w:ascii="Open Sans" w:hAnsi="Open Sans" w:cs="Open Sans"/>
          <w:b/>
          <w:bCs/>
        </w:rPr>
        <w:t xml:space="preserve"> </w:t>
      </w:r>
      <w:r w:rsidR="00C11E2E" w:rsidRPr="00707BE6">
        <w:rPr>
          <w:rFonts w:ascii="Open Sans" w:hAnsi="Open Sans" w:cs="Open Sans"/>
        </w:rPr>
        <w:t>Anyone in the counties served in need of mental health and substance use disorder resources.</w:t>
      </w:r>
    </w:p>
    <w:p w14:paraId="07FAD4FB" w14:textId="77777777" w:rsidR="000262CB" w:rsidRPr="00707BE6" w:rsidRDefault="000262CB" w:rsidP="00574D01">
      <w:pPr>
        <w:pStyle w:val="Heading2"/>
        <w:rPr>
          <w:rFonts w:ascii="Open Sans" w:hAnsi="Open Sans" w:cs="Open Sans"/>
        </w:rPr>
      </w:pPr>
      <w:bookmarkStart w:id="113" w:name="_Toc217919969"/>
      <w:r w:rsidRPr="00707BE6">
        <w:rPr>
          <w:rFonts w:ascii="Open Sans" w:hAnsi="Open Sans" w:cs="Open Sans"/>
        </w:rPr>
        <w:t>Peer Intensive Care Services – CSU Peer Link and RHMI Peer Engagement Program</w:t>
      </w:r>
      <w:bookmarkEnd w:id="113"/>
      <w:r w:rsidRPr="00707BE6">
        <w:rPr>
          <w:rFonts w:ascii="Open Sans" w:hAnsi="Open Sans" w:cs="Open Sans"/>
        </w:rPr>
        <w:t xml:space="preserve"> </w:t>
      </w:r>
    </w:p>
    <w:p w14:paraId="23FDE656" w14:textId="53F7BCE1" w:rsidR="00574D01" w:rsidRPr="00707BE6" w:rsidRDefault="000262CB" w:rsidP="00574D01">
      <w:pPr>
        <w:spacing w:after="240"/>
        <w:rPr>
          <w:rFonts w:ascii="Open Sans" w:hAnsi="Open Sans" w:cs="Open Sans"/>
          <w:b/>
          <w:bCs/>
        </w:rPr>
      </w:pPr>
      <w:r w:rsidRPr="00707BE6">
        <w:rPr>
          <w:rFonts w:ascii="Open Sans" w:hAnsi="Open Sans" w:cs="Open Sans"/>
          <w:b/>
          <w:bCs/>
        </w:rPr>
        <w:t>Program Description:</w:t>
      </w:r>
      <w:r w:rsidR="00574D01" w:rsidRPr="00707BE6">
        <w:rPr>
          <w:rFonts w:ascii="Open Sans" w:hAnsi="Open Sans" w:cs="Open Sans"/>
          <w:b/>
          <w:bCs/>
        </w:rPr>
        <w:t xml:space="preserve"> </w:t>
      </w:r>
      <w:r w:rsidR="00574D01" w:rsidRPr="00707BE6">
        <w:rPr>
          <w:rFonts w:ascii="Open Sans" w:hAnsi="Open Sans" w:cs="Open Sans"/>
        </w:rPr>
        <w:t>The Peer Intensive Care Services program has sixteen (16) Certified Peer Recovery Specialists using the power of peer support to improve outcomes for Tennesseans admitted to either one of four Regional Mental Health Institute or one of seven Crisis Stabilization Units. The PICS, as they are known, facilitate peer support groups. Additional roles for the PICS inside RMHIs and CSUs can include participating in treatment team meetings, providing one-on-one peer support, coordinating appointments and other facets of post-discharge life, and sharing community-based resources.</w:t>
      </w:r>
    </w:p>
    <w:p w14:paraId="3A6561A3" w14:textId="22B55EE5" w:rsidR="00574D01" w:rsidRPr="00707BE6" w:rsidRDefault="000262CB" w:rsidP="00574D01">
      <w:pPr>
        <w:spacing w:after="240"/>
        <w:rPr>
          <w:rFonts w:ascii="Open Sans" w:hAnsi="Open Sans" w:cs="Open Sans"/>
          <w:b/>
          <w:bCs/>
        </w:rPr>
      </w:pPr>
      <w:r w:rsidRPr="00707BE6">
        <w:rPr>
          <w:rFonts w:ascii="Open Sans" w:hAnsi="Open Sans" w:cs="Open Sans"/>
          <w:b/>
          <w:bCs/>
        </w:rPr>
        <w:t>Counties/Areas Served:</w:t>
      </w:r>
      <w:r w:rsidR="00574D01" w:rsidRPr="00707BE6">
        <w:rPr>
          <w:rFonts w:ascii="Open Sans" w:hAnsi="Open Sans" w:cs="Open Sans"/>
          <w:b/>
          <w:bCs/>
        </w:rPr>
        <w:t xml:space="preserve"> </w:t>
      </w:r>
      <w:r w:rsidR="00574D01" w:rsidRPr="00707BE6">
        <w:rPr>
          <w:rFonts w:ascii="Open Sans" w:hAnsi="Open Sans" w:cs="Open Sans"/>
        </w:rPr>
        <w:t>Davidson, Hamblen, Hamilton, Knox, Madison, Putnam, Rutherford, Shelby, and Washington counties.</w:t>
      </w:r>
    </w:p>
    <w:p w14:paraId="0D7B7A66" w14:textId="2CF889D8" w:rsidR="00574D01" w:rsidRPr="00707BE6" w:rsidRDefault="000262CB" w:rsidP="00574D01">
      <w:pPr>
        <w:spacing w:after="240"/>
        <w:rPr>
          <w:rFonts w:ascii="Open Sans" w:hAnsi="Open Sans" w:cs="Open Sans"/>
          <w:b/>
          <w:bCs/>
        </w:rPr>
      </w:pPr>
      <w:r w:rsidRPr="00707BE6">
        <w:rPr>
          <w:rFonts w:ascii="Open Sans" w:hAnsi="Open Sans" w:cs="Open Sans"/>
          <w:b/>
          <w:bCs/>
        </w:rPr>
        <w:t>Distinct Services Offered:</w:t>
      </w:r>
      <w:r w:rsidR="00574D01" w:rsidRPr="00707BE6">
        <w:rPr>
          <w:rFonts w:ascii="Open Sans" w:hAnsi="Open Sans" w:cs="Open Sans"/>
          <w:b/>
          <w:bCs/>
        </w:rPr>
        <w:t xml:space="preserve"> </w:t>
      </w:r>
      <w:r w:rsidR="00574D01" w:rsidRPr="00707BE6">
        <w:rPr>
          <w:rFonts w:ascii="Open Sans" w:hAnsi="Open Sans" w:cs="Open Sans"/>
        </w:rPr>
        <w:t>In addition to providing peer services in the RMHIs and CSUs, the Peer Intensive Care Specialists also provide a voluntary 90-day aftercare program once a person is discharged.</w:t>
      </w:r>
    </w:p>
    <w:p w14:paraId="21C1F4D8" w14:textId="7C596DFE" w:rsidR="00574D01" w:rsidRPr="00707BE6" w:rsidRDefault="000262CB" w:rsidP="00574D01">
      <w:pPr>
        <w:spacing w:after="240"/>
        <w:rPr>
          <w:rFonts w:ascii="Open Sans" w:hAnsi="Open Sans" w:cs="Open Sans"/>
          <w:b/>
          <w:bCs/>
        </w:rPr>
      </w:pPr>
      <w:r w:rsidRPr="00707BE6">
        <w:rPr>
          <w:rFonts w:ascii="Open Sans" w:hAnsi="Open Sans" w:cs="Open Sans"/>
          <w:b/>
          <w:bCs/>
        </w:rPr>
        <w:t>Eligibility Requirement:</w:t>
      </w:r>
      <w:r w:rsidR="00574D01" w:rsidRPr="00707BE6">
        <w:rPr>
          <w:rFonts w:ascii="Open Sans" w:hAnsi="Open Sans" w:cs="Open Sans"/>
          <w:b/>
          <w:bCs/>
        </w:rPr>
        <w:t xml:space="preserve"> </w:t>
      </w:r>
      <w:r w:rsidR="00574D01" w:rsidRPr="00707BE6">
        <w:rPr>
          <w:rFonts w:ascii="Open Sans" w:hAnsi="Open Sans" w:cs="Open Sans"/>
        </w:rPr>
        <w:t>Any adult, eighteen (18) years of age and over, who has been admitted to a Crisis Stabilization Unit (CSU) or Regional Mental Health Institute (RMHI) and who voluntarily enrolls in the Peer Intensive Care Program.</w:t>
      </w:r>
    </w:p>
    <w:p w14:paraId="1B9161F6" w14:textId="77777777" w:rsidR="000262CB" w:rsidRPr="00707BE6" w:rsidRDefault="000262CB" w:rsidP="00574D01">
      <w:pPr>
        <w:pStyle w:val="Heading2"/>
        <w:rPr>
          <w:rFonts w:ascii="Open Sans" w:hAnsi="Open Sans" w:cs="Open Sans"/>
        </w:rPr>
      </w:pPr>
      <w:bookmarkStart w:id="114" w:name="_Toc217919970"/>
      <w:r w:rsidRPr="00707BE6">
        <w:rPr>
          <w:rFonts w:ascii="Open Sans" w:hAnsi="Open Sans" w:cs="Open Sans"/>
        </w:rPr>
        <w:t>Emerging Adults Program</w:t>
      </w:r>
      <w:bookmarkEnd w:id="114"/>
      <w:r w:rsidRPr="00707BE6">
        <w:rPr>
          <w:rFonts w:ascii="Open Sans" w:hAnsi="Open Sans" w:cs="Open Sans"/>
        </w:rPr>
        <w:t xml:space="preserve"> </w:t>
      </w:r>
    </w:p>
    <w:p w14:paraId="50609AD1" w14:textId="35A52340" w:rsidR="00574D01" w:rsidRPr="00707BE6" w:rsidRDefault="000262CB" w:rsidP="00574D01">
      <w:pPr>
        <w:spacing w:after="240"/>
        <w:rPr>
          <w:rFonts w:ascii="Open Sans" w:hAnsi="Open Sans" w:cs="Open Sans"/>
          <w:b/>
          <w:bCs/>
        </w:rPr>
      </w:pPr>
      <w:r w:rsidRPr="00707BE6">
        <w:rPr>
          <w:rFonts w:ascii="Open Sans" w:hAnsi="Open Sans" w:cs="Open Sans"/>
          <w:b/>
          <w:bCs/>
        </w:rPr>
        <w:t>Program Description:</w:t>
      </w:r>
      <w:r w:rsidR="00574D01" w:rsidRPr="00707BE6">
        <w:rPr>
          <w:rFonts w:ascii="Open Sans" w:hAnsi="Open Sans" w:cs="Open Sans"/>
          <w:b/>
          <w:bCs/>
        </w:rPr>
        <w:t xml:space="preserve"> </w:t>
      </w:r>
      <w:r w:rsidR="00574D01" w:rsidRPr="00707BE6">
        <w:rPr>
          <w:rFonts w:ascii="Open Sans" w:hAnsi="Open Sans" w:cs="Open Sans"/>
        </w:rPr>
        <w:t>The Emerging Adults Program provides a comprehensive array of supportive housing and habilitation services for young adults 18 to 25 years of age living with serious emotional disturbances (SED), mental illness or co-occurring disorders who are transitional out of foster care or out of treatment services, to support their transition into adulthood with increased resiliency, recovery and independence.  The program is comprised of two components: “Emerging Adults Housing”, which provides safe, quality, and affordable supportive housing with individualized treatment and support services for qualifying individuals; and “Emerge”, which is a life skills service for qualifying individuals to increase the development of relevant life skills for functioning in home, school, employment, and community settings.</w:t>
      </w:r>
    </w:p>
    <w:p w14:paraId="315BFD1D" w14:textId="6697A85E" w:rsidR="000262CB" w:rsidRPr="00707BE6" w:rsidRDefault="000262CB" w:rsidP="00574D01">
      <w:pPr>
        <w:spacing w:after="240"/>
        <w:rPr>
          <w:rFonts w:ascii="Open Sans" w:hAnsi="Open Sans" w:cs="Open Sans"/>
        </w:rPr>
      </w:pPr>
      <w:r w:rsidRPr="00707BE6">
        <w:rPr>
          <w:rFonts w:ascii="Open Sans" w:hAnsi="Open Sans" w:cs="Open Sans"/>
          <w:b/>
          <w:bCs/>
        </w:rPr>
        <w:t>Counties/Areas Served:</w:t>
      </w:r>
      <w:r w:rsidR="00574D01" w:rsidRPr="00707BE6">
        <w:rPr>
          <w:rFonts w:ascii="Open Sans" w:hAnsi="Open Sans" w:cs="Open Sans"/>
          <w:b/>
          <w:bCs/>
        </w:rPr>
        <w:t xml:space="preserve"> </w:t>
      </w:r>
      <w:r w:rsidR="00574D01" w:rsidRPr="00707BE6">
        <w:rPr>
          <w:rFonts w:ascii="Open Sans" w:hAnsi="Open Sans" w:cs="Open Sans"/>
        </w:rPr>
        <w:t>Davidson</w:t>
      </w:r>
    </w:p>
    <w:p w14:paraId="716151BD" w14:textId="7DEE6CD3" w:rsidR="00574D01" w:rsidRPr="00707BE6" w:rsidRDefault="000262CB" w:rsidP="00574D01">
      <w:pPr>
        <w:spacing w:after="240"/>
        <w:rPr>
          <w:rFonts w:ascii="Open Sans" w:hAnsi="Open Sans" w:cs="Open Sans"/>
          <w:b/>
          <w:bCs/>
        </w:rPr>
      </w:pPr>
      <w:r w:rsidRPr="00707BE6">
        <w:rPr>
          <w:rFonts w:ascii="Open Sans" w:hAnsi="Open Sans" w:cs="Open Sans"/>
          <w:b/>
          <w:bCs/>
        </w:rPr>
        <w:t>Distinct Services Offered:</w:t>
      </w:r>
      <w:r w:rsidR="00574D01" w:rsidRPr="00707BE6">
        <w:rPr>
          <w:rFonts w:ascii="Open Sans" w:hAnsi="Open Sans" w:cs="Open Sans"/>
          <w:b/>
          <w:bCs/>
        </w:rPr>
        <w:t xml:space="preserve"> </w:t>
      </w:r>
      <w:r w:rsidR="00574D01" w:rsidRPr="00707BE6">
        <w:rPr>
          <w:rFonts w:ascii="Open Sans" w:hAnsi="Open Sans" w:cs="Open Sans"/>
        </w:rPr>
        <w:t>Emerge is a life skills program for young adults living with mental illness and/or serious emotional disturbances and/or co-occurring substance use disorders. The Emerge program educates young adults on mental health, substance use disorders, and life skills. Group topics include coping skills, medication education, financial management, nutrition, personal grooming and hygiene, relationship building, and more. While in the Emerge program, young adults actively work toward employment and education goals. Daily community outings may include visiting museums, parks, and community centers and involve activities like playing sports and performing music.</w:t>
      </w:r>
    </w:p>
    <w:p w14:paraId="22BB3B39" w14:textId="48C9938A" w:rsidR="00574D01" w:rsidRPr="00707BE6" w:rsidRDefault="000262CB" w:rsidP="00574D01">
      <w:pPr>
        <w:spacing w:after="240"/>
        <w:rPr>
          <w:rFonts w:ascii="Open Sans" w:hAnsi="Open Sans" w:cs="Open Sans"/>
          <w:b/>
          <w:bCs/>
        </w:rPr>
      </w:pPr>
      <w:r w:rsidRPr="00707BE6">
        <w:rPr>
          <w:rFonts w:ascii="Open Sans" w:hAnsi="Open Sans" w:cs="Open Sans"/>
          <w:b/>
          <w:bCs/>
        </w:rPr>
        <w:t>Eligibility Requirement:</w:t>
      </w:r>
      <w:r w:rsidR="00574D01" w:rsidRPr="00707BE6">
        <w:rPr>
          <w:rFonts w:ascii="Open Sans" w:hAnsi="Open Sans" w:cs="Open Sans"/>
          <w:b/>
          <w:bCs/>
        </w:rPr>
        <w:t xml:space="preserve"> </w:t>
      </w:r>
      <w:r w:rsidR="00574D01" w:rsidRPr="00707BE6">
        <w:rPr>
          <w:rFonts w:ascii="Open Sans" w:hAnsi="Open Sans" w:cs="Open Sans"/>
        </w:rPr>
        <w:t>Young adults ages 18-25 who have mental illness or a co-occurring disorder and have very low income. They must also have a history of being in foster care or in treatment for mental health or co-occurring conditions. Participants must meet the federal definition of “very low income,” meaning their income is at or below 50% of the area median income, adjusted for family size.</w:t>
      </w:r>
    </w:p>
    <w:p w14:paraId="62AB89F9" w14:textId="77777777" w:rsidR="000262CB" w:rsidRPr="00707BE6" w:rsidRDefault="000262CB" w:rsidP="00574D01">
      <w:pPr>
        <w:pStyle w:val="Heading2"/>
        <w:rPr>
          <w:rFonts w:ascii="Open Sans" w:hAnsi="Open Sans" w:cs="Open Sans"/>
        </w:rPr>
      </w:pPr>
      <w:bookmarkStart w:id="115" w:name="_Toc217919971"/>
      <w:r w:rsidRPr="00707BE6">
        <w:rPr>
          <w:rFonts w:ascii="Open Sans" w:hAnsi="Open Sans" w:cs="Open Sans"/>
        </w:rPr>
        <w:t>Creating Homes Initiative</w:t>
      </w:r>
      <w:bookmarkEnd w:id="115"/>
    </w:p>
    <w:p w14:paraId="467B329C" w14:textId="17ECAAF8" w:rsidR="00574D01" w:rsidRPr="00707BE6" w:rsidRDefault="000262CB" w:rsidP="00574D01">
      <w:pPr>
        <w:spacing w:after="240"/>
        <w:rPr>
          <w:rFonts w:ascii="Open Sans" w:hAnsi="Open Sans" w:cs="Open Sans"/>
          <w:b/>
          <w:bCs/>
        </w:rPr>
      </w:pPr>
      <w:r w:rsidRPr="00707BE6">
        <w:rPr>
          <w:rFonts w:ascii="Open Sans" w:hAnsi="Open Sans" w:cs="Open Sans"/>
          <w:b/>
          <w:bCs/>
        </w:rPr>
        <w:t>Program Description:</w:t>
      </w:r>
      <w:r w:rsidR="00574D01" w:rsidRPr="00707BE6">
        <w:rPr>
          <w:rFonts w:ascii="Open Sans" w:hAnsi="Open Sans" w:cs="Open Sans"/>
          <w:b/>
          <w:bCs/>
        </w:rPr>
        <w:t xml:space="preserve"> </w:t>
      </w:r>
      <w:r w:rsidR="00574D01" w:rsidRPr="00707BE6">
        <w:rPr>
          <w:rFonts w:ascii="Open Sans" w:hAnsi="Open Sans" w:cs="Open Sans"/>
        </w:rPr>
        <w:t>The Creating Homes Initiative (CHI) seeks to assertively and strategically partner with local communities to educate, inform, and expand quality, safe, affordable, and permanent housing options for people with mental illness and co-occurring disorders.</w:t>
      </w:r>
    </w:p>
    <w:p w14:paraId="43275F5C" w14:textId="3B2A8BF9" w:rsidR="000262CB" w:rsidRPr="00707BE6" w:rsidRDefault="000262CB" w:rsidP="00574D01">
      <w:pPr>
        <w:spacing w:after="240"/>
        <w:rPr>
          <w:rFonts w:ascii="Open Sans" w:hAnsi="Open Sans" w:cs="Open Sans"/>
        </w:rPr>
      </w:pPr>
      <w:r w:rsidRPr="00707BE6">
        <w:rPr>
          <w:rFonts w:ascii="Open Sans" w:hAnsi="Open Sans" w:cs="Open Sans"/>
          <w:b/>
          <w:bCs/>
        </w:rPr>
        <w:t>Counties/Areas Served:</w:t>
      </w:r>
      <w:r w:rsidR="00574D01" w:rsidRPr="00707BE6">
        <w:rPr>
          <w:rFonts w:ascii="Open Sans" w:hAnsi="Open Sans" w:cs="Open Sans"/>
          <w:b/>
          <w:bCs/>
        </w:rPr>
        <w:t xml:space="preserve"> </w:t>
      </w:r>
      <w:r w:rsidR="00574D01" w:rsidRPr="00707BE6">
        <w:rPr>
          <w:rFonts w:ascii="Open Sans" w:hAnsi="Open Sans" w:cs="Open Sans"/>
        </w:rPr>
        <w:t>Statewide</w:t>
      </w:r>
    </w:p>
    <w:p w14:paraId="43717E09" w14:textId="47E42272" w:rsidR="00574D01" w:rsidRPr="00707BE6" w:rsidRDefault="000262CB" w:rsidP="00574D01">
      <w:pPr>
        <w:spacing w:after="240"/>
        <w:rPr>
          <w:rFonts w:ascii="Open Sans" w:hAnsi="Open Sans" w:cs="Open Sans"/>
          <w:b/>
          <w:bCs/>
        </w:rPr>
      </w:pPr>
      <w:r w:rsidRPr="00707BE6">
        <w:rPr>
          <w:rFonts w:ascii="Open Sans" w:hAnsi="Open Sans" w:cs="Open Sans"/>
          <w:b/>
          <w:bCs/>
        </w:rPr>
        <w:t>Distinct Services Offered:</w:t>
      </w:r>
      <w:r w:rsidR="00574D01" w:rsidRPr="00707BE6">
        <w:rPr>
          <w:rFonts w:ascii="Open Sans" w:hAnsi="Open Sans" w:cs="Open Sans"/>
          <w:b/>
          <w:bCs/>
        </w:rPr>
        <w:t xml:space="preserve"> </w:t>
      </w:r>
      <w:r w:rsidR="00574D01" w:rsidRPr="00707BE6">
        <w:rPr>
          <w:rFonts w:ascii="Open Sans" w:hAnsi="Open Sans" w:cs="Open Sans"/>
        </w:rPr>
        <w:t xml:space="preserve">The Creating Homes Initiative (CHI) is not a direct services program. CHI includes a wide variety of community partners and stakeholders taking part in the effort to create new, safe, quality, and affordable permanent supportive housing opportunities for Tennesseans experiencing mental illness and/or substance use disorders.  </w:t>
      </w:r>
    </w:p>
    <w:p w14:paraId="73FCE83F" w14:textId="77777777" w:rsidR="00574D01" w:rsidRPr="00707BE6" w:rsidRDefault="00574D01" w:rsidP="00574D01">
      <w:pPr>
        <w:rPr>
          <w:rFonts w:ascii="Open Sans" w:hAnsi="Open Sans" w:cs="Open Sans"/>
        </w:rPr>
      </w:pPr>
      <w:r w:rsidRPr="00707BE6">
        <w:rPr>
          <w:rFonts w:ascii="Open Sans" w:hAnsi="Open Sans" w:cs="Open Sans"/>
        </w:rPr>
        <w:t xml:space="preserve">Through the work of Regional Housing Facilitators, CHI offers the following: </w:t>
      </w:r>
    </w:p>
    <w:p w14:paraId="4866B5F1" w14:textId="77777777" w:rsidR="00574D01" w:rsidRPr="00707BE6" w:rsidRDefault="00574D01" w:rsidP="00574D01">
      <w:pPr>
        <w:pStyle w:val="ListParagraph"/>
        <w:rPr>
          <w:rFonts w:ascii="Open Sans" w:hAnsi="Open Sans" w:cs="Open Sans"/>
        </w:rPr>
      </w:pPr>
      <w:r w:rsidRPr="00707BE6">
        <w:rPr>
          <w:rFonts w:ascii="Open Sans" w:hAnsi="Open Sans" w:cs="Open Sans"/>
          <w:b/>
          <w:bCs/>
        </w:rPr>
        <w:t>Community Collaboration:</w:t>
      </w:r>
      <w:r w:rsidRPr="00707BE6">
        <w:rPr>
          <w:rFonts w:ascii="Open Sans" w:hAnsi="Open Sans" w:cs="Open Sans"/>
        </w:rPr>
        <w:t> Hands-on partners with grassroots organizations, task forces, and coalitions to expand and preserve affordable housing.</w:t>
      </w:r>
    </w:p>
    <w:p w14:paraId="275EBE89" w14:textId="77777777" w:rsidR="00574D01" w:rsidRPr="00707BE6" w:rsidRDefault="00574D01" w:rsidP="00574D01">
      <w:pPr>
        <w:pStyle w:val="ListParagraph"/>
        <w:rPr>
          <w:rFonts w:ascii="Open Sans" w:hAnsi="Open Sans" w:cs="Open Sans"/>
        </w:rPr>
      </w:pPr>
      <w:r w:rsidRPr="00707BE6">
        <w:rPr>
          <w:rFonts w:ascii="Open Sans" w:hAnsi="Open Sans" w:cs="Open Sans"/>
          <w:b/>
          <w:bCs/>
        </w:rPr>
        <w:t>Housing Development Expertise:</w:t>
      </w:r>
      <w:r w:rsidRPr="00707BE6">
        <w:rPr>
          <w:rFonts w:ascii="Open Sans" w:hAnsi="Open Sans" w:cs="Open Sans"/>
        </w:rPr>
        <w:t> Provide technical guidance and practical support to plan, develop, and enhance affordable and supportive housing projects.</w:t>
      </w:r>
    </w:p>
    <w:p w14:paraId="78C05B64" w14:textId="77777777" w:rsidR="00574D01" w:rsidRPr="00707BE6" w:rsidRDefault="00574D01" w:rsidP="00574D01">
      <w:pPr>
        <w:pStyle w:val="ListParagraph"/>
        <w:rPr>
          <w:rFonts w:ascii="Open Sans" w:hAnsi="Open Sans" w:cs="Open Sans"/>
        </w:rPr>
      </w:pPr>
      <w:r w:rsidRPr="00707BE6">
        <w:rPr>
          <w:rFonts w:ascii="Open Sans" w:hAnsi="Open Sans" w:cs="Open Sans"/>
          <w:b/>
          <w:bCs/>
        </w:rPr>
        <w:t>Financing &amp; Resource Alignment:</w:t>
      </w:r>
      <w:r w:rsidRPr="00707BE6">
        <w:rPr>
          <w:rFonts w:ascii="Open Sans" w:hAnsi="Open Sans" w:cs="Open Sans"/>
        </w:rPr>
        <w:t> Identify and recommend financing strategies, grants, and partnerships that fund permanent housing and support services.</w:t>
      </w:r>
    </w:p>
    <w:p w14:paraId="067F126D" w14:textId="77777777" w:rsidR="00574D01" w:rsidRPr="00707BE6" w:rsidRDefault="00574D01" w:rsidP="00574D01">
      <w:pPr>
        <w:pStyle w:val="ListParagraph"/>
        <w:rPr>
          <w:rFonts w:ascii="Open Sans" w:hAnsi="Open Sans" w:cs="Open Sans"/>
        </w:rPr>
      </w:pPr>
      <w:r w:rsidRPr="00707BE6">
        <w:rPr>
          <w:rFonts w:ascii="Open Sans" w:hAnsi="Open Sans" w:cs="Open Sans"/>
          <w:b/>
          <w:bCs/>
        </w:rPr>
        <w:t>Assessment &amp; Planning</w:t>
      </w:r>
      <w:r w:rsidRPr="00707BE6">
        <w:rPr>
          <w:rFonts w:ascii="Open Sans" w:hAnsi="Open Sans" w:cs="Open Sans"/>
        </w:rPr>
        <w:t>: Participate in local and regional housing assessments to identify current availability, unmet needs, and inform HUD CoC planning.</w:t>
      </w:r>
    </w:p>
    <w:p w14:paraId="53F2A641" w14:textId="77777777" w:rsidR="00574D01" w:rsidRPr="00707BE6" w:rsidRDefault="00574D01" w:rsidP="00574D01">
      <w:pPr>
        <w:pStyle w:val="ListParagraph"/>
        <w:rPr>
          <w:rFonts w:ascii="Open Sans" w:hAnsi="Open Sans" w:cs="Open Sans"/>
        </w:rPr>
      </w:pPr>
      <w:r w:rsidRPr="00707BE6">
        <w:rPr>
          <w:rFonts w:ascii="Open Sans" w:hAnsi="Open Sans" w:cs="Open Sans"/>
          <w:b/>
          <w:bCs/>
        </w:rPr>
        <w:t>Grant Development Support:</w:t>
      </w:r>
      <w:r w:rsidRPr="00707BE6">
        <w:rPr>
          <w:rFonts w:ascii="Open Sans" w:hAnsi="Open Sans" w:cs="Open Sans"/>
        </w:rPr>
        <w:t> Assist with grant writing and coordination to strengthen applications and maximize funding opportunities.</w:t>
      </w:r>
    </w:p>
    <w:p w14:paraId="1EE0F078" w14:textId="77777777" w:rsidR="00574D01" w:rsidRPr="00707BE6" w:rsidRDefault="00574D01" w:rsidP="00574D01">
      <w:pPr>
        <w:rPr>
          <w:rFonts w:ascii="Open Sans" w:hAnsi="Open Sans" w:cs="Open Sans"/>
        </w:rPr>
      </w:pPr>
      <w:r w:rsidRPr="00707BE6">
        <w:rPr>
          <w:rFonts w:ascii="Open Sans" w:hAnsi="Open Sans" w:cs="Open Sans"/>
        </w:rPr>
        <w:t>Additionally, as part of CHI, Consumer Housing Specialists are Certified Peer Recovery Specialists who engage more directly with members of the focus population; through their work, the Consumer Housing Specialists offer the following:</w:t>
      </w:r>
    </w:p>
    <w:p w14:paraId="3675F1CD" w14:textId="77777777" w:rsidR="00574D01" w:rsidRPr="00707BE6" w:rsidRDefault="00574D01" w:rsidP="00574D01">
      <w:pPr>
        <w:pStyle w:val="ListParagraph"/>
        <w:rPr>
          <w:rFonts w:ascii="Open Sans" w:hAnsi="Open Sans" w:cs="Open Sans"/>
        </w:rPr>
      </w:pPr>
      <w:r w:rsidRPr="00707BE6">
        <w:rPr>
          <w:rFonts w:ascii="Open Sans" w:hAnsi="Open Sans" w:cs="Open Sans"/>
        </w:rPr>
        <w:t>Affordable housing information and resource sharing by managing the Housing Within Reach website</w:t>
      </w:r>
    </w:p>
    <w:p w14:paraId="65CA26E1" w14:textId="77777777" w:rsidR="00574D01" w:rsidRPr="00707BE6" w:rsidRDefault="00574D01" w:rsidP="00574D01">
      <w:pPr>
        <w:pStyle w:val="ListParagraph"/>
        <w:rPr>
          <w:rFonts w:ascii="Open Sans" w:hAnsi="Open Sans" w:cs="Open Sans"/>
        </w:rPr>
      </w:pPr>
      <w:r w:rsidRPr="00707BE6">
        <w:rPr>
          <w:rFonts w:ascii="Open Sans" w:hAnsi="Open Sans" w:cs="Open Sans"/>
        </w:rPr>
        <w:t>Increase public understanding and support for individuals with mental illness and/or substance use disorders by trainings, education and providing group opportunities for the focus population and other community members; combating “NIMBY” (Not In My Back Yard)</w:t>
      </w:r>
    </w:p>
    <w:p w14:paraId="21012191" w14:textId="3BA9BF5E" w:rsidR="00574D01" w:rsidRPr="00707BE6" w:rsidRDefault="00574D01" w:rsidP="00574D01">
      <w:pPr>
        <w:pStyle w:val="ListParagraph"/>
        <w:rPr>
          <w:rFonts w:ascii="Open Sans" w:hAnsi="Open Sans" w:cs="Open Sans"/>
        </w:rPr>
      </w:pPr>
      <w:r w:rsidRPr="00707BE6">
        <w:rPr>
          <w:rFonts w:ascii="Open Sans" w:hAnsi="Open Sans" w:cs="Open Sans"/>
        </w:rPr>
        <w:t>Trained in SOAR: A program implemented by SAMHSA, SSI/SSDI Outreach, Access, and Recovery (SOAR) is a model designed to increase access to disability income benefits for individuals who are experiencing or at risk of homelessness.</w:t>
      </w:r>
    </w:p>
    <w:p w14:paraId="5C0D0294" w14:textId="1C9DD59C" w:rsidR="00574D01" w:rsidRPr="00707BE6" w:rsidRDefault="000262CB" w:rsidP="00574D01">
      <w:pPr>
        <w:spacing w:after="240"/>
        <w:rPr>
          <w:rFonts w:ascii="Open Sans" w:hAnsi="Open Sans" w:cs="Open Sans"/>
          <w:b/>
          <w:bCs/>
        </w:rPr>
      </w:pPr>
      <w:r w:rsidRPr="00707BE6">
        <w:rPr>
          <w:rFonts w:ascii="Open Sans" w:hAnsi="Open Sans" w:cs="Open Sans"/>
          <w:b/>
          <w:bCs/>
        </w:rPr>
        <w:t>Eligibility Requirement:</w:t>
      </w:r>
      <w:r w:rsidR="00574D01" w:rsidRPr="00707BE6">
        <w:rPr>
          <w:rFonts w:ascii="Open Sans" w:hAnsi="Open Sans" w:cs="Open Sans"/>
          <w:b/>
          <w:bCs/>
        </w:rPr>
        <w:t xml:space="preserve"> </w:t>
      </w:r>
      <w:r w:rsidR="00574D01" w:rsidRPr="00707BE6">
        <w:rPr>
          <w:rFonts w:ascii="Open Sans" w:hAnsi="Open Sans" w:cs="Open Sans"/>
        </w:rPr>
        <w:t>The focus population for CHI are adult Tennesseans experiencing mental illness and/or substance use disorder in need of safe, quality, and affordable permanent supportive housing and housing resources.</w:t>
      </w:r>
    </w:p>
    <w:p w14:paraId="07CDDE57" w14:textId="77777777" w:rsidR="000262CB" w:rsidRPr="00707BE6" w:rsidRDefault="000262CB" w:rsidP="00574D01">
      <w:pPr>
        <w:pStyle w:val="Heading2"/>
        <w:rPr>
          <w:rFonts w:ascii="Open Sans" w:hAnsi="Open Sans" w:cs="Open Sans"/>
        </w:rPr>
      </w:pPr>
      <w:bookmarkStart w:id="116" w:name="_Toc217919972"/>
      <w:r w:rsidRPr="00707BE6">
        <w:rPr>
          <w:rFonts w:ascii="Open Sans" w:hAnsi="Open Sans" w:cs="Open Sans"/>
        </w:rPr>
        <w:t>Projects for Assistance in Transition from Homelessness (PATH)</w:t>
      </w:r>
      <w:bookmarkEnd w:id="116"/>
    </w:p>
    <w:p w14:paraId="6EF76081" w14:textId="58F047F7" w:rsidR="00574D01" w:rsidRPr="00707BE6" w:rsidRDefault="000262CB" w:rsidP="00574D01">
      <w:pPr>
        <w:spacing w:after="240"/>
        <w:rPr>
          <w:rFonts w:ascii="Open Sans" w:hAnsi="Open Sans" w:cs="Open Sans"/>
          <w:b/>
          <w:bCs/>
        </w:rPr>
      </w:pPr>
      <w:r w:rsidRPr="00707BE6">
        <w:rPr>
          <w:rFonts w:ascii="Open Sans" w:hAnsi="Open Sans" w:cs="Open Sans"/>
          <w:b/>
          <w:bCs/>
        </w:rPr>
        <w:t>Program Description:</w:t>
      </w:r>
      <w:r w:rsidR="00574D01" w:rsidRPr="00707BE6">
        <w:rPr>
          <w:rFonts w:ascii="Open Sans" w:hAnsi="Open Sans" w:cs="Open Sans"/>
          <w:b/>
          <w:bCs/>
        </w:rPr>
        <w:t xml:space="preserve"> </w:t>
      </w:r>
      <w:r w:rsidR="00574D01" w:rsidRPr="00707BE6">
        <w:rPr>
          <w:rFonts w:ascii="Open Sans" w:hAnsi="Open Sans" w:cs="Open Sans"/>
          <w:shd w:val="clear" w:color="auto" w:fill="F9F9F9"/>
        </w:rPr>
        <w:t>A federal grant program to assist individuals experiencing homelessness who have mental illness or co-occurring disorders; the program funds community-based outreach services to connect individuals to mental health, substance abuse, case management, and other support services as well as limited housing services.</w:t>
      </w:r>
    </w:p>
    <w:p w14:paraId="126D8A0E" w14:textId="16B82F01" w:rsidR="00574D01" w:rsidRPr="00707BE6" w:rsidRDefault="000262CB" w:rsidP="00574D01">
      <w:pPr>
        <w:spacing w:after="240"/>
        <w:rPr>
          <w:rFonts w:ascii="Open Sans" w:hAnsi="Open Sans" w:cs="Open Sans"/>
          <w:b/>
          <w:bCs/>
        </w:rPr>
      </w:pPr>
      <w:r w:rsidRPr="00707BE6">
        <w:rPr>
          <w:rFonts w:ascii="Open Sans" w:hAnsi="Open Sans" w:cs="Open Sans"/>
          <w:b/>
          <w:bCs/>
        </w:rPr>
        <w:t>Counties/Areas Served:</w:t>
      </w:r>
      <w:r w:rsidR="00574D01" w:rsidRPr="00707BE6">
        <w:rPr>
          <w:rFonts w:ascii="Open Sans" w:hAnsi="Open Sans" w:cs="Open Sans"/>
          <w:b/>
          <w:bCs/>
        </w:rPr>
        <w:t xml:space="preserve"> </w:t>
      </w:r>
      <w:r w:rsidR="00574D01" w:rsidRPr="00707BE6">
        <w:rPr>
          <w:rFonts w:ascii="Open Sans" w:hAnsi="Open Sans" w:cs="Open Sans"/>
        </w:rPr>
        <w:t xml:space="preserve">Shelby, Tipton, Fayette, Lake, Obion, Gibson, Weakley, Carroll, Henry, Benton, Haywood, Madison, Henderson, Hardeman, Montgomery, Davidson, Sumner, Wilson, Rutherford, DeKalb, Warren, White, Putnam, Overton  Cumberland, Hamilton, Meigs McMinn, Monroe, Loudon, Knox,  Greene,  Washington, Sullivan, Unicoi, Carter. For a map of the PATH services area </w:t>
      </w:r>
      <w:hyperlink r:id="rId45" w:history="1">
        <w:r w:rsidR="00574D01" w:rsidRPr="00707BE6">
          <w:rPr>
            <w:rStyle w:val="Hyperlink"/>
            <w:rFonts w:ascii="Open Sans" w:eastAsia="Times New Roman" w:hAnsi="Open Sans" w:cs="Open Sans"/>
            <w:sz w:val="22"/>
            <w:szCs w:val="22"/>
          </w:rPr>
          <w:t>click here</w:t>
        </w:r>
      </w:hyperlink>
      <w:r w:rsidR="00574D01" w:rsidRPr="00707BE6">
        <w:rPr>
          <w:rFonts w:ascii="Open Sans" w:hAnsi="Open Sans" w:cs="Open Sans"/>
        </w:rPr>
        <w:t xml:space="preserve">. </w:t>
      </w:r>
    </w:p>
    <w:p w14:paraId="34324342" w14:textId="278982DA" w:rsidR="00574D01" w:rsidRPr="00707BE6" w:rsidRDefault="000262CB" w:rsidP="00574D01">
      <w:pPr>
        <w:spacing w:after="240"/>
        <w:rPr>
          <w:rFonts w:ascii="Open Sans" w:hAnsi="Open Sans" w:cs="Open Sans"/>
          <w:b/>
          <w:bCs/>
        </w:rPr>
      </w:pPr>
      <w:r w:rsidRPr="00707BE6">
        <w:rPr>
          <w:rFonts w:ascii="Open Sans" w:hAnsi="Open Sans" w:cs="Open Sans"/>
          <w:b/>
          <w:bCs/>
        </w:rPr>
        <w:t>Distinct Services Offered:</w:t>
      </w:r>
      <w:r w:rsidR="00574D01" w:rsidRPr="00707BE6">
        <w:rPr>
          <w:rFonts w:ascii="Open Sans" w:hAnsi="Open Sans" w:cs="Open Sans"/>
          <w:b/>
          <w:bCs/>
        </w:rPr>
        <w:t xml:space="preserve"> </w:t>
      </w:r>
      <w:r w:rsidR="00574D01" w:rsidRPr="00707BE6">
        <w:rPr>
          <w:rFonts w:ascii="Open Sans" w:hAnsi="Open Sans" w:cs="Open Sans"/>
        </w:rPr>
        <w:t>PATH program services include: outreach services, screening and diagnostic treatment services, habilitation and rehabilitation services, community mental health services, alcohol and drug treatment services, staff training, case management services, supportive and supervisory services in residential settings, referrals for primary health services, job training, educational services, relevant housing services.</w:t>
      </w:r>
    </w:p>
    <w:p w14:paraId="7359869D" w14:textId="39480E84" w:rsidR="00574D01" w:rsidRPr="00707BE6" w:rsidRDefault="000262CB" w:rsidP="00574D01">
      <w:pPr>
        <w:spacing w:after="240"/>
        <w:rPr>
          <w:rFonts w:ascii="Open Sans" w:hAnsi="Open Sans" w:cs="Open Sans"/>
          <w:b/>
          <w:bCs/>
        </w:rPr>
      </w:pPr>
      <w:r w:rsidRPr="00707BE6">
        <w:rPr>
          <w:rFonts w:ascii="Open Sans" w:hAnsi="Open Sans" w:cs="Open Sans"/>
          <w:b/>
          <w:bCs/>
        </w:rPr>
        <w:t>Eligibility Requirement:</w:t>
      </w:r>
      <w:r w:rsidR="00574D01" w:rsidRPr="00707BE6">
        <w:rPr>
          <w:rFonts w:ascii="Open Sans" w:hAnsi="Open Sans" w:cs="Open Sans"/>
          <w:b/>
          <w:bCs/>
        </w:rPr>
        <w:t xml:space="preserve"> </w:t>
      </w:r>
      <w:r w:rsidR="00574D01" w:rsidRPr="00707BE6">
        <w:rPr>
          <w:rFonts w:ascii="Open Sans" w:hAnsi="Open Sans" w:cs="Open Sans"/>
        </w:rPr>
        <w:t>Individuals age 18 or older who are experiencing homelessness or at risk of homelessness who have mental illness or co-occurring disorders.</w:t>
      </w:r>
    </w:p>
    <w:p w14:paraId="14ADB383" w14:textId="77777777" w:rsidR="000262CB" w:rsidRPr="00707BE6" w:rsidRDefault="000262CB" w:rsidP="00574D01">
      <w:pPr>
        <w:pStyle w:val="Heading2"/>
        <w:rPr>
          <w:rFonts w:ascii="Open Sans" w:hAnsi="Open Sans" w:cs="Open Sans"/>
        </w:rPr>
      </w:pPr>
      <w:bookmarkStart w:id="117" w:name="_Toc217919973"/>
      <w:r w:rsidRPr="00707BE6">
        <w:rPr>
          <w:rFonts w:ascii="Open Sans" w:hAnsi="Open Sans" w:cs="Open Sans"/>
        </w:rPr>
        <w:t>Homeless Services for Children and Youth</w:t>
      </w:r>
      <w:bookmarkEnd w:id="117"/>
      <w:r w:rsidRPr="00707BE6">
        <w:rPr>
          <w:rFonts w:ascii="Open Sans" w:hAnsi="Open Sans" w:cs="Open Sans"/>
        </w:rPr>
        <w:t xml:space="preserve"> </w:t>
      </w:r>
    </w:p>
    <w:p w14:paraId="6AEF75F3" w14:textId="64A2D0E4" w:rsidR="004B281C" w:rsidRPr="00707BE6" w:rsidRDefault="000262CB" w:rsidP="004B281C">
      <w:pPr>
        <w:spacing w:after="240"/>
        <w:rPr>
          <w:rFonts w:ascii="Open Sans" w:hAnsi="Open Sans" w:cs="Open Sans"/>
          <w:b/>
          <w:bCs/>
        </w:rPr>
      </w:pPr>
      <w:r w:rsidRPr="00707BE6">
        <w:rPr>
          <w:rFonts w:ascii="Open Sans" w:hAnsi="Open Sans" w:cs="Open Sans"/>
          <w:b/>
          <w:bCs/>
        </w:rPr>
        <w:t>Program Description:</w:t>
      </w:r>
      <w:r w:rsidR="004B281C" w:rsidRPr="00707BE6">
        <w:rPr>
          <w:rFonts w:ascii="Open Sans" w:hAnsi="Open Sans" w:cs="Open Sans"/>
          <w:b/>
          <w:bCs/>
        </w:rPr>
        <w:t xml:space="preserve"> </w:t>
      </w:r>
      <w:r w:rsidR="004B281C" w:rsidRPr="00707BE6">
        <w:rPr>
          <w:rFonts w:ascii="Open Sans" w:hAnsi="Open Sans" w:cs="Open Sans"/>
        </w:rPr>
        <w:t>The Children and Youth Homeless Outreach Project (CYHOP) provides outreach and case management for homeless families or those at risk of homelessness to identify children and youth with Severe Emotional Disturbances (SED) or at risk of SED. The program then assists parents to secure needed mental health services for children and other family members in need.  Assistance to find or restore secure housing is also provided including temporary financial assistance with rent, utilities, and other needs that will assist the child with SED and help keep the family intact.</w:t>
      </w:r>
    </w:p>
    <w:p w14:paraId="57DBDE43" w14:textId="13BCEB64" w:rsidR="004B281C" w:rsidRPr="00707BE6" w:rsidRDefault="000262CB" w:rsidP="004B281C">
      <w:pPr>
        <w:spacing w:after="240"/>
        <w:rPr>
          <w:rFonts w:ascii="Open Sans" w:hAnsi="Open Sans" w:cs="Open Sans"/>
          <w:b/>
          <w:bCs/>
        </w:rPr>
      </w:pPr>
      <w:r w:rsidRPr="00707BE6">
        <w:rPr>
          <w:rFonts w:ascii="Open Sans" w:hAnsi="Open Sans" w:cs="Open Sans"/>
          <w:b/>
          <w:bCs/>
        </w:rPr>
        <w:t>Counties/Areas Served:</w:t>
      </w:r>
      <w:r w:rsidR="004B281C" w:rsidRPr="00707BE6">
        <w:rPr>
          <w:rFonts w:ascii="Open Sans" w:hAnsi="Open Sans" w:cs="Open Sans"/>
          <w:b/>
          <w:bCs/>
        </w:rPr>
        <w:t xml:space="preserve"> </w:t>
      </w:r>
      <w:r w:rsidR="004B281C" w:rsidRPr="00707BE6">
        <w:rPr>
          <w:rFonts w:ascii="Open Sans" w:hAnsi="Open Sans" w:cs="Open Sans"/>
        </w:rPr>
        <w:t>Shelby, Carter, Greene, Hancock, Hawkins, Johnson, Sullivan, Unicoi, Washington, Knox, Hamilton, Bedford, Bledsoe, Bradley, Cannon, Cheatham, Clay, Coffee, Cumberland, Davidson, DeKalb, Giles, Houston, Humphreys, Jackson, Lawrence, Lewis, Macon, Marion, Marshall, Maury, McMinn, Meigs, Monroe, Montgomery, Overton, Perry, Pickett, Polk, Putnam, Rhea, Robertson, Rutherford, Sequatchie, Smith, Stewart, Sumner, Trousdale, Van Buren, Warren, White, Williamson, Wilson, Dyer, Gibson, Hardeman, Haywood, Henderson, Lake, Madison, Obion, Weakley.</w:t>
      </w:r>
    </w:p>
    <w:p w14:paraId="2DCCDA8B" w14:textId="0ABCBE35" w:rsidR="004B281C" w:rsidRPr="00707BE6" w:rsidRDefault="000262CB" w:rsidP="004B281C">
      <w:pPr>
        <w:spacing w:after="240"/>
        <w:rPr>
          <w:rFonts w:ascii="Open Sans" w:hAnsi="Open Sans" w:cs="Open Sans"/>
          <w:b/>
          <w:bCs/>
        </w:rPr>
      </w:pPr>
      <w:r w:rsidRPr="00707BE6">
        <w:rPr>
          <w:rFonts w:ascii="Open Sans" w:hAnsi="Open Sans" w:cs="Open Sans"/>
          <w:b/>
          <w:bCs/>
        </w:rPr>
        <w:t>Distinct Services Offered:</w:t>
      </w:r>
      <w:r w:rsidR="004B281C" w:rsidRPr="00707BE6">
        <w:rPr>
          <w:rFonts w:ascii="Open Sans" w:hAnsi="Open Sans" w:cs="Open Sans"/>
          <w:b/>
          <w:bCs/>
        </w:rPr>
        <w:t xml:space="preserve"> </w:t>
      </w:r>
      <w:r w:rsidR="004B281C" w:rsidRPr="00707BE6">
        <w:rPr>
          <w:rFonts w:ascii="Open Sans" w:hAnsi="Open Sans" w:cs="Open Sans"/>
        </w:rPr>
        <w:t>Homeless outreach under the CYHOP program involves actively locating children, youth, and families who are experiencing homelessness or are at risk of becoming homeless; this is conducted via positive working relationships with shelters, schools, hospitals, correctional institutions, service agencies, and faith-based organizations. These entities provide families with information about available mental health and housing related services. Limited financial assistance to support costs such as school fees, car seats, emergency food or clothing, transportation, special activities for behavioral contracts, housing or other services that prevent homelessness or positively affect the quality of life for the services recipients and their families.</w:t>
      </w:r>
    </w:p>
    <w:p w14:paraId="07042E05" w14:textId="3B3FA3F7" w:rsidR="004B281C" w:rsidRPr="00707BE6" w:rsidRDefault="000262CB" w:rsidP="004B281C">
      <w:pPr>
        <w:spacing w:after="240"/>
        <w:rPr>
          <w:rFonts w:ascii="Open Sans" w:hAnsi="Open Sans" w:cs="Open Sans"/>
          <w:b/>
          <w:bCs/>
        </w:rPr>
      </w:pPr>
      <w:r w:rsidRPr="00707BE6">
        <w:rPr>
          <w:rFonts w:ascii="Open Sans" w:hAnsi="Open Sans" w:cs="Open Sans"/>
          <w:b/>
          <w:bCs/>
        </w:rPr>
        <w:t>Eligibility Requirement:</w:t>
      </w:r>
      <w:r w:rsidR="004B281C" w:rsidRPr="00707BE6">
        <w:rPr>
          <w:rFonts w:ascii="Open Sans" w:hAnsi="Open Sans" w:cs="Open Sans"/>
          <w:b/>
          <w:bCs/>
        </w:rPr>
        <w:t xml:space="preserve"> </w:t>
      </w:r>
      <w:r w:rsidR="004B281C" w:rsidRPr="00707BE6">
        <w:rPr>
          <w:rFonts w:ascii="Open Sans" w:hAnsi="Open Sans" w:cs="Open Sans"/>
        </w:rPr>
        <w:t>Children and youth ages 0-25 with a Severe Emotional Disturbance (SED) or at risk of an SED who are homeless or at risk of homelessness and there is an agreement to services provided. Services may also be provided to family members of the child or youth.</w:t>
      </w:r>
    </w:p>
    <w:p w14:paraId="65B576EE" w14:textId="77777777" w:rsidR="000262CB" w:rsidRPr="00707BE6" w:rsidRDefault="000262CB" w:rsidP="004B281C">
      <w:pPr>
        <w:pStyle w:val="Heading2"/>
        <w:rPr>
          <w:rFonts w:ascii="Open Sans" w:hAnsi="Open Sans" w:cs="Open Sans"/>
        </w:rPr>
      </w:pPr>
      <w:bookmarkStart w:id="118" w:name="_Toc217919974"/>
      <w:r w:rsidRPr="00707BE6">
        <w:rPr>
          <w:rFonts w:ascii="Open Sans" w:hAnsi="Open Sans" w:cs="Open Sans"/>
        </w:rPr>
        <w:t>Mobile Crisis Services</w:t>
      </w:r>
      <w:bookmarkEnd w:id="118"/>
    </w:p>
    <w:p w14:paraId="547F433C" w14:textId="74215450" w:rsidR="004B281C" w:rsidRPr="00707BE6" w:rsidRDefault="000262CB" w:rsidP="004B281C">
      <w:pPr>
        <w:spacing w:after="240"/>
        <w:rPr>
          <w:rFonts w:ascii="Open Sans" w:hAnsi="Open Sans" w:cs="Open Sans"/>
          <w:b/>
          <w:bCs/>
        </w:rPr>
      </w:pPr>
      <w:r w:rsidRPr="00707BE6">
        <w:rPr>
          <w:rFonts w:ascii="Open Sans" w:hAnsi="Open Sans" w:cs="Open Sans"/>
          <w:b/>
          <w:bCs/>
        </w:rPr>
        <w:t>Program Description:</w:t>
      </w:r>
      <w:r w:rsidR="004B281C" w:rsidRPr="00707BE6">
        <w:rPr>
          <w:rFonts w:ascii="Open Sans" w:hAnsi="Open Sans" w:cs="Open Sans"/>
          <w:b/>
          <w:bCs/>
        </w:rPr>
        <w:t xml:space="preserve"> </w:t>
      </w:r>
      <w:r w:rsidR="004B281C" w:rsidRPr="00707BE6">
        <w:rPr>
          <w:rFonts w:ascii="Open Sans" w:hAnsi="Open Sans" w:cs="Open Sans"/>
        </w:rPr>
        <w:t>Mobile Crisis Services are community-based 24/7/365 response teams for people who are experiencing a mental health emergency.</w:t>
      </w:r>
      <w:r w:rsidR="004B281C" w:rsidRPr="00707BE6">
        <w:rPr>
          <w:rFonts w:ascii="Open Sans" w:hAnsi="Open Sans" w:cs="Open Sans"/>
          <w:shd w:val="clear" w:color="auto" w:fill="F9F9F9"/>
        </w:rPr>
        <w:t xml:space="preserve">  </w:t>
      </w:r>
    </w:p>
    <w:p w14:paraId="05278188" w14:textId="73DF8D62" w:rsidR="004B281C" w:rsidRPr="00707BE6" w:rsidRDefault="000262CB" w:rsidP="004B281C">
      <w:pPr>
        <w:spacing w:after="240"/>
        <w:rPr>
          <w:rFonts w:ascii="Open Sans" w:hAnsi="Open Sans" w:cs="Open Sans"/>
          <w:b/>
          <w:bCs/>
        </w:rPr>
      </w:pPr>
      <w:r w:rsidRPr="00707BE6">
        <w:rPr>
          <w:rFonts w:ascii="Open Sans" w:hAnsi="Open Sans" w:cs="Open Sans"/>
          <w:b/>
          <w:bCs/>
        </w:rPr>
        <w:t>Counties/Areas Served:</w:t>
      </w:r>
      <w:r w:rsidR="004B281C" w:rsidRPr="00707BE6">
        <w:rPr>
          <w:rFonts w:ascii="Open Sans" w:hAnsi="Open Sans" w:cs="Open Sans"/>
          <w:b/>
          <w:bCs/>
        </w:rPr>
        <w:t xml:space="preserve"> </w:t>
      </w:r>
      <w:r w:rsidR="004B281C" w:rsidRPr="00707BE6">
        <w:rPr>
          <w:rFonts w:ascii="Open Sans" w:hAnsi="Open Sans" w:cs="Open Sans"/>
          <w:shd w:val="clear" w:color="auto" w:fill="F9F9F9"/>
        </w:rPr>
        <w:t>Statewide</w:t>
      </w:r>
    </w:p>
    <w:p w14:paraId="0359C530" w14:textId="2D0E33F2" w:rsidR="004B281C" w:rsidRPr="00707BE6" w:rsidRDefault="000262CB" w:rsidP="004B281C">
      <w:pPr>
        <w:spacing w:after="240"/>
        <w:rPr>
          <w:rFonts w:ascii="Open Sans" w:hAnsi="Open Sans" w:cs="Open Sans"/>
          <w:b/>
          <w:bCs/>
        </w:rPr>
      </w:pPr>
      <w:r w:rsidRPr="00707BE6">
        <w:rPr>
          <w:rFonts w:ascii="Open Sans" w:hAnsi="Open Sans" w:cs="Open Sans"/>
          <w:b/>
          <w:bCs/>
        </w:rPr>
        <w:t>Distinct Services Offered:</w:t>
      </w:r>
      <w:r w:rsidR="004B281C" w:rsidRPr="00707BE6">
        <w:rPr>
          <w:rFonts w:ascii="Open Sans" w:hAnsi="Open Sans" w:cs="Open Sans"/>
          <w:b/>
          <w:bCs/>
        </w:rPr>
        <w:t xml:space="preserve"> </w:t>
      </w:r>
      <w:r w:rsidR="004B281C" w:rsidRPr="00707BE6">
        <w:rPr>
          <w:rFonts w:ascii="Open Sans" w:hAnsi="Open Sans" w:cs="Open Sans"/>
        </w:rPr>
        <w:t>Mobile crisis services include telephone services provided by trained crisis specialists, face-to-face or telehealth crisis assessment, referral for additional services &amp; treatment, stabilization of symptoms, and follow-up services.</w:t>
      </w:r>
    </w:p>
    <w:p w14:paraId="14F6A013" w14:textId="75DEC3C8" w:rsidR="004B281C" w:rsidRPr="00707BE6" w:rsidRDefault="000262CB" w:rsidP="004B281C">
      <w:pPr>
        <w:spacing w:after="240"/>
        <w:rPr>
          <w:rFonts w:ascii="Open Sans" w:hAnsi="Open Sans" w:cs="Open Sans"/>
          <w:b/>
          <w:bCs/>
        </w:rPr>
      </w:pPr>
      <w:r w:rsidRPr="00707BE6">
        <w:rPr>
          <w:rFonts w:ascii="Open Sans" w:hAnsi="Open Sans" w:cs="Open Sans"/>
          <w:b/>
          <w:bCs/>
        </w:rPr>
        <w:t>Eligibility Requirement:</w:t>
      </w:r>
      <w:r w:rsidR="004B281C" w:rsidRPr="00707BE6">
        <w:rPr>
          <w:rFonts w:ascii="Open Sans" w:hAnsi="Open Sans" w:cs="Open Sans"/>
          <w:b/>
          <w:bCs/>
        </w:rPr>
        <w:t xml:space="preserve"> </w:t>
      </w:r>
      <w:r w:rsidR="004B281C" w:rsidRPr="00707BE6">
        <w:rPr>
          <w:rFonts w:ascii="Open Sans" w:hAnsi="Open Sans" w:cs="Open Sans"/>
        </w:rPr>
        <w:t>Any individual experiencing a behavioral health crisis: access to service 24 hours a day/7 days per week/365 days per year.</w:t>
      </w:r>
    </w:p>
    <w:p w14:paraId="2037AE45" w14:textId="77777777" w:rsidR="000262CB" w:rsidRPr="00707BE6" w:rsidRDefault="000262CB" w:rsidP="004B281C">
      <w:pPr>
        <w:pStyle w:val="Heading2"/>
        <w:rPr>
          <w:rFonts w:ascii="Open Sans" w:hAnsi="Open Sans" w:cs="Open Sans"/>
        </w:rPr>
      </w:pPr>
      <w:bookmarkStart w:id="119" w:name="_Toc217919975"/>
      <w:r w:rsidRPr="00707BE6">
        <w:rPr>
          <w:rFonts w:ascii="Open Sans" w:hAnsi="Open Sans" w:cs="Open Sans"/>
        </w:rPr>
        <w:t>Crisis Walk-In Centers</w:t>
      </w:r>
      <w:bookmarkEnd w:id="119"/>
    </w:p>
    <w:p w14:paraId="14A484D6" w14:textId="4D6C9645" w:rsidR="004B281C" w:rsidRPr="00707BE6" w:rsidRDefault="000262CB" w:rsidP="004B281C">
      <w:pPr>
        <w:spacing w:after="240"/>
        <w:rPr>
          <w:rFonts w:ascii="Open Sans" w:hAnsi="Open Sans" w:cs="Open Sans"/>
          <w:b/>
          <w:bCs/>
        </w:rPr>
      </w:pPr>
      <w:r w:rsidRPr="00707BE6">
        <w:rPr>
          <w:rFonts w:ascii="Open Sans" w:hAnsi="Open Sans" w:cs="Open Sans"/>
          <w:b/>
          <w:bCs/>
        </w:rPr>
        <w:t>Program Description:</w:t>
      </w:r>
      <w:r w:rsidR="004B281C" w:rsidRPr="00707BE6">
        <w:rPr>
          <w:rFonts w:ascii="Open Sans" w:hAnsi="Open Sans" w:cs="Open Sans"/>
          <w:b/>
          <w:bCs/>
        </w:rPr>
        <w:t xml:space="preserve"> </w:t>
      </w:r>
      <w:r w:rsidR="004B281C" w:rsidRPr="00707BE6">
        <w:rPr>
          <w:rFonts w:ascii="Open Sans" w:hAnsi="Open Sans" w:cs="Open Sans"/>
        </w:rPr>
        <w:t>Crisis Walk-In Centers offer non-hospital, facility-based services, affiliated with each of the Crisis Stabilization Units, offered twenty-four hours per day, seven days per week, three hundred sixty-five days per year (24/7/365). Crisis Walk-in Services include a face-to-face evaluation, access to a psychiatric medication prescriber, access to 24/7 nursing assessments, access to 23-hour observation services, other needed services and supports, and follow-up services. Individuals may be maintained in the walk-in center pending final disposition to the recommended level of care.</w:t>
      </w:r>
    </w:p>
    <w:p w14:paraId="59F56A50" w14:textId="1B10C707" w:rsidR="004B281C" w:rsidRPr="00707BE6" w:rsidRDefault="000262CB" w:rsidP="004B281C">
      <w:pPr>
        <w:spacing w:after="240"/>
        <w:rPr>
          <w:rFonts w:ascii="Open Sans" w:hAnsi="Open Sans" w:cs="Open Sans"/>
          <w:b/>
          <w:bCs/>
        </w:rPr>
      </w:pPr>
      <w:r w:rsidRPr="00707BE6">
        <w:rPr>
          <w:rFonts w:ascii="Open Sans" w:hAnsi="Open Sans" w:cs="Open Sans"/>
          <w:b/>
          <w:bCs/>
        </w:rPr>
        <w:t>Counties/Areas Served:</w:t>
      </w:r>
      <w:r w:rsidR="004B281C" w:rsidRPr="00707BE6">
        <w:rPr>
          <w:rFonts w:ascii="Open Sans" w:hAnsi="Open Sans" w:cs="Open Sans"/>
          <w:b/>
          <w:bCs/>
        </w:rPr>
        <w:t xml:space="preserve"> </w:t>
      </w:r>
      <w:r w:rsidR="004B281C" w:rsidRPr="00707BE6">
        <w:rPr>
          <w:rFonts w:ascii="Open Sans" w:hAnsi="Open Sans" w:cs="Open Sans"/>
        </w:rPr>
        <w:t>Crisis walk-in centers are available statewide with facilities in these counties: Shelby, Madison, Henry, Montgomery, Davidson, Rutherford, Hamilton, Putnam, Knox, Hamblen, and   Washinton Counties. Dyer Couty crisis unit coming soon.</w:t>
      </w:r>
    </w:p>
    <w:p w14:paraId="157071BF" w14:textId="6C99B946" w:rsidR="004B281C" w:rsidRPr="00707BE6" w:rsidRDefault="000262CB" w:rsidP="004B281C">
      <w:pPr>
        <w:spacing w:after="240"/>
        <w:rPr>
          <w:rFonts w:ascii="Open Sans" w:hAnsi="Open Sans" w:cs="Open Sans"/>
          <w:b/>
          <w:bCs/>
        </w:rPr>
      </w:pPr>
      <w:r w:rsidRPr="00707BE6">
        <w:rPr>
          <w:rFonts w:ascii="Open Sans" w:hAnsi="Open Sans" w:cs="Open Sans"/>
          <w:b/>
          <w:bCs/>
        </w:rPr>
        <w:t>Distinct Services Offered:</w:t>
      </w:r>
      <w:r w:rsidR="004B281C" w:rsidRPr="00707BE6">
        <w:rPr>
          <w:rFonts w:ascii="Open Sans" w:hAnsi="Open Sans" w:cs="Open Sans"/>
          <w:b/>
          <w:bCs/>
        </w:rPr>
        <w:t xml:space="preserve"> </w:t>
      </w:r>
      <w:r w:rsidR="004B281C" w:rsidRPr="00707BE6">
        <w:rPr>
          <w:rFonts w:ascii="Open Sans" w:hAnsi="Open Sans" w:cs="Open Sans"/>
        </w:rPr>
        <w:t>Crisis Walk-in Services include assessment and evaluation; early intervention; prevention; stabilization; referral(s) to needed behavioral health services; and follow-up services for symptoms of a behavioral health illness or crisis situation. Individuals may be maintained in the walk-in center pending final disposition to the recommended level of care. Walk-In Centers also provide 23-hour observation services as appropriate.</w:t>
      </w:r>
    </w:p>
    <w:p w14:paraId="1BD70AB1" w14:textId="1EDBF4C5" w:rsidR="004B281C" w:rsidRPr="00707BE6" w:rsidRDefault="000262CB" w:rsidP="004B281C">
      <w:pPr>
        <w:tabs>
          <w:tab w:val="left" w:pos="3300"/>
        </w:tabs>
        <w:spacing w:after="240"/>
        <w:rPr>
          <w:rFonts w:ascii="Open Sans" w:hAnsi="Open Sans" w:cs="Open Sans"/>
          <w:b/>
          <w:bCs/>
        </w:rPr>
      </w:pPr>
      <w:r w:rsidRPr="00707BE6">
        <w:rPr>
          <w:rFonts w:ascii="Open Sans" w:hAnsi="Open Sans" w:cs="Open Sans"/>
          <w:b/>
          <w:bCs/>
        </w:rPr>
        <w:t>Eligibility Requirement:</w:t>
      </w:r>
      <w:r w:rsidR="004B281C" w:rsidRPr="00707BE6">
        <w:rPr>
          <w:rFonts w:ascii="Open Sans" w:hAnsi="Open Sans" w:cs="Open Sans"/>
          <w:b/>
          <w:bCs/>
        </w:rPr>
        <w:t xml:space="preserve"> </w:t>
      </w:r>
      <w:r w:rsidR="004B281C" w:rsidRPr="00707BE6">
        <w:rPr>
          <w:rFonts w:ascii="Open Sans" w:hAnsi="Open Sans" w:cs="Open Sans"/>
        </w:rPr>
        <w:t>Any individual experiencing a behavioral health crisis: access to service 24 hours a day/7 days per week/365 days per year.</w:t>
      </w:r>
    </w:p>
    <w:p w14:paraId="4A3072BD" w14:textId="77777777" w:rsidR="000262CB" w:rsidRPr="00707BE6" w:rsidRDefault="000262CB" w:rsidP="004B281C">
      <w:pPr>
        <w:pStyle w:val="Heading2"/>
        <w:rPr>
          <w:rFonts w:ascii="Open Sans" w:hAnsi="Open Sans" w:cs="Open Sans"/>
        </w:rPr>
      </w:pPr>
      <w:bookmarkStart w:id="120" w:name="_Toc217919976"/>
      <w:r w:rsidRPr="00707BE6">
        <w:rPr>
          <w:rFonts w:ascii="Open Sans" w:hAnsi="Open Sans" w:cs="Open Sans"/>
        </w:rPr>
        <w:t>Crisis Stabilization Units</w:t>
      </w:r>
      <w:bookmarkEnd w:id="120"/>
    </w:p>
    <w:p w14:paraId="52A00BA3" w14:textId="6065F323" w:rsidR="00F65208" w:rsidRPr="00707BE6" w:rsidRDefault="000262CB" w:rsidP="004B281C">
      <w:pPr>
        <w:spacing w:after="240"/>
        <w:rPr>
          <w:rFonts w:ascii="Open Sans" w:hAnsi="Open Sans" w:cs="Open Sans"/>
        </w:rPr>
      </w:pPr>
      <w:r w:rsidRPr="00707BE6">
        <w:rPr>
          <w:rFonts w:ascii="Open Sans" w:hAnsi="Open Sans" w:cs="Open Sans"/>
          <w:b/>
          <w:bCs/>
        </w:rPr>
        <w:t>Program Description:</w:t>
      </w:r>
      <w:r w:rsidR="00F65208" w:rsidRPr="00707BE6">
        <w:rPr>
          <w:rFonts w:ascii="Open Sans" w:hAnsi="Open Sans" w:cs="Open Sans"/>
          <w:b/>
          <w:bCs/>
        </w:rPr>
        <w:t xml:space="preserve"> </w:t>
      </w:r>
      <w:r w:rsidR="00F65208" w:rsidRPr="00707BE6">
        <w:rPr>
          <w:rFonts w:ascii="Open Sans" w:hAnsi="Open Sans" w:cs="Open Sans"/>
        </w:rPr>
        <w:t>Crisis Stabilization Units are licensed by the State to offer (24/7/365) intensive, short-term stabilization and behavioral health treatment for those persons whose behavioral health condition does not meet the crisis for involuntarily commitment to a psychiatric hospital or other treatment resource and who cannot be appropriately and/or safely managed in a less restrictive environment.</w:t>
      </w:r>
    </w:p>
    <w:p w14:paraId="0159F03F" w14:textId="7FD1DC8E" w:rsidR="00F65208" w:rsidRPr="00707BE6" w:rsidRDefault="000262CB" w:rsidP="004B281C">
      <w:pPr>
        <w:spacing w:after="240"/>
        <w:rPr>
          <w:rFonts w:ascii="Open Sans" w:hAnsi="Open Sans" w:cs="Open Sans"/>
          <w:b/>
          <w:bCs/>
        </w:rPr>
      </w:pPr>
      <w:r w:rsidRPr="00707BE6">
        <w:rPr>
          <w:rFonts w:ascii="Open Sans" w:hAnsi="Open Sans" w:cs="Open Sans"/>
          <w:b/>
          <w:bCs/>
        </w:rPr>
        <w:t>Counties/Areas Served:</w:t>
      </w:r>
      <w:r w:rsidR="00F65208" w:rsidRPr="00707BE6">
        <w:rPr>
          <w:rFonts w:ascii="Open Sans" w:hAnsi="Open Sans" w:cs="Open Sans"/>
          <w:b/>
          <w:bCs/>
        </w:rPr>
        <w:t xml:space="preserve"> </w:t>
      </w:r>
      <w:r w:rsidR="00F65208" w:rsidRPr="00707BE6">
        <w:rPr>
          <w:rFonts w:ascii="Open Sans" w:hAnsi="Open Sans" w:cs="Open Sans"/>
        </w:rPr>
        <w:t>CSUs are available statewide with facilities in these counties: Shelby, Madison, Henry, Montgomery, Davidson, Rutherford, Hamilton, Putnam, Knox, Hamblen, and Washinton Counties. Dyer Couty crisis unit coming soon.</w:t>
      </w:r>
    </w:p>
    <w:p w14:paraId="0A026F89" w14:textId="32923C40" w:rsidR="00F65208" w:rsidRPr="00707BE6" w:rsidRDefault="000262CB" w:rsidP="004B281C">
      <w:pPr>
        <w:spacing w:after="240"/>
        <w:rPr>
          <w:rFonts w:ascii="Open Sans" w:hAnsi="Open Sans" w:cs="Open Sans"/>
          <w:b/>
          <w:bCs/>
        </w:rPr>
      </w:pPr>
      <w:r w:rsidRPr="00707BE6">
        <w:rPr>
          <w:rFonts w:ascii="Open Sans" w:hAnsi="Open Sans" w:cs="Open Sans"/>
          <w:b/>
          <w:bCs/>
        </w:rPr>
        <w:t>Distinct Services Offered:</w:t>
      </w:r>
      <w:r w:rsidR="00F65208" w:rsidRPr="00707BE6">
        <w:rPr>
          <w:rFonts w:ascii="Open Sans" w:hAnsi="Open Sans" w:cs="Open Sans"/>
          <w:b/>
          <w:bCs/>
        </w:rPr>
        <w:t xml:space="preserve"> </w:t>
      </w:r>
      <w:r w:rsidR="00F65208" w:rsidRPr="00707BE6">
        <w:rPr>
          <w:rFonts w:ascii="Open Sans" w:hAnsi="Open Sans" w:cs="Open Sans"/>
        </w:rPr>
        <w:t>Individual and/or family counseling and support; medication management and administration; stress management counseling; individualized treatment plan development that empowers the consumer; mental illness/substance abuse awareness/education; and identification and development of natural support systems.</w:t>
      </w:r>
    </w:p>
    <w:p w14:paraId="7122D940" w14:textId="7C0D22A1" w:rsidR="00F65208" w:rsidRPr="00707BE6" w:rsidRDefault="000262CB" w:rsidP="00F65208">
      <w:pPr>
        <w:spacing w:after="240"/>
        <w:rPr>
          <w:rFonts w:ascii="Open Sans" w:hAnsi="Open Sans" w:cs="Open Sans"/>
          <w:b/>
          <w:bCs/>
        </w:rPr>
      </w:pPr>
      <w:r w:rsidRPr="00707BE6">
        <w:rPr>
          <w:rFonts w:ascii="Open Sans" w:hAnsi="Open Sans" w:cs="Open Sans"/>
          <w:b/>
          <w:bCs/>
        </w:rPr>
        <w:t>Eligibility Requirement:</w:t>
      </w:r>
      <w:r w:rsidR="00F65208" w:rsidRPr="00707BE6">
        <w:rPr>
          <w:rFonts w:ascii="Open Sans" w:hAnsi="Open Sans" w:cs="Open Sans"/>
          <w:b/>
          <w:bCs/>
        </w:rPr>
        <w:t xml:space="preserve"> </w:t>
      </w:r>
      <w:r w:rsidR="00F65208" w:rsidRPr="00707BE6">
        <w:rPr>
          <w:rFonts w:ascii="Open Sans" w:hAnsi="Open Sans" w:cs="Open Sans"/>
        </w:rPr>
        <w:t>Crisis Stabilization Services can only be accessed by referral from Mobile Crisis Services or Crisis Walk-In Services.</w:t>
      </w:r>
    </w:p>
    <w:p w14:paraId="534B95E8" w14:textId="77777777" w:rsidR="000262CB" w:rsidRPr="00707BE6" w:rsidRDefault="000262CB" w:rsidP="00F65208">
      <w:pPr>
        <w:pStyle w:val="Heading2"/>
        <w:rPr>
          <w:rFonts w:ascii="Open Sans" w:hAnsi="Open Sans" w:cs="Open Sans"/>
        </w:rPr>
      </w:pPr>
      <w:bookmarkStart w:id="121" w:name="_Toc217919977"/>
      <w:r w:rsidRPr="00707BE6">
        <w:rPr>
          <w:rFonts w:ascii="Open Sans" w:hAnsi="Open Sans" w:cs="Open Sans"/>
        </w:rPr>
        <w:t>Crisis Respite Services</w:t>
      </w:r>
      <w:bookmarkEnd w:id="121"/>
    </w:p>
    <w:p w14:paraId="42A9482A" w14:textId="7B793910" w:rsidR="00F65208" w:rsidRPr="00707BE6" w:rsidRDefault="000262CB" w:rsidP="00F65208">
      <w:pPr>
        <w:spacing w:after="240"/>
        <w:rPr>
          <w:rFonts w:ascii="Open Sans" w:hAnsi="Open Sans" w:cs="Open Sans"/>
          <w:b/>
          <w:bCs/>
        </w:rPr>
      </w:pPr>
      <w:r w:rsidRPr="00707BE6">
        <w:rPr>
          <w:rFonts w:ascii="Open Sans" w:hAnsi="Open Sans" w:cs="Open Sans"/>
          <w:b/>
          <w:bCs/>
        </w:rPr>
        <w:t>Program Description:</w:t>
      </w:r>
      <w:r w:rsidR="00F65208" w:rsidRPr="00707BE6">
        <w:rPr>
          <w:rFonts w:ascii="Open Sans" w:hAnsi="Open Sans" w:cs="Open Sans"/>
          <w:b/>
          <w:bCs/>
        </w:rPr>
        <w:t xml:space="preserve"> </w:t>
      </w:r>
      <w:r w:rsidR="00F65208" w:rsidRPr="00707BE6">
        <w:rPr>
          <w:rFonts w:ascii="Open Sans" w:hAnsi="Open Sans" w:cs="Open Sans"/>
        </w:rPr>
        <w:t>Crisis Respite Services are available at each Crisis Stabilization Unit to provide short-term relief for a person experiencing a mental health emergency.</w:t>
      </w:r>
    </w:p>
    <w:p w14:paraId="08A227A1" w14:textId="4C6A6615" w:rsidR="00F65208" w:rsidRPr="00707BE6" w:rsidRDefault="000262CB" w:rsidP="00F65208">
      <w:pPr>
        <w:spacing w:after="240"/>
        <w:rPr>
          <w:rFonts w:ascii="Open Sans" w:hAnsi="Open Sans" w:cs="Open Sans"/>
          <w:b/>
          <w:bCs/>
        </w:rPr>
      </w:pPr>
      <w:r w:rsidRPr="00707BE6">
        <w:rPr>
          <w:rFonts w:ascii="Open Sans" w:hAnsi="Open Sans" w:cs="Open Sans"/>
          <w:b/>
          <w:bCs/>
        </w:rPr>
        <w:t>Counties/Areas Served:</w:t>
      </w:r>
      <w:r w:rsidR="00F65208" w:rsidRPr="00707BE6">
        <w:rPr>
          <w:rFonts w:ascii="Open Sans" w:hAnsi="Open Sans" w:cs="Open Sans"/>
          <w:b/>
          <w:bCs/>
        </w:rPr>
        <w:t xml:space="preserve"> </w:t>
      </w:r>
      <w:r w:rsidR="00F65208" w:rsidRPr="00707BE6">
        <w:rPr>
          <w:rFonts w:ascii="Open Sans" w:hAnsi="Open Sans" w:cs="Open Sans"/>
        </w:rPr>
        <w:t>CSUs offering crisis respite services are available statewide with facilities in these counties: Shelby, Madison, Henry, Montgomery, Davidson, Rutherford, Hamilton, Putnam, Knox, Hamblen, and Washinton Counties. Dyer Couty crisis unit coming soon.</w:t>
      </w:r>
    </w:p>
    <w:p w14:paraId="115BDFEB" w14:textId="36A916A1" w:rsidR="00F65208" w:rsidRPr="00707BE6" w:rsidRDefault="000262CB" w:rsidP="00F65208">
      <w:pPr>
        <w:spacing w:after="240"/>
        <w:rPr>
          <w:rFonts w:ascii="Open Sans" w:hAnsi="Open Sans" w:cs="Open Sans"/>
          <w:b/>
          <w:bCs/>
        </w:rPr>
      </w:pPr>
      <w:r w:rsidRPr="00707BE6">
        <w:rPr>
          <w:rFonts w:ascii="Open Sans" w:hAnsi="Open Sans" w:cs="Open Sans"/>
          <w:b/>
          <w:bCs/>
        </w:rPr>
        <w:t>Distinct Services Offered:</w:t>
      </w:r>
      <w:r w:rsidR="00F65208" w:rsidRPr="00707BE6">
        <w:rPr>
          <w:rFonts w:ascii="Open Sans" w:hAnsi="Open Sans" w:cs="Open Sans"/>
          <w:b/>
          <w:bCs/>
        </w:rPr>
        <w:t xml:space="preserve"> </w:t>
      </w:r>
      <w:r w:rsidR="00F65208" w:rsidRPr="00707BE6">
        <w:rPr>
          <w:rFonts w:ascii="Open Sans" w:hAnsi="Open Sans" w:cs="Open Sans"/>
        </w:rPr>
        <w:t>Medication management, illness management &amp; recovery services; peer support, referral to other services and follow-up services.</w:t>
      </w:r>
    </w:p>
    <w:p w14:paraId="66DFDAB8" w14:textId="6F6D6E21" w:rsidR="00F65208" w:rsidRPr="00707BE6" w:rsidRDefault="000262CB" w:rsidP="00F65208">
      <w:pPr>
        <w:spacing w:after="240"/>
        <w:rPr>
          <w:rFonts w:ascii="Open Sans" w:hAnsi="Open Sans" w:cs="Open Sans"/>
          <w:b/>
          <w:bCs/>
        </w:rPr>
      </w:pPr>
      <w:r w:rsidRPr="00707BE6">
        <w:rPr>
          <w:rFonts w:ascii="Open Sans" w:hAnsi="Open Sans" w:cs="Open Sans"/>
          <w:b/>
          <w:bCs/>
        </w:rPr>
        <w:t>Eligibility Requirement:</w:t>
      </w:r>
      <w:r w:rsidR="00F65208" w:rsidRPr="00707BE6">
        <w:rPr>
          <w:rFonts w:ascii="Open Sans" w:hAnsi="Open Sans" w:cs="Open Sans"/>
          <w:b/>
          <w:bCs/>
        </w:rPr>
        <w:t xml:space="preserve"> </w:t>
      </w:r>
      <w:r w:rsidR="00F65208" w:rsidRPr="00707BE6">
        <w:rPr>
          <w:rFonts w:ascii="Open Sans" w:hAnsi="Open Sans" w:cs="Open Sans"/>
        </w:rPr>
        <w:t>Crisis Respite Services can only be accessed by referral from Mobile Crisis Services or Crisis Walk-In Services.</w:t>
      </w:r>
    </w:p>
    <w:p w14:paraId="411D1A93" w14:textId="77777777" w:rsidR="000262CB" w:rsidRPr="00707BE6" w:rsidRDefault="000262CB" w:rsidP="00F65208">
      <w:pPr>
        <w:pStyle w:val="Heading2"/>
        <w:rPr>
          <w:rFonts w:ascii="Open Sans" w:hAnsi="Open Sans" w:cs="Open Sans"/>
        </w:rPr>
      </w:pPr>
      <w:bookmarkStart w:id="122" w:name="_Toc217919978"/>
      <w:r w:rsidRPr="00707BE6">
        <w:rPr>
          <w:rFonts w:ascii="Open Sans" w:hAnsi="Open Sans" w:cs="Open Sans"/>
        </w:rPr>
        <w:t>Statewide Family Support Network</w:t>
      </w:r>
      <w:bookmarkEnd w:id="122"/>
    </w:p>
    <w:p w14:paraId="0DEA3C10" w14:textId="1BC6F32D" w:rsidR="00F65208" w:rsidRPr="00707BE6" w:rsidRDefault="000262CB" w:rsidP="00F65208">
      <w:pPr>
        <w:spacing w:after="240"/>
        <w:rPr>
          <w:rFonts w:ascii="Open Sans" w:hAnsi="Open Sans" w:cs="Open Sans"/>
          <w:b/>
          <w:bCs/>
        </w:rPr>
      </w:pPr>
      <w:r w:rsidRPr="00707BE6">
        <w:rPr>
          <w:rFonts w:ascii="Open Sans" w:hAnsi="Open Sans" w:cs="Open Sans"/>
          <w:b/>
          <w:bCs/>
        </w:rPr>
        <w:t>Program Description:</w:t>
      </w:r>
      <w:r w:rsidR="00F65208" w:rsidRPr="00707BE6">
        <w:rPr>
          <w:rFonts w:ascii="Open Sans" w:hAnsi="Open Sans" w:cs="Open Sans"/>
          <w:b/>
          <w:bCs/>
        </w:rPr>
        <w:t xml:space="preserve"> </w:t>
      </w:r>
      <w:r w:rsidR="00F65208" w:rsidRPr="00707BE6">
        <w:rPr>
          <w:rStyle w:val="Strong"/>
          <w:rFonts w:ascii="Open Sans" w:hAnsi="Open Sans" w:cs="Open Sans"/>
          <w:b w:val="0"/>
          <w:bCs w:val="0"/>
          <w:spacing w:val="-6"/>
          <w:sz w:val="22"/>
          <w:szCs w:val="22"/>
        </w:rPr>
        <w:t>The Statewide Family Support Network is</w:t>
      </w:r>
      <w:r w:rsidR="00F65208" w:rsidRPr="00707BE6">
        <w:rPr>
          <w:rFonts w:ascii="Open Sans" w:hAnsi="Open Sans" w:cs="Open Sans"/>
        </w:rPr>
        <w:t> a program that supports caregivers of children with Serious Emotional Disturbance (SED).</w:t>
      </w:r>
      <w:r w:rsidR="00F65208" w:rsidRPr="00707BE6">
        <w:rPr>
          <w:rStyle w:val="Strong"/>
          <w:rFonts w:ascii="Open Sans" w:hAnsi="Open Sans" w:cs="Open Sans"/>
          <w:b w:val="0"/>
          <w:bCs w:val="0"/>
          <w:spacing w:val="-6"/>
          <w:sz w:val="22"/>
          <w:szCs w:val="22"/>
        </w:rPr>
        <w:t xml:space="preserve"> The Family Support Network provides</w:t>
      </w:r>
      <w:r w:rsidR="00F65208" w:rsidRPr="00707BE6">
        <w:rPr>
          <w:rFonts w:ascii="Open Sans" w:hAnsi="Open Sans" w:cs="Open Sans"/>
        </w:rPr>
        <w:t> comprehensive family advocacy, outreach, support, and referral service for families of children with SED and professionals who work with these children.  Also provides information and training to lay and professional groups; a webpage that provides mental health resources; provides a quarterly, informative and educational newsletter.</w:t>
      </w:r>
    </w:p>
    <w:p w14:paraId="25D74756" w14:textId="3A597A54" w:rsidR="000262CB" w:rsidRPr="00707BE6" w:rsidRDefault="000262CB" w:rsidP="00F65208">
      <w:pPr>
        <w:spacing w:after="240"/>
        <w:rPr>
          <w:rFonts w:ascii="Open Sans" w:hAnsi="Open Sans" w:cs="Open Sans"/>
        </w:rPr>
      </w:pPr>
      <w:r w:rsidRPr="00707BE6">
        <w:rPr>
          <w:rFonts w:ascii="Open Sans" w:hAnsi="Open Sans" w:cs="Open Sans"/>
          <w:b/>
          <w:bCs/>
        </w:rPr>
        <w:t>Counties/Areas Served:</w:t>
      </w:r>
      <w:r w:rsidR="00F65208" w:rsidRPr="00707BE6">
        <w:rPr>
          <w:rFonts w:ascii="Open Sans" w:hAnsi="Open Sans" w:cs="Open Sans"/>
          <w:b/>
          <w:bCs/>
        </w:rPr>
        <w:t xml:space="preserve"> </w:t>
      </w:r>
      <w:r w:rsidR="00F65208" w:rsidRPr="00707BE6">
        <w:rPr>
          <w:rFonts w:ascii="Open Sans" w:hAnsi="Open Sans" w:cs="Open Sans"/>
        </w:rPr>
        <w:t>Statewide</w:t>
      </w:r>
    </w:p>
    <w:p w14:paraId="7C02E781" w14:textId="48C7FD21" w:rsidR="00F65208" w:rsidRPr="00707BE6" w:rsidRDefault="000262CB" w:rsidP="00F65208">
      <w:pPr>
        <w:spacing w:after="240"/>
        <w:rPr>
          <w:rFonts w:ascii="Open Sans" w:hAnsi="Open Sans" w:cs="Open Sans"/>
          <w:b/>
          <w:bCs/>
        </w:rPr>
      </w:pPr>
      <w:r w:rsidRPr="00707BE6">
        <w:rPr>
          <w:rFonts w:ascii="Open Sans" w:hAnsi="Open Sans" w:cs="Open Sans"/>
          <w:b/>
          <w:bCs/>
        </w:rPr>
        <w:t>Distinct Services Offered:</w:t>
      </w:r>
      <w:r w:rsidR="00F65208" w:rsidRPr="00707BE6">
        <w:rPr>
          <w:rFonts w:ascii="Open Sans" w:hAnsi="Open Sans" w:cs="Open Sans"/>
          <w:b/>
          <w:bCs/>
        </w:rPr>
        <w:t xml:space="preserve"> </w:t>
      </w:r>
      <w:r w:rsidR="00F65208" w:rsidRPr="00707BE6">
        <w:rPr>
          <w:rFonts w:ascii="Open Sans" w:hAnsi="Open Sans" w:cs="Open Sans"/>
        </w:rPr>
        <w:t>Family Outreach Specialists provide information about mental health issues and services for children as well as referral information. Specialists help caregivers navigate the educational and health care system. Specialists teach caregivers to become advocates for their children by participating in committees and councils which determine policy.</w:t>
      </w:r>
    </w:p>
    <w:p w14:paraId="28961E17" w14:textId="7ED57B9D" w:rsidR="00F65208" w:rsidRPr="00707BE6" w:rsidRDefault="000262CB" w:rsidP="00F65208">
      <w:pPr>
        <w:spacing w:after="240"/>
        <w:rPr>
          <w:rFonts w:ascii="Open Sans" w:hAnsi="Open Sans" w:cs="Open Sans"/>
          <w:b/>
          <w:bCs/>
        </w:rPr>
      </w:pPr>
      <w:r w:rsidRPr="00707BE6">
        <w:rPr>
          <w:rFonts w:ascii="Open Sans" w:hAnsi="Open Sans" w:cs="Open Sans"/>
          <w:b/>
          <w:bCs/>
        </w:rPr>
        <w:t>Eligibility Requirement:</w:t>
      </w:r>
      <w:r w:rsidR="00F65208" w:rsidRPr="00707BE6">
        <w:rPr>
          <w:rFonts w:ascii="Open Sans" w:hAnsi="Open Sans" w:cs="Open Sans"/>
          <w:b/>
          <w:bCs/>
        </w:rPr>
        <w:t xml:space="preserve"> </w:t>
      </w:r>
      <w:r w:rsidR="00F65208" w:rsidRPr="00707BE6">
        <w:rPr>
          <w:rFonts w:ascii="Open Sans" w:hAnsi="Open Sans" w:cs="Open Sans"/>
        </w:rPr>
        <w:t>Individuals and family members of children, youth and young adults with SED.</w:t>
      </w:r>
    </w:p>
    <w:p w14:paraId="0D9685F5" w14:textId="77777777" w:rsidR="000262CB" w:rsidRPr="00707BE6" w:rsidRDefault="000262CB" w:rsidP="000E1C85">
      <w:pPr>
        <w:pStyle w:val="Heading2"/>
        <w:rPr>
          <w:rFonts w:ascii="Open Sans" w:hAnsi="Open Sans" w:cs="Open Sans"/>
        </w:rPr>
      </w:pPr>
      <w:bookmarkStart w:id="123" w:name="_Toc217919979"/>
      <w:r w:rsidRPr="00707BE6">
        <w:rPr>
          <w:rFonts w:ascii="Open Sans" w:hAnsi="Open Sans" w:cs="Open Sans"/>
        </w:rPr>
        <w:t>School-Based Behavioral Health Liaisons</w:t>
      </w:r>
      <w:bookmarkEnd w:id="123"/>
    </w:p>
    <w:p w14:paraId="5D5E0096" w14:textId="37B91C47" w:rsidR="000E1C85" w:rsidRPr="00707BE6" w:rsidRDefault="000262CB" w:rsidP="000E1C85">
      <w:pPr>
        <w:spacing w:after="240"/>
        <w:rPr>
          <w:rFonts w:ascii="Open Sans" w:hAnsi="Open Sans" w:cs="Open Sans"/>
          <w:b/>
          <w:bCs/>
        </w:rPr>
      </w:pPr>
      <w:r w:rsidRPr="00707BE6">
        <w:rPr>
          <w:rFonts w:ascii="Open Sans" w:hAnsi="Open Sans" w:cs="Open Sans"/>
          <w:b/>
          <w:bCs/>
        </w:rPr>
        <w:t>Program Description:</w:t>
      </w:r>
      <w:r w:rsidR="000E1C85" w:rsidRPr="00707BE6">
        <w:rPr>
          <w:rFonts w:ascii="Open Sans" w:hAnsi="Open Sans" w:cs="Open Sans"/>
          <w:b/>
          <w:bCs/>
        </w:rPr>
        <w:t xml:space="preserve"> </w:t>
      </w:r>
      <w:r w:rsidR="000E1C85" w:rsidRPr="00707BE6">
        <w:rPr>
          <w:rFonts w:ascii="Open Sans" w:hAnsi="Open Sans" w:cs="Open Sans"/>
        </w:rPr>
        <w:t>School-based Behavioral Health Liaisons are employees of local community mental health centers and are strategically placed and co-located, in coordination with local school district leadership, in identified schools. </w:t>
      </w:r>
      <w:r w:rsidR="000E1C85" w:rsidRPr="00707BE6">
        <w:rPr>
          <w:rFonts w:ascii="Open Sans" w:eastAsia="Times New Roman" w:hAnsi="Open Sans" w:cs="Open Sans"/>
          <w:b/>
          <w:bCs/>
        </w:rPr>
        <w:t xml:space="preserve"> </w:t>
      </w:r>
    </w:p>
    <w:p w14:paraId="57313ABC" w14:textId="63C563E4" w:rsidR="000262CB" w:rsidRPr="00707BE6" w:rsidRDefault="000262CB" w:rsidP="000E1C85">
      <w:pPr>
        <w:spacing w:after="240"/>
        <w:rPr>
          <w:rFonts w:ascii="Open Sans" w:hAnsi="Open Sans" w:cs="Open Sans"/>
        </w:rPr>
      </w:pPr>
      <w:r w:rsidRPr="00707BE6">
        <w:rPr>
          <w:rFonts w:ascii="Open Sans" w:hAnsi="Open Sans" w:cs="Open Sans"/>
          <w:b/>
          <w:bCs/>
        </w:rPr>
        <w:t>Counties/Areas Served:</w:t>
      </w:r>
      <w:r w:rsidR="000E1C85" w:rsidRPr="00707BE6">
        <w:rPr>
          <w:rFonts w:ascii="Open Sans" w:hAnsi="Open Sans" w:cs="Open Sans"/>
          <w:b/>
          <w:bCs/>
        </w:rPr>
        <w:t xml:space="preserve"> </w:t>
      </w:r>
      <w:r w:rsidR="000E1C85" w:rsidRPr="00707BE6">
        <w:rPr>
          <w:rFonts w:ascii="Open Sans" w:hAnsi="Open Sans" w:cs="Open Sans"/>
        </w:rPr>
        <w:t xml:space="preserve">Statewide </w:t>
      </w:r>
    </w:p>
    <w:p w14:paraId="47AF953E" w14:textId="05A85084" w:rsidR="000E1C85" w:rsidRPr="00707BE6" w:rsidRDefault="000262CB" w:rsidP="000E1C85">
      <w:pPr>
        <w:spacing w:after="240"/>
        <w:rPr>
          <w:rFonts w:ascii="Open Sans" w:hAnsi="Open Sans" w:cs="Open Sans"/>
          <w:b/>
          <w:bCs/>
        </w:rPr>
      </w:pPr>
      <w:r w:rsidRPr="00707BE6">
        <w:rPr>
          <w:rFonts w:ascii="Open Sans" w:hAnsi="Open Sans" w:cs="Open Sans"/>
          <w:b/>
          <w:bCs/>
        </w:rPr>
        <w:t>Distinct Services Offered:</w:t>
      </w:r>
      <w:r w:rsidR="000E1C85" w:rsidRPr="00707BE6">
        <w:rPr>
          <w:rFonts w:ascii="Open Sans" w:hAnsi="Open Sans" w:cs="Open Sans"/>
          <w:b/>
          <w:bCs/>
        </w:rPr>
        <w:t xml:space="preserve"> </w:t>
      </w:r>
      <w:r w:rsidR="000E1C85" w:rsidRPr="00707BE6">
        <w:rPr>
          <w:rFonts w:ascii="Open Sans" w:hAnsi="Open Sans" w:cs="Open Sans"/>
        </w:rPr>
        <w:t>Services provided by School-Based Behavioral Health Liaisons with parental/caretaker consent include:</w:t>
      </w:r>
    </w:p>
    <w:p w14:paraId="35FD4B5C" w14:textId="77777777" w:rsidR="000E1C85" w:rsidRPr="00707BE6" w:rsidRDefault="000E1C85" w:rsidP="000E1C85">
      <w:pPr>
        <w:pStyle w:val="ListParagraph"/>
        <w:rPr>
          <w:rFonts w:ascii="Open Sans" w:hAnsi="Open Sans" w:cs="Open Sans"/>
        </w:rPr>
      </w:pPr>
      <w:r w:rsidRPr="00707BE6">
        <w:rPr>
          <w:rFonts w:ascii="Open Sans" w:hAnsi="Open Sans" w:cs="Open Sans"/>
        </w:rPr>
        <w:t>Individual counseling sessions</w:t>
      </w:r>
    </w:p>
    <w:p w14:paraId="5140C81C" w14:textId="77777777" w:rsidR="000E1C85" w:rsidRPr="00707BE6" w:rsidRDefault="000E1C85" w:rsidP="000E1C85">
      <w:pPr>
        <w:pStyle w:val="ListParagraph"/>
        <w:rPr>
          <w:rFonts w:ascii="Open Sans" w:hAnsi="Open Sans" w:cs="Open Sans"/>
        </w:rPr>
      </w:pPr>
      <w:r w:rsidRPr="00707BE6">
        <w:rPr>
          <w:rFonts w:ascii="Open Sans" w:hAnsi="Open Sans" w:cs="Open Sans"/>
        </w:rPr>
        <w:t>Mental health assessments and referrals for services and supports</w:t>
      </w:r>
    </w:p>
    <w:p w14:paraId="3D49C326" w14:textId="77777777" w:rsidR="000E1C85" w:rsidRPr="00707BE6" w:rsidRDefault="000E1C85" w:rsidP="000E1C85">
      <w:pPr>
        <w:pStyle w:val="ListParagraph"/>
        <w:rPr>
          <w:rFonts w:ascii="Open Sans" w:hAnsi="Open Sans" w:cs="Open Sans"/>
        </w:rPr>
      </w:pPr>
      <w:r w:rsidRPr="00707BE6">
        <w:rPr>
          <w:rFonts w:ascii="Open Sans" w:hAnsi="Open Sans" w:cs="Open Sans"/>
        </w:rPr>
        <w:t>Group interventions and psychoeducation to students to develop positive coping and de-escalation strategies</w:t>
      </w:r>
    </w:p>
    <w:p w14:paraId="51D04EA3" w14:textId="77777777" w:rsidR="000E1C85" w:rsidRPr="00707BE6" w:rsidRDefault="000E1C85" w:rsidP="000E1C85">
      <w:pPr>
        <w:pStyle w:val="ListParagraph"/>
        <w:rPr>
          <w:rFonts w:ascii="Open Sans" w:hAnsi="Open Sans" w:cs="Open Sans"/>
        </w:rPr>
      </w:pPr>
      <w:r w:rsidRPr="00707BE6">
        <w:rPr>
          <w:rFonts w:ascii="Open Sans" w:hAnsi="Open Sans" w:cs="Open Sans"/>
        </w:rPr>
        <w:t>Liaison services to foster positive relationships between the school, families, and other critical resources such as the Children’s Behavioral Health Safety Net for uninsured children</w:t>
      </w:r>
    </w:p>
    <w:p w14:paraId="3F65A825" w14:textId="77777777" w:rsidR="000E1C85" w:rsidRPr="00707BE6" w:rsidRDefault="000E1C85" w:rsidP="000E1C85">
      <w:pPr>
        <w:pStyle w:val="ListParagraph"/>
        <w:rPr>
          <w:rFonts w:ascii="Open Sans" w:hAnsi="Open Sans" w:cs="Open Sans"/>
        </w:rPr>
      </w:pPr>
      <w:r w:rsidRPr="00707BE6">
        <w:rPr>
          <w:rFonts w:ascii="Open Sans" w:hAnsi="Open Sans" w:cs="Open Sans"/>
        </w:rPr>
        <w:t>Support and consultation to teachers and school personnel in implementing schoolwide trauma-informed practices</w:t>
      </w:r>
    </w:p>
    <w:p w14:paraId="44032502" w14:textId="39F0609E" w:rsidR="000E1C85" w:rsidRPr="00707BE6" w:rsidRDefault="000E1C85" w:rsidP="000E1C85">
      <w:pPr>
        <w:pStyle w:val="ListParagraph"/>
        <w:rPr>
          <w:rFonts w:ascii="Open Sans" w:hAnsi="Open Sans" w:cs="Open Sans"/>
          <w:b/>
          <w:bCs/>
        </w:rPr>
      </w:pPr>
      <w:r w:rsidRPr="00707BE6">
        <w:rPr>
          <w:rFonts w:ascii="Open Sans" w:hAnsi="Open Sans" w:cs="Open Sans"/>
        </w:rPr>
        <w:t>Training and education to school personnel in behavioral health topics (including mental health issues and substance abuse prevention) and trauma-informed approaches</w:t>
      </w:r>
    </w:p>
    <w:p w14:paraId="4571C890" w14:textId="128EC26C" w:rsidR="000E1C85" w:rsidRPr="00707BE6" w:rsidRDefault="000262CB" w:rsidP="000E1C85">
      <w:pPr>
        <w:spacing w:after="240"/>
        <w:rPr>
          <w:rFonts w:ascii="Open Sans" w:hAnsi="Open Sans" w:cs="Open Sans"/>
          <w:b/>
          <w:bCs/>
        </w:rPr>
      </w:pPr>
      <w:r w:rsidRPr="00707BE6">
        <w:rPr>
          <w:rFonts w:ascii="Open Sans" w:hAnsi="Open Sans" w:cs="Open Sans"/>
          <w:b/>
          <w:bCs/>
        </w:rPr>
        <w:t>Eligibility Requirement:</w:t>
      </w:r>
      <w:r w:rsidR="000E1C85" w:rsidRPr="00707BE6">
        <w:rPr>
          <w:rFonts w:ascii="Open Sans" w:hAnsi="Open Sans" w:cs="Open Sans"/>
          <w:b/>
          <w:bCs/>
        </w:rPr>
        <w:t xml:space="preserve"> </w:t>
      </w:r>
      <w:r w:rsidR="000E1C85" w:rsidRPr="00707BE6">
        <w:rPr>
          <w:rFonts w:ascii="Open Sans" w:hAnsi="Open Sans" w:cs="Open Sans"/>
        </w:rPr>
        <w:t>Any student K-12.</w:t>
      </w:r>
    </w:p>
    <w:p w14:paraId="40D81243" w14:textId="77777777" w:rsidR="000262CB" w:rsidRPr="00707BE6" w:rsidRDefault="000262CB" w:rsidP="000E1C85">
      <w:pPr>
        <w:pStyle w:val="Heading2"/>
        <w:rPr>
          <w:rFonts w:ascii="Open Sans" w:hAnsi="Open Sans" w:cs="Open Sans"/>
        </w:rPr>
      </w:pPr>
      <w:bookmarkStart w:id="124" w:name="_Toc217919980"/>
      <w:r w:rsidRPr="00707BE6">
        <w:rPr>
          <w:rFonts w:ascii="Open Sans" w:hAnsi="Open Sans" w:cs="Open Sans"/>
        </w:rPr>
        <w:t>BASIC: Better Attitudes and Skills in Children</w:t>
      </w:r>
      <w:bookmarkEnd w:id="124"/>
    </w:p>
    <w:p w14:paraId="1CB24CC6" w14:textId="29B06B68" w:rsidR="000E1C85" w:rsidRPr="00707BE6" w:rsidRDefault="000262CB" w:rsidP="000E1C85">
      <w:pPr>
        <w:spacing w:after="240"/>
        <w:rPr>
          <w:rFonts w:ascii="Open Sans" w:hAnsi="Open Sans" w:cs="Open Sans"/>
          <w:b/>
          <w:bCs/>
        </w:rPr>
      </w:pPr>
      <w:r w:rsidRPr="00707BE6">
        <w:rPr>
          <w:rFonts w:ascii="Open Sans" w:hAnsi="Open Sans" w:cs="Open Sans"/>
          <w:b/>
          <w:bCs/>
        </w:rPr>
        <w:t>Program Description:</w:t>
      </w:r>
      <w:r w:rsidR="000E1C85" w:rsidRPr="00707BE6">
        <w:rPr>
          <w:rFonts w:ascii="Open Sans" w:hAnsi="Open Sans" w:cs="Open Sans"/>
          <w:b/>
          <w:bCs/>
        </w:rPr>
        <w:t xml:space="preserve"> </w:t>
      </w:r>
      <w:r w:rsidR="000E1C85" w:rsidRPr="00707BE6">
        <w:rPr>
          <w:rFonts w:ascii="Open Sans" w:hAnsi="Open Sans" w:cs="Open Sans"/>
        </w:rPr>
        <w:t>Project B.A.S.I.C. (Better Attitudes and Skills in Children) is a school-based, mental health prevention and early intervention service that focuses on the promotion of mental health in children in the earliest school grades (K-3rd grade).  The program includes identification and referral of children with serious emotional disturbance (SED), teacher consultation, student consultation, positive school climate activities, and classroom mental health promotion presentations, all guided by the Pyramid Model framework.</w:t>
      </w:r>
    </w:p>
    <w:p w14:paraId="4A53AA9C" w14:textId="650E5CD5" w:rsidR="000E1C85" w:rsidRPr="00707BE6" w:rsidRDefault="000262CB" w:rsidP="000E1C85">
      <w:pPr>
        <w:spacing w:after="240"/>
        <w:rPr>
          <w:rFonts w:ascii="Open Sans" w:hAnsi="Open Sans" w:cs="Open Sans"/>
          <w:b/>
          <w:bCs/>
        </w:rPr>
      </w:pPr>
      <w:r w:rsidRPr="00707BE6">
        <w:rPr>
          <w:rFonts w:ascii="Open Sans" w:hAnsi="Open Sans" w:cs="Open Sans"/>
          <w:b/>
          <w:bCs/>
        </w:rPr>
        <w:t>Counties/Areas Served:</w:t>
      </w:r>
      <w:r w:rsidR="000E1C85" w:rsidRPr="00707BE6">
        <w:rPr>
          <w:rFonts w:ascii="Open Sans" w:hAnsi="Open Sans" w:cs="Open Sans"/>
        </w:rPr>
        <w:t xml:space="preserve"> B.A.S.I.C. started in 1985 with just five sites in west Tennessee, and the last four decades, it has grown to 72 sites in 62 counties. </w:t>
      </w:r>
      <w:hyperlink r:id="rId46" w:history="1">
        <w:r w:rsidR="000E1C85" w:rsidRPr="00707BE6">
          <w:rPr>
            <w:rStyle w:val="Hyperlink"/>
            <w:rFonts w:ascii="Open Sans" w:hAnsi="Open Sans" w:cs="Open Sans"/>
          </w:rPr>
          <w:t>Click here for a map of the counties supported.</w:t>
        </w:r>
      </w:hyperlink>
    </w:p>
    <w:p w14:paraId="0FD6E049" w14:textId="2E9650EC" w:rsidR="000E1C85" w:rsidRPr="00707BE6" w:rsidRDefault="000262CB" w:rsidP="000E1C85">
      <w:pPr>
        <w:spacing w:after="240"/>
        <w:rPr>
          <w:rFonts w:ascii="Open Sans" w:hAnsi="Open Sans" w:cs="Open Sans"/>
        </w:rPr>
      </w:pPr>
      <w:r w:rsidRPr="00707BE6">
        <w:rPr>
          <w:rFonts w:ascii="Open Sans" w:hAnsi="Open Sans" w:cs="Open Sans"/>
          <w:b/>
          <w:bCs/>
        </w:rPr>
        <w:t>Distinct Services Offered:</w:t>
      </w:r>
      <w:r w:rsidR="000E1C85" w:rsidRPr="00707BE6">
        <w:rPr>
          <w:rFonts w:ascii="Open Sans" w:hAnsi="Open Sans" w:cs="Open Sans"/>
          <w:b/>
          <w:bCs/>
        </w:rPr>
        <w:t xml:space="preserve"> </w:t>
      </w:r>
      <w:r w:rsidR="000E1C85" w:rsidRPr="00707BE6">
        <w:rPr>
          <w:rFonts w:ascii="Open Sans" w:hAnsi="Open Sans" w:cs="Open Sans"/>
        </w:rPr>
        <w:t>Project B.A.S.I.C. supports Child Development Specialists (CDS) positions employed by mental health agencies. Each CDS is located in one elementary school within a contracted county. Program activities include mental health education through classroom presentations in all K-3rd grade classrooms, early identification and intervention for all students within the school who are referred by a teacher, school staff or parent, teacher consultation, and school climate enhancement to promote social-emotional development in the early childhood years using the established Pyramid Model strategies.</w:t>
      </w:r>
    </w:p>
    <w:p w14:paraId="1A3475E2" w14:textId="24651343" w:rsidR="000E1C85" w:rsidRPr="00707BE6" w:rsidRDefault="000262CB" w:rsidP="000E1C85">
      <w:pPr>
        <w:spacing w:after="240"/>
        <w:rPr>
          <w:rFonts w:ascii="Open Sans" w:hAnsi="Open Sans" w:cs="Open Sans"/>
          <w:b/>
          <w:bCs/>
        </w:rPr>
      </w:pPr>
      <w:r w:rsidRPr="00707BE6">
        <w:rPr>
          <w:rFonts w:ascii="Open Sans" w:hAnsi="Open Sans" w:cs="Open Sans"/>
          <w:b/>
          <w:bCs/>
        </w:rPr>
        <w:t>Eligibility Requirement:</w:t>
      </w:r>
      <w:r w:rsidR="000E1C85" w:rsidRPr="00707BE6">
        <w:rPr>
          <w:rFonts w:ascii="Open Sans" w:hAnsi="Open Sans" w:cs="Open Sans"/>
          <w:b/>
          <w:bCs/>
        </w:rPr>
        <w:t xml:space="preserve"> </w:t>
      </w:r>
      <w:r w:rsidR="000E1C85" w:rsidRPr="00707BE6">
        <w:rPr>
          <w:rFonts w:ascii="Open Sans" w:hAnsi="Open Sans" w:cs="Open Sans"/>
        </w:rPr>
        <w:t>All teachers and students within a Project BASIC school.</w:t>
      </w:r>
    </w:p>
    <w:p w14:paraId="482A10A4" w14:textId="77777777" w:rsidR="000262CB" w:rsidRPr="00707BE6" w:rsidRDefault="000262CB" w:rsidP="000E1C85">
      <w:pPr>
        <w:pStyle w:val="Heading2"/>
        <w:rPr>
          <w:rFonts w:ascii="Open Sans" w:hAnsi="Open Sans" w:cs="Open Sans"/>
        </w:rPr>
      </w:pPr>
      <w:bookmarkStart w:id="125" w:name="_Toc217919981"/>
      <w:r w:rsidRPr="00707BE6">
        <w:rPr>
          <w:rFonts w:ascii="Open Sans" w:hAnsi="Open Sans" w:cs="Open Sans"/>
        </w:rPr>
        <w:t>Child Care Consultation</w:t>
      </w:r>
      <w:bookmarkEnd w:id="125"/>
      <w:r w:rsidRPr="00707BE6">
        <w:rPr>
          <w:rFonts w:ascii="Open Sans" w:hAnsi="Open Sans" w:cs="Open Sans"/>
        </w:rPr>
        <w:t xml:space="preserve"> </w:t>
      </w:r>
    </w:p>
    <w:p w14:paraId="7855258C" w14:textId="6728144B" w:rsidR="000E1C85" w:rsidRPr="00707BE6" w:rsidRDefault="000262CB" w:rsidP="000E1C85">
      <w:pPr>
        <w:spacing w:after="240"/>
        <w:rPr>
          <w:rFonts w:ascii="Open Sans" w:hAnsi="Open Sans" w:cs="Open Sans"/>
          <w:b/>
          <w:bCs/>
        </w:rPr>
      </w:pPr>
      <w:r w:rsidRPr="00707BE6">
        <w:rPr>
          <w:rFonts w:ascii="Open Sans" w:hAnsi="Open Sans" w:cs="Open Sans"/>
          <w:b/>
          <w:bCs/>
        </w:rPr>
        <w:t>Program Description:</w:t>
      </w:r>
      <w:r w:rsidR="000E1C85" w:rsidRPr="00707BE6">
        <w:rPr>
          <w:rFonts w:ascii="Open Sans" w:hAnsi="Open Sans" w:cs="Open Sans"/>
          <w:b/>
          <w:bCs/>
        </w:rPr>
        <w:t xml:space="preserve"> </w:t>
      </w:r>
      <w:r w:rsidR="000E1C85" w:rsidRPr="00707BE6">
        <w:rPr>
          <w:rFonts w:ascii="Open Sans" w:hAnsi="Open Sans" w:cs="Open Sans"/>
        </w:rPr>
        <w:t>Provides early childhood mental health training, coaching and consultation (using best practices) to centers and systems that serve young children across the state.</w:t>
      </w:r>
    </w:p>
    <w:p w14:paraId="2E693025" w14:textId="4B2B2EE4" w:rsidR="000262CB" w:rsidRPr="00707BE6" w:rsidRDefault="000262CB" w:rsidP="000E1C85">
      <w:pPr>
        <w:spacing w:after="240"/>
        <w:rPr>
          <w:rFonts w:ascii="Open Sans" w:hAnsi="Open Sans" w:cs="Open Sans"/>
        </w:rPr>
      </w:pPr>
      <w:r w:rsidRPr="00707BE6">
        <w:rPr>
          <w:rFonts w:ascii="Open Sans" w:hAnsi="Open Sans" w:cs="Open Sans"/>
          <w:b/>
          <w:bCs/>
        </w:rPr>
        <w:t>Counties/Areas Served:</w:t>
      </w:r>
      <w:r w:rsidR="000E1C85" w:rsidRPr="00707BE6">
        <w:rPr>
          <w:rFonts w:ascii="Open Sans" w:hAnsi="Open Sans" w:cs="Open Sans"/>
          <w:b/>
          <w:bCs/>
        </w:rPr>
        <w:t xml:space="preserve"> </w:t>
      </w:r>
      <w:r w:rsidR="000E1C85" w:rsidRPr="00707BE6">
        <w:rPr>
          <w:rFonts w:ascii="Open Sans" w:hAnsi="Open Sans" w:cs="Open Sans"/>
        </w:rPr>
        <w:t>Statewide</w:t>
      </w:r>
    </w:p>
    <w:p w14:paraId="1468D07D" w14:textId="77777777" w:rsidR="000262CB" w:rsidRPr="00707BE6" w:rsidRDefault="000262CB" w:rsidP="000E1C85">
      <w:pPr>
        <w:spacing w:after="240"/>
        <w:rPr>
          <w:rFonts w:ascii="Open Sans" w:hAnsi="Open Sans" w:cs="Open Sans"/>
          <w:b/>
          <w:bCs/>
        </w:rPr>
      </w:pPr>
      <w:r w:rsidRPr="00707BE6">
        <w:rPr>
          <w:rFonts w:ascii="Open Sans" w:hAnsi="Open Sans" w:cs="Open Sans"/>
          <w:b/>
          <w:bCs/>
        </w:rPr>
        <w:t>Distinct Services Offered:</w:t>
      </w:r>
    </w:p>
    <w:p w14:paraId="7E1E938F" w14:textId="77777777" w:rsidR="000E1C85" w:rsidRPr="00707BE6" w:rsidRDefault="000E1C85" w:rsidP="000E1C85">
      <w:pPr>
        <w:pStyle w:val="ListParagraph"/>
        <w:rPr>
          <w:rFonts w:ascii="Open Sans" w:hAnsi="Open Sans" w:cs="Open Sans"/>
        </w:rPr>
      </w:pPr>
      <w:r w:rsidRPr="00707BE6">
        <w:rPr>
          <w:rFonts w:ascii="Open Sans" w:hAnsi="Open Sans" w:cs="Open Sans"/>
        </w:rPr>
        <w:t>Child-Centered Consultation</w:t>
      </w:r>
    </w:p>
    <w:p w14:paraId="760FD6F2" w14:textId="77777777" w:rsidR="000E1C85" w:rsidRPr="00707BE6" w:rsidRDefault="000E1C85" w:rsidP="000E1C85">
      <w:pPr>
        <w:pStyle w:val="ListParagraph"/>
        <w:rPr>
          <w:rFonts w:ascii="Open Sans" w:hAnsi="Open Sans" w:cs="Open Sans"/>
        </w:rPr>
      </w:pPr>
      <w:r w:rsidRPr="00707BE6">
        <w:rPr>
          <w:rFonts w:ascii="Open Sans" w:hAnsi="Open Sans" w:cs="Open Sans"/>
        </w:rPr>
        <w:t>Classroom Consultation</w:t>
      </w:r>
    </w:p>
    <w:p w14:paraId="58B607CF" w14:textId="77777777" w:rsidR="000E1C85" w:rsidRPr="00707BE6" w:rsidRDefault="000E1C85" w:rsidP="000E1C85">
      <w:pPr>
        <w:pStyle w:val="ListParagraph"/>
        <w:rPr>
          <w:rFonts w:ascii="Open Sans" w:hAnsi="Open Sans" w:cs="Open Sans"/>
        </w:rPr>
      </w:pPr>
      <w:r w:rsidRPr="00707BE6">
        <w:rPr>
          <w:rFonts w:ascii="Open Sans" w:hAnsi="Open Sans" w:cs="Open Sans"/>
        </w:rPr>
        <w:t>Programmatic Consultation</w:t>
      </w:r>
    </w:p>
    <w:p w14:paraId="5A5680D1" w14:textId="77777777" w:rsidR="000E1C85" w:rsidRPr="00707BE6" w:rsidRDefault="000E1C85" w:rsidP="000E1C85">
      <w:pPr>
        <w:pStyle w:val="ListParagraph"/>
        <w:rPr>
          <w:rFonts w:ascii="Open Sans" w:hAnsi="Open Sans" w:cs="Open Sans"/>
        </w:rPr>
      </w:pPr>
      <w:r w:rsidRPr="00707BE6">
        <w:rPr>
          <w:rFonts w:ascii="Open Sans" w:hAnsi="Open Sans" w:cs="Open Sans"/>
        </w:rPr>
        <w:t>Family Coaching</w:t>
      </w:r>
    </w:p>
    <w:p w14:paraId="4398ABFD" w14:textId="77777777" w:rsidR="000E1C85" w:rsidRPr="00707BE6" w:rsidRDefault="000E1C85" w:rsidP="000E1C85">
      <w:pPr>
        <w:pStyle w:val="ListParagraph"/>
        <w:rPr>
          <w:rFonts w:ascii="Open Sans" w:hAnsi="Open Sans" w:cs="Open Sans"/>
        </w:rPr>
      </w:pPr>
      <w:r w:rsidRPr="00707BE6">
        <w:rPr>
          <w:rFonts w:ascii="Open Sans" w:hAnsi="Open Sans" w:cs="Open Sans"/>
        </w:rPr>
        <w:t>Parent/Caregiver Support Classes</w:t>
      </w:r>
    </w:p>
    <w:p w14:paraId="530AEF7C" w14:textId="77777777" w:rsidR="000E1C85" w:rsidRPr="00707BE6" w:rsidRDefault="000E1C85" w:rsidP="000E1C85">
      <w:pPr>
        <w:pStyle w:val="ListParagraph"/>
        <w:rPr>
          <w:rFonts w:ascii="Open Sans" w:hAnsi="Open Sans" w:cs="Open Sans"/>
        </w:rPr>
      </w:pPr>
      <w:r w:rsidRPr="00707BE6">
        <w:rPr>
          <w:rFonts w:ascii="Open Sans" w:hAnsi="Open Sans" w:cs="Open Sans"/>
        </w:rPr>
        <w:t>Educator Professional Development and Training</w:t>
      </w:r>
    </w:p>
    <w:p w14:paraId="18AE9F36" w14:textId="347FC311" w:rsidR="000E1C85" w:rsidRPr="00707BE6" w:rsidRDefault="000E1C85" w:rsidP="000E1C85">
      <w:pPr>
        <w:pStyle w:val="ListParagraph"/>
        <w:rPr>
          <w:rFonts w:ascii="Open Sans" w:hAnsi="Open Sans" w:cs="Open Sans"/>
        </w:rPr>
      </w:pPr>
      <w:r w:rsidRPr="00707BE6">
        <w:rPr>
          <w:rFonts w:ascii="Open Sans" w:hAnsi="Open Sans" w:cs="Open Sans"/>
        </w:rPr>
        <w:t>Technical Assistance</w:t>
      </w:r>
    </w:p>
    <w:p w14:paraId="38B7B167" w14:textId="77777777" w:rsidR="000262CB" w:rsidRPr="00707BE6" w:rsidRDefault="000262CB" w:rsidP="000E1C85">
      <w:pPr>
        <w:spacing w:after="240"/>
        <w:rPr>
          <w:rFonts w:ascii="Open Sans" w:hAnsi="Open Sans" w:cs="Open Sans"/>
          <w:b/>
          <w:bCs/>
        </w:rPr>
      </w:pPr>
      <w:r w:rsidRPr="00707BE6">
        <w:rPr>
          <w:rFonts w:ascii="Open Sans" w:hAnsi="Open Sans" w:cs="Open Sans"/>
          <w:b/>
          <w:bCs/>
        </w:rPr>
        <w:t>Eligibility Requirement:</w:t>
      </w:r>
    </w:p>
    <w:p w14:paraId="2A71C9E6" w14:textId="77777777" w:rsidR="000E1C85" w:rsidRPr="00707BE6" w:rsidRDefault="000E1C85" w:rsidP="000E1C85">
      <w:pPr>
        <w:pStyle w:val="ListParagraph"/>
        <w:rPr>
          <w:rFonts w:ascii="Open Sans" w:hAnsi="Open Sans" w:cs="Open Sans"/>
        </w:rPr>
      </w:pPr>
      <w:r w:rsidRPr="00707BE6">
        <w:rPr>
          <w:rFonts w:ascii="Open Sans" w:hAnsi="Open Sans" w:cs="Open Sans"/>
        </w:rPr>
        <w:t>Tennessee families and their children, ages 0-8.</w:t>
      </w:r>
    </w:p>
    <w:p w14:paraId="3EFDD218" w14:textId="7A0DF17B" w:rsidR="000E1C85" w:rsidRPr="00707BE6" w:rsidRDefault="000E1C85" w:rsidP="000E1C85">
      <w:pPr>
        <w:pStyle w:val="ListParagraph"/>
        <w:rPr>
          <w:rFonts w:ascii="Open Sans" w:hAnsi="Open Sans" w:cs="Open Sans"/>
          <w:b/>
          <w:bCs/>
        </w:rPr>
      </w:pPr>
      <w:r w:rsidRPr="00707BE6">
        <w:rPr>
          <w:rFonts w:ascii="Open Sans" w:hAnsi="Open Sans" w:cs="Open Sans"/>
        </w:rPr>
        <w:t>Tennessee Early Childhood Professionals, including childcare providers, early childhood coaches, early childhood administrators, behavioral consultants/coaches, etc.</w:t>
      </w:r>
    </w:p>
    <w:p w14:paraId="64698EB9" w14:textId="77777777" w:rsidR="000262CB" w:rsidRPr="00707BE6" w:rsidRDefault="000262CB" w:rsidP="00851065">
      <w:pPr>
        <w:pStyle w:val="Heading2"/>
        <w:rPr>
          <w:rFonts w:ascii="Open Sans" w:hAnsi="Open Sans" w:cs="Open Sans"/>
        </w:rPr>
      </w:pPr>
      <w:bookmarkStart w:id="126" w:name="_Toc217919982"/>
      <w:r w:rsidRPr="00707BE6">
        <w:rPr>
          <w:rFonts w:ascii="Open Sans" w:hAnsi="Open Sans" w:cs="Open Sans"/>
        </w:rPr>
        <w:t>Youth Respite</w:t>
      </w:r>
      <w:bookmarkEnd w:id="126"/>
    </w:p>
    <w:p w14:paraId="1DCA7E71" w14:textId="67772A36" w:rsidR="00851065" w:rsidRPr="00707BE6" w:rsidRDefault="000262CB" w:rsidP="00851065">
      <w:pPr>
        <w:spacing w:after="240"/>
        <w:rPr>
          <w:rFonts w:ascii="Open Sans" w:hAnsi="Open Sans" w:cs="Open Sans"/>
          <w:b/>
          <w:bCs/>
        </w:rPr>
      </w:pPr>
      <w:r w:rsidRPr="00707BE6">
        <w:rPr>
          <w:rFonts w:ascii="Open Sans" w:hAnsi="Open Sans" w:cs="Open Sans"/>
          <w:b/>
          <w:bCs/>
        </w:rPr>
        <w:t>Program Description:</w:t>
      </w:r>
      <w:r w:rsidR="00851065" w:rsidRPr="00707BE6">
        <w:rPr>
          <w:rFonts w:ascii="Open Sans" w:hAnsi="Open Sans" w:cs="Open Sans"/>
          <w:b/>
          <w:bCs/>
        </w:rPr>
        <w:t xml:space="preserve"> </w:t>
      </w:r>
      <w:r w:rsidR="00851065" w:rsidRPr="00707BE6">
        <w:rPr>
          <w:rFonts w:ascii="Open Sans" w:hAnsi="Open Sans" w:cs="Open Sans"/>
        </w:rPr>
        <w:t>The Respite Voucher program helps caregivers whose children (ages 0-18) are diagnosed with Serious Emotional Disturbance (SED) or with autism and SED pays for respite services. Families helped by the Respite Voucher program select and train their own respite providers. The respite voucher helps the family to pay that respite provider. This program is provided through the Tennessee Caregiver Coalition Call our Statewide Respite Helpline at (615) 269-8687. </w:t>
      </w:r>
    </w:p>
    <w:p w14:paraId="4A1CCD95" w14:textId="579676AF" w:rsidR="00851065" w:rsidRPr="00707BE6" w:rsidRDefault="00851065" w:rsidP="00851065">
      <w:pPr>
        <w:spacing w:after="240"/>
        <w:rPr>
          <w:rFonts w:ascii="Open Sans" w:hAnsi="Open Sans" w:cs="Open Sans"/>
          <w:b/>
          <w:bCs/>
        </w:rPr>
      </w:pPr>
      <w:r w:rsidRPr="00707BE6">
        <w:rPr>
          <w:rFonts w:ascii="Open Sans" w:hAnsi="Open Sans" w:cs="Open Sans"/>
        </w:rPr>
        <w:t>The Planned Respite program helps enrolled caregivers of children (ages 2-15) with SED. Planned Respite teaches caregivers how to find respite providers and to train those providers on how to care for their children.</w:t>
      </w:r>
    </w:p>
    <w:p w14:paraId="6D02D723" w14:textId="611C7A5D" w:rsidR="00851065" w:rsidRPr="00707BE6" w:rsidRDefault="000262CB" w:rsidP="00851065">
      <w:pPr>
        <w:rPr>
          <w:rFonts w:ascii="Open Sans" w:hAnsi="Open Sans" w:cs="Open Sans"/>
          <w:b/>
          <w:bCs/>
        </w:rPr>
      </w:pPr>
      <w:r w:rsidRPr="00707BE6">
        <w:rPr>
          <w:rFonts w:ascii="Open Sans" w:hAnsi="Open Sans" w:cs="Open Sans"/>
          <w:b/>
          <w:bCs/>
        </w:rPr>
        <w:t>Counties/Areas Served:</w:t>
      </w:r>
      <w:r w:rsidR="00851065" w:rsidRPr="00707BE6">
        <w:rPr>
          <w:rFonts w:ascii="Open Sans" w:hAnsi="Open Sans" w:cs="Open Sans"/>
          <w:b/>
          <w:bCs/>
        </w:rPr>
        <w:t xml:space="preserve"> </w:t>
      </w:r>
      <w:r w:rsidR="00851065" w:rsidRPr="00707BE6">
        <w:rPr>
          <w:rFonts w:ascii="Open Sans" w:hAnsi="Open Sans" w:cs="Open Sans"/>
        </w:rPr>
        <w:t>Respite Voucher can be utilized for anyone living in the state of Tennessee.</w:t>
      </w:r>
    </w:p>
    <w:p w14:paraId="7715F494" w14:textId="7A3D998D" w:rsidR="00851065" w:rsidRPr="00707BE6" w:rsidRDefault="00851065" w:rsidP="00851065">
      <w:pPr>
        <w:spacing w:after="240"/>
        <w:rPr>
          <w:rFonts w:ascii="Open Sans" w:hAnsi="Open Sans" w:cs="Open Sans"/>
        </w:rPr>
      </w:pPr>
      <w:r w:rsidRPr="00707BE6">
        <w:rPr>
          <w:rFonts w:ascii="Open Sans" w:hAnsi="Open Sans" w:cs="Open Sans"/>
        </w:rPr>
        <w:t xml:space="preserve">Planned Respite sites are located in: Anderson, Carter, Knox, Madison, Rutherford, Shelby, Sullivan, Washington, and Unicoi Counties. </w:t>
      </w:r>
    </w:p>
    <w:p w14:paraId="5D27EE7B" w14:textId="63E2EC7E" w:rsidR="00851065" w:rsidRPr="00707BE6" w:rsidRDefault="000262CB" w:rsidP="00851065">
      <w:pPr>
        <w:spacing w:after="240"/>
        <w:rPr>
          <w:rFonts w:ascii="Open Sans" w:hAnsi="Open Sans" w:cs="Open Sans"/>
          <w:b/>
          <w:bCs/>
        </w:rPr>
      </w:pPr>
      <w:r w:rsidRPr="00707BE6">
        <w:rPr>
          <w:rFonts w:ascii="Open Sans" w:hAnsi="Open Sans" w:cs="Open Sans"/>
          <w:b/>
          <w:bCs/>
        </w:rPr>
        <w:t>Distinct Services Offered:</w:t>
      </w:r>
      <w:r w:rsidR="00851065" w:rsidRPr="00707BE6">
        <w:rPr>
          <w:rFonts w:ascii="Open Sans" w:hAnsi="Open Sans" w:cs="Open Sans"/>
          <w:b/>
          <w:bCs/>
        </w:rPr>
        <w:t xml:space="preserve"> </w:t>
      </w:r>
      <w:r w:rsidR="00851065" w:rsidRPr="00707BE6">
        <w:rPr>
          <w:rFonts w:ascii="Open Sans" w:hAnsi="Open Sans" w:cs="Open Sans"/>
        </w:rPr>
        <w:t>Respite</w:t>
      </w:r>
      <w:r w:rsidR="00851065" w:rsidRPr="00707BE6" w:rsidDel="00D40A8D">
        <w:rPr>
          <w:rFonts w:ascii="Open Sans" w:hAnsi="Open Sans" w:cs="Open Sans"/>
        </w:rPr>
        <w:t xml:space="preserve"> </w:t>
      </w:r>
      <w:r w:rsidR="00851065" w:rsidRPr="00707BE6">
        <w:rPr>
          <w:rFonts w:ascii="Open Sans" w:hAnsi="Open Sans" w:cs="Open Sans"/>
        </w:rPr>
        <w:t>services are designed to be flexible and responsive to individual or family needs. Services might include but are not limited to respite care, before/after care, daycare, nutrition/clothing/supplies, health-related costs, nursing, counseling, summer camp, and evaluation. RV funding can be used for paying for sitters, day centers, hospital stays, physical therapy for the care recipient, mental health therapy for the care recipient, summer camps, tutoring, school extracurriculars, etc.</w:t>
      </w:r>
    </w:p>
    <w:p w14:paraId="08AD9973" w14:textId="06E51036" w:rsidR="00851065" w:rsidRPr="00707BE6" w:rsidRDefault="000262CB" w:rsidP="00851065">
      <w:pPr>
        <w:spacing w:after="240"/>
        <w:rPr>
          <w:rFonts w:ascii="Open Sans" w:hAnsi="Open Sans" w:cs="Open Sans"/>
          <w:b/>
          <w:bCs/>
        </w:rPr>
      </w:pPr>
      <w:r w:rsidRPr="00707BE6">
        <w:rPr>
          <w:rFonts w:ascii="Open Sans" w:hAnsi="Open Sans" w:cs="Open Sans"/>
          <w:b/>
          <w:bCs/>
        </w:rPr>
        <w:t>Eligibility Requirement:</w:t>
      </w:r>
      <w:r w:rsidR="00851065" w:rsidRPr="00707BE6">
        <w:rPr>
          <w:rFonts w:ascii="Open Sans" w:hAnsi="Open Sans" w:cs="Open Sans"/>
          <w:b/>
          <w:bCs/>
        </w:rPr>
        <w:t xml:space="preserve"> </w:t>
      </w:r>
      <w:r w:rsidR="00851065" w:rsidRPr="00707BE6">
        <w:rPr>
          <w:rFonts w:ascii="Open Sans" w:hAnsi="Open Sans" w:cs="Open Sans"/>
        </w:rPr>
        <w:t>To qualify for a Respite Voucher, a caregiver and a care recipient must live in the home together. The caregiver is the person who is taking care of the care recipient</w:t>
      </w:r>
      <w:r w:rsidR="00851065" w:rsidRPr="00707BE6">
        <w:rPr>
          <w:rFonts w:ascii="Open Sans" w:hAnsi="Open Sans" w:cs="Open Sans"/>
          <w:b/>
          <w:bCs/>
        </w:rPr>
        <w:t xml:space="preserve"> </w:t>
      </w:r>
      <w:r w:rsidR="00851065" w:rsidRPr="00707BE6">
        <w:rPr>
          <w:rFonts w:ascii="Open Sans" w:hAnsi="Open Sans" w:cs="Open Sans"/>
        </w:rPr>
        <w:t>full-time, 24/7. Caregivers of children, ages 2-15, with Serious Emotional Disturbance (SED) are eligible to participate in Planned Respite, which lasts about 3</w:t>
      </w:r>
      <w:r w:rsidR="00851065" w:rsidRPr="00707BE6">
        <w:rPr>
          <w:rFonts w:ascii="Open Sans" w:hAnsi="Open Sans" w:cs="Open Sans"/>
          <w:b/>
          <w:bCs/>
        </w:rPr>
        <w:t xml:space="preserve"> </w:t>
      </w:r>
      <w:r w:rsidR="00851065" w:rsidRPr="00707BE6">
        <w:rPr>
          <w:rFonts w:ascii="Open Sans" w:hAnsi="Open Sans" w:cs="Open Sans"/>
        </w:rPr>
        <w:t>months and families may enroll once.</w:t>
      </w:r>
    </w:p>
    <w:p w14:paraId="6ED05170" w14:textId="77777777" w:rsidR="000262CB" w:rsidRPr="00707BE6" w:rsidRDefault="000262CB" w:rsidP="00851065">
      <w:pPr>
        <w:pStyle w:val="Heading2"/>
        <w:rPr>
          <w:rFonts w:ascii="Open Sans" w:hAnsi="Open Sans" w:cs="Open Sans"/>
        </w:rPr>
      </w:pPr>
      <w:bookmarkStart w:id="127" w:name="_Toc217919983"/>
      <w:r w:rsidRPr="00707BE6">
        <w:rPr>
          <w:rFonts w:ascii="Open Sans" w:hAnsi="Open Sans" w:cs="Open Sans"/>
        </w:rPr>
        <w:t>Early Intervention and Prevention Program</w:t>
      </w:r>
      <w:bookmarkEnd w:id="127"/>
    </w:p>
    <w:p w14:paraId="13CE2D56" w14:textId="29952DCF" w:rsidR="00851065" w:rsidRPr="00707BE6" w:rsidRDefault="000262CB" w:rsidP="00851065">
      <w:pPr>
        <w:spacing w:after="240"/>
        <w:rPr>
          <w:rFonts w:ascii="Open Sans" w:hAnsi="Open Sans" w:cs="Open Sans"/>
        </w:rPr>
      </w:pPr>
      <w:r w:rsidRPr="00707BE6">
        <w:rPr>
          <w:rFonts w:ascii="Open Sans" w:hAnsi="Open Sans" w:cs="Open Sans"/>
          <w:b/>
          <w:bCs/>
        </w:rPr>
        <w:t>Program Description:</w:t>
      </w:r>
      <w:r w:rsidR="00851065" w:rsidRPr="00707BE6">
        <w:rPr>
          <w:rFonts w:ascii="Open Sans" w:hAnsi="Open Sans" w:cs="Open Sans"/>
          <w:b/>
          <w:bCs/>
        </w:rPr>
        <w:t xml:space="preserve"> </w:t>
      </w:r>
      <w:r w:rsidR="00851065" w:rsidRPr="00707BE6">
        <w:rPr>
          <w:rFonts w:ascii="Open Sans" w:hAnsi="Open Sans" w:cs="Open Sans"/>
        </w:rPr>
        <w:t>This program provides early intervention and prevention services including on-site child, family, and group counseling to children who are at-risk of serious emotional disturbances and their mothers who are enrolled in or are alumni of the family residential or intensive outpatient substance abuse programming at Renewal House.</w:t>
      </w:r>
    </w:p>
    <w:p w14:paraId="1B9A6E30" w14:textId="7DF884C6" w:rsidR="000262CB" w:rsidRPr="00707BE6" w:rsidRDefault="000262CB" w:rsidP="00851065">
      <w:pPr>
        <w:spacing w:after="240"/>
        <w:rPr>
          <w:rFonts w:ascii="Open Sans" w:hAnsi="Open Sans" w:cs="Open Sans"/>
        </w:rPr>
      </w:pPr>
      <w:r w:rsidRPr="00707BE6">
        <w:rPr>
          <w:rFonts w:ascii="Open Sans" w:hAnsi="Open Sans" w:cs="Open Sans"/>
          <w:b/>
          <w:bCs/>
        </w:rPr>
        <w:t>Counties/Areas Served:</w:t>
      </w:r>
      <w:r w:rsidR="00851065" w:rsidRPr="00707BE6">
        <w:rPr>
          <w:rFonts w:ascii="Open Sans" w:hAnsi="Open Sans" w:cs="Open Sans"/>
          <w:b/>
          <w:bCs/>
        </w:rPr>
        <w:t xml:space="preserve"> </w:t>
      </w:r>
      <w:r w:rsidR="00851065" w:rsidRPr="00707BE6">
        <w:rPr>
          <w:rFonts w:ascii="Open Sans" w:hAnsi="Open Sans" w:cs="Open Sans"/>
        </w:rPr>
        <w:t>Davidson</w:t>
      </w:r>
    </w:p>
    <w:p w14:paraId="6AFBB1FA" w14:textId="712E5DDD" w:rsidR="00851065" w:rsidRPr="00707BE6" w:rsidRDefault="000262CB" w:rsidP="00851065">
      <w:pPr>
        <w:spacing w:after="240"/>
        <w:rPr>
          <w:rFonts w:ascii="Open Sans" w:hAnsi="Open Sans" w:cs="Open Sans"/>
          <w:b/>
          <w:bCs/>
        </w:rPr>
      </w:pPr>
      <w:r w:rsidRPr="00707BE6">
        <w:rPr>
          <w:rFonts w:ascii="Open Sans" w:hAnsi="Open Sans" w:cs="Open Sans"/>
          <w:b/>
          <w:bCs/>
        </w:rPr>
        <w:t>Distinct Services Offered:</w:t>
      </w:r>
      <w:r w:rsidR="00851065" w:rsidRPr="00707BE6">
        <w:rPr>
          <w:rFonts w:ascii="Open Sans" w:hAnsi="Open Sans" w:cs="Open Sans"/>
          <w:b/>
          <w:bCs/>
        </w:rPr>
        <w:t xml:space="preserve"> </w:t>
      </w:r>
      <w:r w:rsidR="00851065" w:rsidRPr="00707BE6">
        <w:rPr>
          <w:rFonts w:ascii="Open Sans" w:hAnsi="Open Sans" w:cs="Open Sans"/>
        </w:rPr>
        <w:t>Evidence-based, therapeutic interventions are provided such as, but not limited to, Nurturing Parent, First Steps in Music, and Incredible Years. Parenting classes and support groups are also provided for family preservation. Therapeutic services are also provided for children when evaluations deem such services appropriate.</w:t>
      </w:r>
    </w:p>
    <w:p w14:paraId="3BD41F61" w14:textId="16FA09C5" w:rsidR="00851065" w:rsidRPr="00707BE6" w:rsidRDefault="000262CB" w:rsidP="00851065">
      <w:pPr>
        <w:spacing w:after="240"/>
        <w:rPr>
          <w:rFonts w:ascii="Open Sans" w:hAnsi="Open Sans" w:cs="Open Sans"/>
          <w:b/>
          <w:bCs/>
        </w:rPr>
      </w:pPr>
      <w:r w:rsidRPr="00707BE6">
        <w:rPr>
          <w:rFonts w:ascii="Open Sans" w:hAnsi="Open Sans" w:cs="Open Sans"/>
          <w:b/>
          <w:bCs/>
        </w:rPr>
        <w:t>Eligibility Requirement:</w:t>
      </w:r>
      <w:r w:rsidR="00851065" w:rsidRPr="00707BE6">
        <w:rPr>
          <w:rFonts w:ascii="Open Sans" w:hAnsi="Open Sans" w:cs="Open Sans"/>
          <w:b/>
          <w:bCs/>
        </w:rPr>
        <w:t xml:space="preserve"> </w:t>
      </w:r>
      <w:r w:rsidR="00851065" w:rsidRPr="00707BE6">
        <w:rPr>
          <w:rFonts w:ascii="Open Sans" w:hAnsi="Open Sans" w:cs="Open Sans"/>
        </w:rPr>
        <w:t>Children aged 0-11; Child resides in Renewal House with mother undergoing A&amp;D rehabilitation.</w:t>
      </w:r>
    </w:p>
    <w:p w14:paraId="05D7B1FA" w14:textId="77777777" w:rsidR="000262CB" w:rsidRPr="00707BE6" w:rsidRDefault="000262CB" w:rsidP="00851065">
      <w:pPr>
        <w:pStyle w:val="Heading2"/>
        <w:rPr>
          <w:rFonts w:ascii="Open Sans" w:hAnsi="Open Sans" w:cs="Open Sans"/>
        </w:rPr>
      </w:pPr>
      <w:bookmarkStart w:id="128" w:name="_Toc217919984"/>
      <w:r w:rsidRPr="00707BE6">
        <w:rPr>
          <w:rFonts w:ascii="Open Sans" w:hAnsi="Open Sans" w:cs="Open Sans"/>
        </w:rPr>
        <w:t>Peer Wellness Initiative</w:t>
      </w:r>
      <w:bookmarkEnd w:id="128"/>
    </w:p>
    <w:p w14:paraId="76BEB192" w14:textId="43FA00EB" w:rsidR="00851065" w:rsidRPr="00707BE6" w:rsidRDefault="000262CB" w:rsidP="00851065">
      <w:pPr>
        <w:spacing w:after="240"/>
        <w:rPr>
          <w:rFonts w:ascii="Open Sans" w:hAnsi="Open Sans" w:cs="Open Sans"/>
          <w:b/>
          <w:bCs/>
        </w:rPr>
      </w:pPr>
      <w:r w:rsidRPr="00707BE6">
        <w:rPr>
          <w:rFonts w:ascii="Open Sans" w:hAnsi="Open Sans" w:cs="Open Sans"/>
          <w:b/>
          <w:bCs/>
        </w:rPr>
        <w:t>Program Description:</w:t>
      </w:r>
      <w:r w:rsidR="00851065" w:rsidRPr="00707BE6">
        <w:rPr>
          <w:rFonts w:ascii="Open Sans" w:hAnsi="Open Sans" w:cs="Open Sans"/>
          <w:b/>
          <w:bCs/>
        </w:rPr>
        <w:t xml:space="preserve"> </w:t>
      </w:r>
      <w:r w:rsidR="00851065" w:rsidRPr="00707BE6">
        <w:rPr>
          <w:rFonts w:ascii="Open Sans" w:hAnsi="Open Sans" w:cs="Open Sans"/>
        </w:rPr>
        <w:t>The Peer Wellness Initiative’s Peer Wellness Coaches (PWC’s) promote healthier behaviors for Tennesseans with Mental Health and/or Substance Use Disorder conditions by facilitating holistic, evidence-based curriculums such as Chronic Disease, Diabetes, and Chronic Pain Self-Management Workshops, Tobacco Free, Matter of Balance, Whole Health Action Management (WHAM), Nutrition and Exercise for Wellness and Recovery (NEW-R), Enhancing Immune Health, Well Body, and First Aid Arts.  The PWCs also offer one-on-one Peer Wellness Coaching to help participants achieve their wellness goals.</w:t>
      </w:r>
      <w:r w:rsidR="00851065" w:rsidRPr="00707BE6">
        <w:rPr>
          <w:rFonts w:ascii="Open Sans" w:hAnsi="Open Sans" w:cs="Open Sans"/>
          <w:color w:val="0070C0"/>
        </w:rPr>
        <w:t xml:space="preserve"> </w:t>
      </w:r>
      <w:r w:rsidR="00851065" w:rsidRPr="00707BE6">
        <w:rPr>
          <w:rFonts w:ascii="Open Sans" w:hAnsi="Open Sans" w:cs="Open Sans"/>
        </w:rPr>
        <w:t>The PWC’s provide their services within their respective agencies and Peer Support Centers, as well as in facilitator trainings across the state.</w:t>
      </w:r>
    </w:p>
    <w:p w14:paraId="2AE5E450" w14:textId="6901FEC7" w:rsidR="00851065" w:rsidRPr="00707BE6" w:rsidRDefault="00851065" w:rsidP="00851065">
      <w:pPr>
        <w:spacing w:after="240"/>
        <w:rPr>
          <w:rFonts w:ascii="Open Sans" w:hAnsi="Open Sans" w:cs="Open Sans"/>
          <w:color w:val="0070C0"/>
        </w:rPr>
      </w:pPr>
      <w:hyperlink r:id="rId47" w:history="1">
        <w:r w:rsidRPr="00707BE6">
          <w:rPr>
            <w:rStyle w:val="Hyperlink"/>
            <w:rFonts w:ascii="Open Sans" w:hAnsi="Open Sans" w:cs="Open Sans"/>
            <w:spacing w:val="-6"/>
            <w:sz w:val="22"/>
            <w:szCs w:val="22"/>
          </w:rPr>
          <w:t>Peer Wellness Initiative</w:t>
        </w:r>
      </w:hyperlink>
      <w:r w:rsidRPr="00707BE6">
        <w:rPr>
          <w:rFonts w:ascii="Open Sans" w:hAnsi="Open Sans" w:cs="Open Sans"/>
          <w:color w:val="0070C0"/>
        </w:rPr>
        <w:t>.</w:t>
      </w:r>
    </w:p>
    <w:p w14:paraId="4206CCCC" w14:textId="45A09302" w:rsidR="00851065" w:rsidRPr="00707BE6" w:rsidRDefault="000262CB" w:rsidP="00851065">
      <w:pPr>
        <w:spacing w:after="240"/>
        <w:rPr>
          <w:rFonts w:ascii="Open Sans" w:hAnsi="Open Sans" w:cs="Open Sans"/>
        </w:rPr>
      </w:pPr>
      <w:r w:rsidRPr="00707BE6">
        <w:rPr>
          <w:rFonts w:ascii="Open Sans" w:hAnsi="Open Sans" w:cs="Open Sans"/>
          <w:b/>
          <w:bCs/>
        </w:rPr>
        <w:t>Counties/Areas Served:</w:t>
      </w:r>
      <w:r w:rsidR="00851065" w:rsidRPr="00707BE6">
        <w:rPr>
          <w:rFonts w:ascii="Open Sans" w:hAnsi="Open Sans" w:cs="Open Sans"/>
          <w:b/>
          <w:bCs/>
        </w:rPr>
        <w:t xml:space="preserve"> </w:t>
      </w:r>
      <w:r w:rsidR="00851065" w:rsidRPr="00707BE6">
        <w:rPr>
          <w:rFonts w:ascii="Open Sans" w:hAnsi="Open Sans" w:cs="Open Sans"/>
        </w:rPr>
        <w:t>The PWC’s provide their services within their respective agencies and Peer Support Centers, as well as in facilitator trainings across the state.  Services are available in 67 counties.</w:t>
      </w:r>
    </w:p>
    <w:p w14:paraId="18EBEC1E" w14:textId="3CF7E3ED" w:rsidR="00851065" w:rsidRPr="00707BE6" w:rsidRDefault="000262CB" w:rsidP="00851065">
      <w:pPr>
        <w:spacing w:after="240"/>
        <w:rPr>
          <w:rFonts w:ascii="Open Sans" w:hAnsi="Open Sans" w:cs="Open Sans"/>
          <w:b/>
          <w:bCs/>
        </w:rPr>
      </w:pPr>
      <w:r w:rsidRPr="00707BE6">
        <w:rPr>
          <w:rFonts w:ascii="Open Sans" w:hAnsi="Open Sans" w:cs="Open Sans"/>
          <w:b/>
          <w:bCs/>
        </w:rPr>
        <w:t>Distinct Services Offered:</w:t>
      </w:r>
      <w:r w:rsidR="00851065" w:rsidRPr="00707BE6">
        <w:rPr>
          <w:rFonts w:ascii="Open Sans" w:hAnsi="Open Sans" w:cs="Open Sans"/>
          <w:b/>
          <w:bCs/>
        </w:rPr>
        <w:t xml:space="preserve"> </w:t>
      </w:r>
      <w:r w:rsidR="00851065" w:rsidRPr="00707BE6">
        <w:rPr>
          <w:rFonts w:ascii="Open Sans" w:hAnsi="Open Sans" w:cs="Open Sans"/>
        </w:rPr>
        <w:t>Peer-led</w:t>
      </w:r>
      <w:r w:rsidR="00851065" w:rsidRPr="00707BE6" w:rsidDel="00E71E63">
        <w:rPr>
          <w:rFonts w:ascii="Open Sans" w:hAnsi="Open Sans" w:cs="Open Sans"/>
        </w:rPr>
        <w:t xml:space="preserve"> </w:t>
      </w:r>
      <w:r w:rsidR="00851065" w:rsidRPr="00707BE6">
        <w:rPr>
          <w:rFonts w:ascii="Open Sans" w:hAnsi="Open Sans" w:cs="Open Sans"/>
        </w:rPr>
        <w:t>delivery of evidence-based curriculum that that promotes chronic disease prevention and self-management programming</w:t>
      </w:r>
      <w:r w:rsidR="00851065" w:rsidRPr="00707BE6" w:rsidDel="00E71E63">
        <w:rPr>
          <w:rFonts w:ascii="Open Sans" w:hAnsi="Open Sans" w:cs="Open Sans"/>
        </w:rPr>
        <w:t xml:space="preserve"> </w:t>
      </w:r>
      <w:r w:rsidR="00851065" w:rsidRPr="00707BE6">
        <w:rPr>
          <w:rFonts w:ascii="Open Sans" w:hAnsi="Open Sans" w:cs="Open Sans"/>
        </w:rPr>
        <w:t>for individuals with mental illness, substance use disorders, and co-occurring disorders</w:t>
      </w:r>
      <w:r w:rsidR="00851065" w:rsidRPr="00707BE6" w:rsidDel="00E71E63">
        <w:rPr>
          <w:rFonts w:ascii="Open Sans" w:hAnsi="Open Sans" w:cs="Open Sans"/>
        </w:rPr>
        <w:t>.</w:t>
      </w:r>
      <w:r w:rsidR="00851065" w:rsidRPr="00707BE6">
        <w:rPr>
          <w:rFonts w:ascii="Open Sans" w:hAnsi="Open Sans" w:cs="Open Sans"/>
        </w:rPr>
        <w:t xml:space="preserve"> PWC’s use different workshops, one-on-one coaching, wellness activities, and trainings help participants achieve their wellness goals. </w:t>
      </w:r>
    </w:p>
    <w:p w14:paraId="0F5E0077" w14:textId="49C70A0D" w:rsidR="00851065" w:rsidRPr="00707BE6" w:rsidRDefault="000262CB" w:rsidP="00851065">
      <w:pPr>
        <w:spacing w:after="240"/>
        <w:rPr>
          <w:rFonts w:ascii="Open Sans" w:hAnsi="Open Sans" w:cs="Open Sans"/>
          <w:b/>
          <w:bCs/>
        </w:rPr>
      </w:pPr>
      <w:r w:rsidRPr="00707BE6">
        <w:rPr>
          <w:rFonts w:ascii="Open Sans" w:hAnsi="Open Sans" w:cs="Open Sans"/>
          <w:b/>
          <w:bCs/>
        </w:rPr>
        <w:t>Eligibility Requirement:</w:t>
      </w:r>
      <w:r w:rsidR="00851065" w:rsidRPr="00707BE6">
        <w:rPr>
          <w:rFonts w:ascii="Open Sans" w:hAnsi="Open Sans" w:cs="Open Sans"/>
          <w:b/>
          <w:bCs/>
        </w:rPr>
        <w:t xml:space="preserve"> </w:t>
      </w:r>
      <w:r w:rsidR="00851065" w:rsidRPr="00707BE6">
        <w:rPr>
          <w:rFonts w:ascii="Open Sans" w:hAnsi="Open Sans" w:cs="Open Sans"/>
        </w:rPr>
        <w:t>Any adult Tennessee resident who is eighteen (18) years of age or older and who is a mental health service recipient</w:t>
      </w:r>
    </w:p>
    <w:p w14:paraId="3A278D3C" w14:textId="77777777" w:rsidR="000262CB" w:rsidRPr="00707BE6" w:rsidRDefault="000262CB" w:rsidP="00851065">
      <w:pPr>
        <w:pStyle w:val="Heading2"/>
        <w:rPr>
          <w:rFonts w:ascii="Open Sans" w:hAnsi="Open Sans" w:cs="Open Sans"/>
        </w:rPr>
      </w:pPr>
      <w:bookmarkStart w:id="129" w:name="_Toc217919985"/>
      <w:r w:rsidRPr="00707BE6">
        <w:rPr>
          <w:rFonts w:ascii="Open Sans" w:hAnsi="Open Sans" w:cs="Open Sans"/>
        </w:rPr>
        <w:t>Intensive Long-Term Support</w:t>
      </w:r>
      <w:bookmarkEnd w:id="129"/>
    </w:p>
    <w:p w14:paraId="6A603D24" w14:textId="30CCF469" w:rsidR="00851065" w:rsidRPr="00707BE6" w:rsidRDefault="000262CB" w:rsidP="00851065">
      <w:pPr>
        <w:spacing w:after="240"/>
        <w:rPr>
          <w:rFonts w:ascii="Open Sans" w:hAnsi="Open Sans" w:cs="Open Sans"/>
          <w:b/>
          <w:bCs/>
        </w:rPr>
      </w:pPr>
      <w:r w:rsidRPr="00707BE6">
        <w:rPr>
          <w:rFonts w:ascii="Open Sans" w:hAnsi="Open Sans" w:cs="Open Sans"/>
          <w:b/>
          <w:bCs/>
        </w:rPr>
        <w:t>Program Description:</w:t>
      </w:r>
      <w:r w:rsidR="00851065" w:rsidRPr="00707BE6">
        <w:rPr>
          <w:rFonts w:ascii="Open Sans" w:hAnsi="Open Sans" w:cs="Open Sans"/>
          <w:b/>
          <w:bCs/>
        </w:rPr>
        <w:t xml:space="preserve"> </w:t>
      </w:r>
      <w:r w:rsidR="00851065" w:rsidRPr="00707BE6">
        <w:rPr>
          <w:rFonts w:ascii="Open Sans" w:hAnsi="Open Sans" w:cs="Open Sans"/>
        </w:rPr>
        <w:t>Intensive Long-term Support (ILS) is a program designed to provide intensive long-term, wrap-around support services to allow people to be discharged from the state’s Regional Mental Health Institutes into supportive living facilities in the community.</w:t>
      </w:r>
    </w:p>
    <w:p w14:paraId="4A9EF816" w14:textId="1E39CBA7" w:rsidR="00851065" w:rsidRPr="00707BE6" w:rsidRDefault="000262CB" w:rsidP="00851065">
      <w:pPr>
        <w:spacing w:after="240"/>
        <w:rPr>
          <w:rFonts w:ascii="Open Sans" w:hAnsi="Open Sans" w:cs="Open Sans"/>
          <w:b/>
          <w:bCs/>
        </w:rPr>
      </w:pPr>
      <w:r w:rsidRPr="00707BE6">
        <w:rPr>
          <w:rFonts w:ascii="Open Sans" w:hAnsi="Open Sans" w:cs="Open Sans"/>
          <w:b/>
          <w:bCs/>
        </w:rPr>
        <w:t>Counties/Areas Served:</w:t>
      </w:r>
      <w:r w:rsidR="00851065" w:rsidRPr="00707BE6">
        <w:rPr>
          <w:rFonts w:ascii="Open Sans" w:hAnsi="Open Sans" w:cs="Open Sans"/>
          <w:b/>
          <w:bCs/>
        </w:rPr>
        <w:t xml:space="preserve"> </w:t>
      </w:r>
      <w:r w:rsidR="00851065" w:rsidRPr="00707BE6">
        <w:rPr>
          <w:rFonts w:ascii="Open Sans" w:hAnsi="Open Sans" w:cs="Open Sans"/>
          <w:sz w:val="22"/>
          <w:szCs w:val="22"/>
        </w:rPr>
        <w:t xml:space="preserve">Shelby, Madison, </w:t>
      </w:r>
      <w:r w:rsidR="00851065" w:rsidRPr="00707BE6">
        <w:rPr>
          <w:rFonts w:ascii="Open Sans" w:hAnsi="Open Sans" w:cs="Open Sans"/>
        </w:rPr>
        <w:t>Davidson</w:t>
      </w:r>
      <w:r w:rsidR="00851065" w:rsidRPr="00707BE6">
        <w:rPr>
          <w:rFonts w:ascii="Open Sans" w:hAnsi="Open Sans" w:cs="Open Sans"/>
          <w:sz w:val="22"/>
          <w:szCs w:val="22"/>
        </w:rPr>
        <w:t xml:space="preserve">, </w:t>
      </w:r>
      <w:r w:rsidR="00851065" w:rsidRPr="00707BE6">
        <w:rPr>
          <w:rFonts w:ascii="Open Sans" w:hAnsi="Open Sans" w:cs="Open Sans"/>
        </w:rPr>
        <w:t>Washington, Carter, Sullivan, Knox, Hamilton, McMinn, Warren</w:t>
      </w:r>
    </w:p>
    <w:p w14:paraId="498281BC" w14:textId="4693F8F3" w:rsidR="00851065" w:rsidRPr="00707BE6" w:rsidRDefault="000262CB" w:rsidP="00851065">
      <w:pPr>
        <w:spacing w:after="240"/>
        <w:rPr>
          <w:rFonts w:ascii="Open Sans" w:hAnsi="Open Sans" w:cs="Open Sans"/>
          <w:b/>
          <w:bCs/>
        </w:rPr>
      </w:pPr>
      <w:r w:rsidRPr="00707BE6">
        <w:rPr>
          <w:rFonts w:ascii="Open Sans" w:hAnsi="Open Sans" w:cs="Open Sans"/>
          <w:b/>
          <w:bCs/>
        </w:rPr>
        <w:t>Distinct Services Offered:</w:t>
      </w:r>
      <w:r w:rsidR="00851065" w:rsidRPr="00707BE6">
        <w:rPr>
          <w:rFonts w:ascii="Open Sans" w:hAnsi="Open Sans" w:cs="Open Sans"/>
          <w:b/>
          <w:bCs/>
        </w:rPr>
        <w:t xml:space="preserve"> </w:t>
      </w:r>
      <w:r w:rsidR="00851065" w:rsidRPr="00707BE6">
        <w:rPr>
          <w:rFonts w:ascii="Open Sans" w:hAnsi="Open Sans" w:cs="Open Sans"/>
        </w:rPr>
        <w:t>The Intensive Long-term Support (ILS) program offers wrap-around services to promote resiliency, recovery, and independence. Services include on-site psychiatric and nursing care, dedicated case management, and medication support with compliance monitoring. Residents also benefit from structured day programs, treatment services, housing support, and transportation assistance. Personal care needs such as vision and dental are addressed, and life skills training, supported employment, and leisure or social activities are available to promote integration into the community. Emergency services are also provided to prevent psychiatric readmissions.</w:t>
      </w:r>
    </w:p>
    <w:p w14:paraId="166B74EE" w14:textId="2B073FD4" w:rsidR="00851065" w:rsidRPr="00707BE6" w:rsidRDefault="000262CB" w:rsidP="00851065">
      <w:pPr>
        <w:spacing w:after="240"/>
        <w:rPr>
          <w:rFonts w:ascii="Open Sans" w:hAnsi="Open Sans" w:cs="Open Sans"/>
          <w:b/>
          <w:bCs/>
        </w:rPr>
      </w:pPr>
      <w:r w:rsidRPr="00707BE6">
        <w:rPr>
          <w:rFonts w:ascii="Open Sans" w:hAnsi="Open Sans" w:cs="Open Sans"/>
          <w:b/>
          <w:bCs/>
        </w:rPr>
        <w:t>Eligibility Requirement:</w:t>
      </w:r>
      <w:r w:rsidR="00851065" w:rsidRPr="00707BE6">
        <w:rPr>
          <w:rFonts w:ascii="Open Sans" w:hAnsi="Open Sans" w:cs="Open Sans"/>
          <w:b/>
          <w:bCs/>
        </w:rPr>
        <w:t xml:space="preserve"> </w:t>
      </w:r>
      <w:r w:rsidR="00851065" w:rsidRPr="00707BE6">
        <w:rPr>
          <w:rFonts w:ascii="Open Sans" w:hAnsi="Open Sans" w:cs="Open Sans"/>
        </w:rPr>
        <w:t>Eligibility is limited to Tennessee adults, age eighteen or older, who have been diagnosed with a mental illness or co-occurring disorder and who have received inpatient psychiatric treatment in a State Regional Mental Health Institute (RMHI) or state-contracted psychiatric hospitals for uninsured adults.</w:t>
      </w:r>
    </w:p>
    <w:p w14:paraId="102555EE" w14:textId="77777777" w:rsidR="000262CB" w:rsidRPr="00707BE6" w:rsidRDefault="000262CB" w:rsidP="00C86D57">
      <w:pPr>
        <w:pStyle w:val="Heading2"/>
        <w:rPr>
          <w:rFonts w:ascii="Open Sans" w:hAnsi="Open Sans" w:cs="Open Sans"/>
        </w:rPr>
      </w:pPr>
      <w:bookmarkStart w:id="130" w:name="_Toc217919986"/>
      <w:r w:rsidRPr="00707BE6">
        <w:rPr>
          <w:rFonts w:ascii="Open Sans" w:hAnsi="Open Sans" w:cs="Open Sans"/>
        </w:rPr>
        <w:t>Community Targeted Transitional Support</w:t>
      </w:r>
      <w:bookmarkEnd w:id="130"/>
    </w:p>
    <w:p w14:paraId="26E2D830" w14:textId="6AFFEAFD" w:rsidR="00C86D57" w:rsidRPr="00707BE6" w:rsidRDefault="000262CB" w:rsidP="00C86D57">
      <w:pPr>
        <w:spacing w:after="240"/>
        <w:rPr>
          <w:rFonts w:ascii="Open Sans" w:hAnsi="Open Sans" w:cs="Open Sans"/>
          <w:b/>
          <w:bCs/>
        </w:rPr>
      </w:pPr>
      <w:r w:rsidRPr="00707BE6">
        <w:rPr>
          <w:rFonts w:ascii="Open Sans" w:hAnsi="Open Sans" w:cs="Open Sans"/>
          <w:b/>
          <w:bCs/>
        </w:rPr>
        <w:t>Program Description:</w:t>
      </w:r>
      <w:r w:rsidR="00C86D57" w:rsidRPr="00707BE6">
        <w:rPr>
          <w:rFonts w:ascii="Open Sans" w:hAnsi="Open Sans" w:cs="Open Sans"/>
          <w:b/>
          <w:bCs/>
        </w:rPr>
        <w:t xml:space="preserve"> </w:t>
      </w:r>
      <w:r w:rsidR="00C86D57" w:rsidRPr="00707BE6">
        <w:rPr>
          <w:rFonts w:ascii="Open Sans" w:hAnsi="Open Sans" w:cs="Open Sans"/>
        </w:rPr>
        <w:t>The Community Targeted Transitional Support program provides specific, temporary financial assistance that allows consumers to live independently in the community. This is achieved by providing funding for rental deposits, rental assistance, utility deposits, utility payments, eye care, and dental care.</w:t>
      </w:r>
    </w:p>
    <w:p w14:paraId="5250A6F8" w14:textId="60F8BA44" w:rsidR="000262CB" w:rsidRPr="00707BE6" w:rsidRDefault="000262CB" w:rsidP="00C86D57">
      <w:pPr>
        <w:spacing w:after="240"/>
        <w:rPr>
          <w:rFonts w:ascii="Open Sans" w:hAnsi="Open Sans" w:cs="Open Sans"/>
        </w:rPr>
      </w:pPr>
      <w:r w:rsidRPr="00707BE6">
        <w:rPr>
          <w:rFonts w:ascii="Open Sans" w:hAnsi="Open Sans" w:cs="Open Sans"/>
          <w:b/>
          <w:bCs/>
        </w:rPr>
        <w:t>Counties/Areas Served:</w:t>
      </w:r>
      <w:r w:rsidR="00C86D57" w:rsidRPr="00707BE6">
        <w:rPr>
          <w:rFonts w:ascii="Open Sans" w:hAnsi="Open Sans" w:cs="Open Sans"/>
          <w:b/>
          <w:bCs/>
        </w:rPr>
        <w:t xml:space="preserve"> </w:t>
      </w:r>
      <w:r w:rsidR="00C86D57" w:rsidRPr="00707BE6">
        <w:rPr>
          <w:rFonts w:ascii="Open Sans" w:hAnsi="Open Sans" w:cs="Open Sans"/>
        </w:rPr>
        <w:t>Statewide</w:t>
      </w:r>
    </w:p>
    <w:p w14:paraId="45997DDC" w14:textId="2347CE4E" w:rsidR="00C86D57" w:rsidRPr="00707BE6" w:rsidRDefault="000262CB" w:rsidP="00C86D57">
      <w:pPr>
        <w:spacing w:after="240"/>
        <w:rPr>
          <w:rFonts w:ascii="Open Sans" w:hAnsi="Open Sans" w:cs="Open Sans"/>
          <w:b/>
          <w:bCs/>
        </w:rPr>
      </w:pPr>
      <w:r w:rsidRPr="00707BE6">
        <w:rPr>
          <w:rFonts w:ascii="Open Sans" w:hAnsi="Open Sans" w:cs="Open Sans"/>
          <w:b/>
          <w:bCs/>
        </w:rPr>
        <w:t>Distinct Services Offered:</w:t>
      </w:r>
      <w:r w:rsidR="00C86D57" w:rsidRPr="00707BE6">
        <w:rPr>
          <w:rFonts w:ascii="Open Sans" w:hAnsi="Open Sans" w:cs="Open Sans"/>
          <w:b/>
          <w:bCs/>
        </w:rPr>
        <w:t xml:space="preserve"> </w:t>
      </w:r>
      <w:r w:rsidR="00C86D57" w:rsidRPr="00707BE6">
        <w:rPr>
          <w:rFonts w:ascii="Open Sans" w:hAnsi="Open Sans" w:cs="Open Sans"/>
        </w:rPr>
        <w:t>The Community Targeted Transitional Support (CTTS) program provides temporary financial assistance that assists service recipients to live independently in the community by providing short-term funding for rental deposits, rent, utility deposits, utility bills, vision care, dental care, one-time transportation costs, and other associated costs approved by the State.</w:t>
      </w:r>
    </w:p>
    <w:p w14:paraId="79F2578E" w14:textId="2B9E4864" w:rsidR="00C86D57" w:rsidRPr="00707BE6" w:rsidRDefault="000262CB" w:rsidP="00C86D57">
      <w:pPr>
        <w:spacing w:after="240"/>
        <w:rPr>
          <w:rFonts w:ascii="Open Sans" w:hAnsi="Open Sans" w:cs="Open Sans"/>
          <w:b/>
          <w:bCs/>
        </w:rPr>
      </w:pPr>
      <w:r w:rsidRPr="00707BE6">
        <w:rPr>
          <w:rFonts w:ascii="Open Sans" w:hAnsi="Open Sans" w:cs="Open Sans"/>
          <w:b/>
          <w:bCs/>
        </w:rPr>
        <w:t>Eligibility Requirement:</w:t>
      </w:r>
      <w:r w:rsidR="00C86D57" w:rsidRPr="00707BE6">
        <w:rPr>
          <w:rFonts w:ascii="Open Sans" w:hAnsi="Open Sans" w:cs="Open Sans"/>
          <w:b/>
          <w:bCs/>
        </w:rPr>
        <w:t xml:space="preserve"> </w:t>
      </w:r>
      <w:r w:rsidR="00C86D57" w:rsidRPr="00707BE6">
        <w:rPr>
          <w:rFonts w:ascii="Open Sans" w:hAnsi="Open Sans" w:cs="Open Sans"/>
        </w:rPr>
        <w:t>Eligible individuals are those receiving treatment for a mental illness or co-occurring substance abuse disorder whose household income is below the Federal Poverty Level and can show this is a temporary or one-time need.</w:t>
      </w:r>
    </w:p>
    <w:p w14:paraId="7266557E" w14:textId="77777777" w:rsidR="000262CB" w:rsidRPr="00707BE6" w:rsidRDefault="000262CB" w:rsidP="00C86D57">
      <w:pPr>
        <w:pStyle w:val="Heading2"/>
        <w:rPr>
          <w:rFonts w:ascii="Open Sans" w:hAnsi="Open Sans" w:cs="Open Sans"/>
        </w:rPr>
      </w:pPr>
      <w:bookmarkStart w:id="131" w:name="_Toc217919987"/>
      <w:r w:rsidRPr="00707BE6">
        <w:rPr>
          <w:rFonts w:ascii="Open Sans" w:hAnsi="Open Sans" w:cs="Open Sans"/>
        </w:rPr>
        <w:t>SOAR Liaison Program</w:t>
      </w:r>
      <w:bookmarkEnd w:id="131"/>
      <w:r w:rsidRPr="00707BE6">
        <w:rPr>
          <w:rFonts w:ascii="Open Sans" w:hAnsi="Open Sans" w:cs="Open Sans"/>
        </w:rPr>
        <w:t xml:space="preserve"> </w:t>
      </w:r>
    </w:p>
    <w:p w14:paraId="629119B2" w14:textId="553BFEAA" w:rsidR="00C86D57" w:rsidRPr="00707BE6" w:rsidRDefault="000262CB" w:rsidP="00C86D57">
      <w:pPr>
        <w:spacing w:after="240"/>
        <w:rPr>
          <w:rFonts w:ascii="Open Sans" w:hAnsi="Open Sans" w:cs="Open Sans"/>
        </w:rPr>
      </w:pPr>
      <w:r w:rsidRPr="00707BE6">
        <w:rPr>
          <w:rFonts w:ascii="Open Sans" w:hAnsi="Open Sans" w:cs="Open Sans"/>
          <w:b/>
          <w:bCs/>
        </w:rPr>
        <w:t>Program Description:</w:t>
      </w:r>
      <w:r w:rsidR="00C86D57" w:rsidRPr="00707BE6">
        <w:rPr>
          <w:rFonts w:ascii="Open Sans" w:hAnsi="Open Sans" w:cs="Open Sans"/>
          <w:b/>
          <w:bCs/>
        </w:rPr>
        <w:t xml:space="preserve"> </w:t>
      </w:r>
      <w:r w:rsidR="00C86D57" w:rsidRPr="00707BE6">
        <w:rPr>
          <w:rFonts w:ascii="Open Sans" w:hAnsi="Open Sans" w:cs="Open Sans"/>
        </w:rPr>
        <w:t>The SOAR Liaison program identifies patients ready for discharge that are appropriate candidates for SOAR (SSI/SSDI Outreach, Access, and Recovery) and completes the applications. SOAR Liaisons are stationed at three of Tennessee’s Regional Mental Health Institutes to lead efforts toward completing successful SSI/SSDI applications and assist those with access to SSI/SSDI benefits to help facilitate discharge and ensure access to permanent housing and services.</w:t>
      </w:r>
    </w:p>
    <w:p w14:paraId="54A428EB" w14:textId="6AF54030" w:rsidR="00C86D57" w:rsidRPr="00707BE6" w:rsidRDefault="000262CB" w:rsidP="00C86D57">
      <w:pPr>
        <w:spacing w:after="240"/>
        <w:rPr>
          <w:rFonts w:ascii="Open Sans" w:hAnsi="Open Sans" w:cs="Open Sans"/>
          <w:b/>
          <w:bCs/>
        </w:rPr>
      </w:pPr>
      <w:r w:rsidRPr="00707BE6">
        <w:rPr>
          <w:rFonts w:ascii="Open Sans" w:hAnsi="Open Sans" w:cs="Open Sans"/>
          <w:b/>
          <w:bCs/>
        </w:rPr>
        <w:t>Counties/Areas Served:</w:t>
      </w:r>
      <w:r w:rsidR="00C86D57" w:rsidRPr="00707BE6">
        <w:rPr>
          <w:rFonts w:ascii="Open Sans" w:hAnsi="Open Sans" w:cs="Open Sans"/>
          <w:b/>
          <w:bCs/>
        </w:rPr>
        <w:t xml:space="preserve"> </w:t>
      </w:r>
      <w:r w:rsidR="00C86D57" w:rsidRPr="00707BE6">
        <w:rPr>
          <w:rFonts w:ascii="Open Sans" w:hAnsi="Open Sans" w:cs="Open Sans"/>
        </w:rPr>
        <w:t>The program serves the entire state of Tennessee, specifically covering the catchment areas of each Regional Mental Health Institute (RMHI).</w:t>
      </w:r>
    </w:p>
    <w:p w14:paraId="5581B604" w14:textId="05F9BFDB" w:rsidR="00C86D57" w:rsidRPr="00707BE6" w:rsidRDefault="000262CB" w:rsidP="00C86D57">
      <w:pPr>
        <w:spacing w:after="240"/>
        <w:rPr>
          <w:rFonts w:ascii="Open Sans" w:hAnsi="Open Sans" w:cs="Open Sans"/>
          <w:b/>
          <w:bCs/>
        </w:rPr>
      </w:pPr>
      <w:r w:rsidRPr="00707BE6">
        <w:rPr>
          <w:rFonts w:ascii="Open Sans" w:hAnsi="Open Sans" w:cs="Open Sans"/>
          <w:b/>
          <w:bCs/>
        </w:rPr>
        <w:t>Distinct Services Offered:</w:t>
      </w:r>
      <w:r w:rsidR="00C86D57" w:rsidRPr="00707BE6">
        <w:rPr>
          <w:rFonts w:ascii="Open Sans" w:hAnsi="Open Sans" w:cs="Open Sans"/>
          <w:b/>
          <w:bCs/>
        </w:rPr>
        <w:t xml:space="preserve"> </w:t>
      </w:r>
      <w:r w:rsidR="00C86D57" w:rsidRPr="00707BE6">
        <w:rPr>
          <w:rFonts w:ascii="Open Sans" w:hAnsi="Open Sans" w:cs="Open Sans"/>
        </w:rPr>
        <w:t>The program provides a range of services, including the preparation and submission of SSI/SSDI applications, as well as assistance with restarting previously approved benefits. The SOAR Liaison also acts as a point of contact between the RMHI social work staff and the Social Security Administration (SSA), offers mentorship and training on SOAR procedures to RMHI staff, and ensures that individuals being discharged from RMHIs gain timely access to income and health benefits.</w:t>
      </w:r>
    </w:p>
    <w:p w14:paraId="2ACA4DB5" w14:textId="5BDCD4E5" w:rsidR="00C86D57" w:rsidRPr="00707BE6" w:rsidRDefault="000262CB" w:rsidP="00C86D57">
      <w:pPr>
        <w:spacing w:after="240"/>
        <w:rPr>
          <w:rFonts w:ascii="Open Sans" w:hAnsi="Open Sans" w:cs="Open Sans"/>
          <w:b/>
          <w:bCs/>
        </w:rPr>
      </w:pPr>
      <w:r w:rsidRPr="00707BE6">
        <w:rPr>
          <w:rFonts w:ascii="Open Sans" w:hAnsi="Open Sans" w:cs="Open Sans"/>
          <w:b/>
          <w:bCs/>
        </w:rPr>
        <w:t>Eligibility Requirement:</w:t>
      </w:r>
      <w:r w:rsidR="00C86D57" w:rsidRPr="00707BE6">
        <w:rPr>
          <w:rFonts w:ascii="Open Sans" w:hAnsi="Open Sans" w:cs="Open Sans"/>
          <w:b/>
          <w:bCs/>
        </w:rPr>
        <w:t xml:space="preserve"> </w:t>
      </w:r>
      <w:r w:rsidR="00C86D57" w:rsidRPr="00707BE6">
        <w:rPr>
          <w:rFonts w:ascii="Open Sans" w:hAnsi="Open Sans" w:cs="Open Sans"/>
        </w:rPr>
        <w:t>Eligibility is limited to adults aged 18 and older who are preparing for discharge from one of the RMHIs. These individuals must be either homeless or at imminent risk of homelessness and must be eligible to apply for or restart SSI/SSDI benefits.</w:t>
      </w:r>
    </w:p>
    <w:p w14:paraId="5111D12B" w14:textId="77777777" w:rsidR="000262CB" w:rsidRPr="00707BE6" w:rsidRDefault="000262CB" w:rsidP="00C86D57">
      <w:pPr>
        <w:pStyle w:val="Heading2"/>
        <w:rPr>
          <w:rFonts w:ascii="Open Sans" w:hAnsi="Open Sans" w:cs="Open Sans"/>
        </w:rPr>
      </w:pPr>
      <w:bookmarkStart w:id="132" w:name="_Toc217919988"/>
      <w:r w:rsidRPr="00707BE6">
        <w:rPr>
          <w:rFonts w:ascii="Open Sans" w:hAnsi="Open Sans" w:cs="Open Sans"/>
        </w:rPr>
        <w:t>On Track TN – First Episode Psychosis Program</w:t>
      </w:r>
      <w:bookmarkEnd w:id="132"/>
    </w:p>
    <w:p w14:paraId="206AA2C5" w14:textId="36290819" w:rsidR="00C86D57" w:rsidRPr="00707BE6" w:rsidRDefault="000262CB" w:rsidP="00C86D57">
      <w:pPr>
        <w:spacing w:after="240"/>
        <w:rPr>
          <w:rFonts w:ascii="Open Sans" w:hAnsi="Open Sans" w:cs="Open Sans"/>
          <w:b/>
          <w:bCs/>
        </w:rPr>
      </w:pPr>
      <w:r w:rsidRPr="00707BE6">
        <w:rPr>
          <w:rFonts w:ascii="Open Sans" w:hAnsi="Open Sans" w:cs="Open Sans"/>
          <w:b/>
          <w:bCs/>
        </w:rPr>
        <w:t>Program Description:</w:t>
      </w:r>
      <w:r w:rsidR="00C86D57" w:rsidRPr="00707BE6">
        <w:rPr>
          <w:rFonts w:ascii="Open Sans" w:hAnsi="Open Sans" w:cs="Open Sans"/>
          <w:b/>
          <w:bCs/>
        </w:rPr>
        <w:t xml:space="preserve"> </w:t>
      </w:r>
      <w:r w:rsidR="00C86D57" w:rsidRPr="00707BE6">
        <w:rPr>
          <w:rFonts w:ascii="Open Sans" w:hAnsi="Open Sans" w:cs="Open Sans"/>
        </w:rPr>
        <w:t>On Track TN is designed to provide early intervention services for youth and young adults ages 15 to 30 who have experienced first-episode psychosis.  This comprehensive intervention model is a team of mental health professionals and support services, focusing on helping people work toward recovery and meeting personal goals.  </w:t>
      </w:r>
    </w:p>
    <w:p w14:paraId="1F77FF36" w14:textId="52A8965D" w:rsidR="00C86D57" w:rsidRPr="00707BE6" w:rsidRDefault="000262CB" w:rsidP="00C86D57">
      <w:pPr>
        <w:spacing w:after="240"/>
        <w:rPr>
          <w:rFonts w:ascii="Open Sans" w:hAnsi="Open Sans" w:cs="Open Sans"/>
          <w:b/>
          <w:bCs/>
        </w:rPr>
      </w:pPr>
      <w:r w:rsidRPr="00707BE6">
        <w:rPr>
          <w:rFonts w:ascii="Open Sans" w:hAnsi="Open Sans" w:cs="Open Sans"/>
          <w:b/>
          <w:bCs/>
        </w:rPr>
        <w:t>Counties/Areas Served:</w:t>
      </w:r>
      <w:r w:rsidR="00C86D57" w:rsidRPr="00707BE6">
        <w:rPr>
          <w:rFonts w:ascii="Open Sans" w:hAnsi="Open Sans" w:cs="Open Sans"/>
          <w:b/>
          <w:bCs/>
        </w:rPr>
        <w:t xml:space="preserve"> </w:t>
      </w:r>
      <w:r w:rsidR="00C86D57" w:rsidRPr="00707BE6">
        <w:rPr>
          <w:rFonts w:ascii="Open Sans" w:hAnsi="Open Sans" w:cs="Open Sans"/>
        </w:rPr>
        <w:t>Benton, Blount, Carroll, Davidson, Gibson, Henry, Knox, Lake, Loudon, Obion, Monroe, Weakley, Shelby</w:t>
      </w:r>
    </w:p>
    <w:p w14:paraId="3B10ABB7" w14:textId="73F82675" w:rsidR="000262CB" w:rsidRPr="00707BE6" w:rsidRDefault="000262CB" w:rsidP="00C86D57">
      <w:pPr>
        <w:spacing w:after="240"/>
        <w:rPr>
          <w:rFonts w:ascii="Open Sans" w:hAnsi="Open Sans" w:cs="Open Sans"/>
          <w:b/>
          <w:bCs/>
        </w:rPr>
      </w:pPr>
      <w:r w:rsidRPr="00707BE6">
        <w:rPr>
          <w:rFonts w:ascii="Open Sans" w:hAnsi="Open Sans" w:cs="Open Sans"/>
          <w:b/>
          <w:bCs/>
        </w:rPr>
        <w:t>Distinct Services Offered:</w:t>
      </w:r>
    </w:p>
    <w:p w14:paraId="3D36D76B" w14:textId="77777777" w:rsidR="00C86D57" w:rsidRPr="00707BE6" w:rsidRDefault="00C86D57" w:rsidP="00C86D57">
      <w:pPr>
        <w:pStyle w:val="ListParagraph"/>
        <w:rPr>
          <w:rFonts w:ascii="Open Sans" w:hAnsi="Open Sans" w:cs="Open Sans"/>
        </w:rPr>
      </w:pPr>
      <w:r w:rsidRPr="00707BE6">
        <w:rPr>
          <w:rFonts w:ascii="Open Sans" w:hAnsi="Open Sans" w:cs="Open Sans"/>
        </w:rPr>
        <w:t>Supported Employment and Education</w:t>
      </w:r>
    </w:p>
    <w:p w14:paraId="7BF2E5E1" w14:textId="77777777" w:rsidR="00C86D57" w:rsidRPr="00707BE6" w:rsidRDefault="00C86D57" w:rsidP="00C86D57">
      <w:pPr>
        <w:pStyle w:val="ListParagraph"/>
        <w:rPr>
          <w:rFonts w:ascii="Open Sans" w:hAnsi="Open Sans" w:cs="Open Sans"/>
        </w:rPr>
      </w:pPr>
      <w:r w:rsidRPr="00707BE6">
        <w:rPr>
          <w:rFonts w:ascii="Open Sans" w:hAnsi="Open Sans" w:cs="Open Sans"/>
        </w:rPr>
        <w:t>Family Education and Support</w:t>
      </w:r>
    </w:p>
    <w:p w14:paraId="3069E9EA" w14:textId="77777777" w:rsidR="00C86D57" w:rsidRPr="00707BE6" w:rsidRDefault="00C86D57" w:rsidP="00C86D57">
      <w:pPr>
        <w:pStyle w:val="ListParagraph"/>
        <w:rPr>
          <w:rFonts w:ascii="Open Sans" w:hAnsi="Open Sans" w:cs="Open Sans"/>
        </w:rPr>
      </w:pPr>
      <w:r w:rsidRPr="00707BE6">
        <w:rPr>
          <w:rFonts w:ascii="Open Sans" w:hAnsi="Open Sans" w:cs="Open Sans"/>
        </w:rPr>
        <w:t>Peer Support</w:t>
      </w:r>
    </w:p>
    <w:p w14:paraId="6A3F958A" w14:textId="77777777" w:rsidR="00C86D57" w:rsidRPr="00707BE6" w:rsidRDefault="00C86D57" w:rsidP="00C86D57">
      <w:pPr>
        <w:pStyle w:val="ListParagraph"/>
        <w:rPr>
          <w:rFonts w:ascii="Open Sans" w:hAnsi="Open Sans" w:cs="Open Sans"/>
        </w:rPr>
      </w:pPr>
      <w:r w:rsidRPr="00707BE6">
        <w:rPr>
          <w:rFonts w:ascii="Open Sans" w:hAnsi="Open Sans" w:cs="Open Sans"/>
        </w:rPr>
        <w:t>Psychopharmacology</w:t>
      </w:r>
    </w:p>
    <w:p w14:paraId="2458BFAD" w14:textId="77777777" w:rsidR="00C86D57" w:rsidRPr="00707BE6" w:rsidRDefault="00C86D57" w:rsidP="00C86D57">
      <w:pPr>
        <w:pStyle w:val="ListParagraph"/>
        <w:rPr>
          <w:rFonts w:ascii="Open Sans" w:hAnsi="Open Sans" w:cs="Open Sans"/>
        </w:rPr>
      </w:pPr>
      <w:r w:rsidRPr="00707BE6">
        <w:rPr>
          <w:rFonts w:ascii="Open Sans" w:hAnsi="Open Sans" w:cs="Open Sans"/>
        </w:rPr>
        <w:t>Care Coordination and Management</w:t>
      </w:r>
    </w:p>
    <w:p w14:paraId="17EEBF8A" w14:textId="2A9843ED" w:rsidR="00C86D57" w:rsidRPr="00707BE6" w:rsidRDefault="00C86D57" w:rsidP="00C86D57">
      <w:pPr>
        <w:pStyle w:val="ListParagraph"/>
        <w:rPr>
          <w:rFonts w:ascii="Open Sans" w:hAnsi="Open Sans" w:cs="Open Sans"/>
        </w:rPr>
      </w:pPr>
      <w:r w:rsidRPr="00707BE6">
        <w:rPr>
          <w:rFonts w:ascii="Open Sans" w:hAnsi="Open Sans" w:cs="Open Sans"/>
        </w:rPr>
        <w:t>Individual and Group Psychotherapy</w:t>
      </w:r>
    </w:p>
    <w:p w14:paraId="4568636D" w14:textId="48AB9115" w:rsidR="00C86D57" w:rsidRPr="00707BE6" w:rsidRDefault="000262CB" w:rsidP="00C86D57">
      <w:pPr>
        <w:spacing w:after="240"/>
        <w:rPr>
          <w:rFonts w:ascii="Open Sans" w:hAnsi="Open Sans" w:cs="Open Sans"/>
        </w:rPr>
      </w:pPr>
      <w:r w:rsidRPr="00707BE6">
        <w:rPr>
          <w:rFonts w:ascii="Open Sans" w:hAnsi="Open Sans" w:cs="Open Sans"/>
          <w:b/>
          <w:bCs/>
        </w:rPr>
        <w:t>Eligibility Requirement:</w:t>
      </w:r>
      <w:r w:rsidR="00C86D57" w:rsidRPr="00707BE6">
        <w:rPr>
          <w:rFonts w:ascii="Open Sans" w:hAnsi="Open Sans" w:cs="Open Sans"/>
          <w:b/>
          <w:bCs/>
        </w:rPr>
        <w:t xml:space="preserve"> </w:t>
      </w:r>
      <w:r w:rsidR="00C86D57" w:rsidRPr="00707BE6">
        <w:rPr>
          <w:rFonts w:ascii="Open Sans" w:hAnsi="Open Sans" w:cs="Open Sans"/>
        </w:rPr>
        <w:t>Youth and young adults ages 15-30 who are experiencing symptoms of psychosis, such as hallucinations, unusual thoughts or beliefs, or disorganized thinking.</w:t>
      </w:r>
    </w:p>
    <w:p w14:paraId="6584CF2F" w14:textId="77777777" w:rsidR="003812FA" w:rsidRPr="00707BE6" w:rsidRDefault="003812FA">
      <w:pPr>
        <w:spacing w:after="160"/>
        <w:rPr>
          <w:rFonts w:ascii="Open Sans" w:eastAsiaTheme="majorEastAsia" w:hAnsi="Open Sans" w:cs="Open Sans"/>
          <w:b/>
          <w:color w:val="000000" w:themeColor="text1"/>
          <w:sz w:val="40"/>
          <w:szCs w:val="40"/>
        </w:rPr>
      </w:pPr>
      <w:bookmarkStart w:id="133" w:name="_Toc217919989"/>
      <w:r w:rsidRPr="00707BE6">
        <w:rPr>
          <w:rFonts w:ascii="Open Sans" w:hAnsi="Open Sans" w:cs="Open Sans"/>
        </w:rPr>
        <w:br w:type="page"/>
      </w:r>
    </w:p>
    <w:p w14:paraId="5A5639B6" w14:textId="2BF4B307" w:rsidR="000262CB" w:rsidRPr="00707BE6" w:rsidRDefault="000262CB" w:rsidP="002D3F5B">
      <w:pPr>
        <w:pStyle w:val="Heading1"/>
        <w:rPr>
          <w:rFonts w:ascii="Open Sans" w:hAnsi="Open Sans" w:cs="Open Sans"/>
        </w:rPr>
      </w:pPr>
      <w:r w:rsidRPr="00707BE6">
        <w:rPr>
          <w:rFonts w:ascii="Open Sans" w:hAnsi="Open Sans" w:cs="Open Sans"/>
        </w:rPr>
        <w:t>Department of Safety and Homeland Security (4 programs)</w:t>
      </w:r>
      <w:bookmarkEnd w:id="133"/>
    </w:p>
    <w:p w14:paraId="38F0E1D8" w14:textId="77777777" w:rsidR="000262CB" w:rsidRPr="00707BE6" w:rsidRDefault="000262CB" w:rsidP="002D3F5B">
      <w:pPr>
        <w:pStyle w:val="Heading2"/>
        <w:rPr>
          <w:rFonts w:ascii="Open Sans" w:hAnsi="Open Sans" w:cs="Open Sans"/>
        </w:rPr>
      </w:pPr>
      <w:bookmarkStart w:id="134" w:name="_Toc217919990"/>
      <w:r w:rsidRPr="00707BE6">
        <w:rPr>
          <w:rFonts w:ascii="Open Sans" w:hAnsi="Open Sans" w:cs="Open Sans"/>
        </w:rPr>
        <w:t>Driver Services</w:t>
      </w:r>
      <w:bookmarkEnd w:id="134"/>
    </w:p>
    <w:p w14:paraId="5948EAFB" w14:textId="39704AEC" w:rsidR="002D3F5B" w:rsidRPr="00707BE6" w:rsidRDefault="000262CB" w:rsidP="002D3F5B">
      <w:pPr>
        <w:spacing w:after="240"/>
        <w:rPr>
          <w:rFonts w:ascii="Open Sans" w:hAnsi="Open Sans" w:cs="Open Sans"/>
          <w:b/>
          <w:bCs/>
        </w:rPr>
      </w:pPr>
      <w:r w:rsidRPr="00707BE6">
        <w:rPr>
          <w:rFonts w:ascii="Open Sans" w:hAnsi="Open Sans" w:cs="Open Sans"/>
          <w:b/>
          <w:bCs/>
        </w:rPr>
        <w:t>Program Description:</w:t>
      </w:r>
      <w:r w:rsidR="002D3F5B" w:rsidRPr="00707BE6">
        <w:rPr>
          <w:rFonts w:ascii="Open Sans" w:hAnsi="Open Sans" w:cs="Open Sans"/>
          <w:b/>
          <w:bCs/>
        </w:rPr>
        <w:t xml:space="preserve"> </w:t>
      </w:r>
      <w:r w:rsidR="002D3F5B" w:rsidRPr="00707BE6">
        <w:rPr>
          <w:rFonts w:ascii="Open Sans" w:hAnsi="Open Sans" w:cs="Open Sans"/>
        </w:rPr>
        <w:t>The Driver Services Division issues the REAL ID Driver’s License, REAL ID Identification License (ID Only), Voter Photo ID, which offers the individual the ability to gain independence, employment, and/or travel. </w:t>
      </w:r>
    </w:p>
    <w:p w14:paraId="1B3EC76F" w14:textId="07D4F227" w:rsidR="000262CB" w:rsidRPr="00707BE6" w:rsidRDefault="000262CB" w:rsidP="002D3F5B">
      <w:pPr>
        <w:spacing w:after="240"/>
        <w:rPr>
          <w:rFonts w:ascii="Open Sans" w:hAnsi="Open Sans" w:cs="Open Sans"/>
        </w:rPr>
      </w:pPr>
      <w:r w:rsidRPr="00707BE6">
        <w:rPr>
          <w:rFonts w:ascii="Open Sans" w:hAnsi="Open Sans" w:cs="Open Sans"/>
          <w:b/>
          <w:bCs/>
        </w:rPr>
        <w:t>Counties/Areas Served:</w:t>
      </w:r>
      <w:r w:rsidR="002D3F5B" w:rsidRPr="00707BE6">
        <w:rPr>
          <w:rFonts w:ascii="Open Sans" w:hAnsi="Open Sans" w:cs="Open Sans"/>
          <w:b/>
          <w:bCs/>
        </w:rPr>
        <w:t xml:space="preserve"> </w:t>
      </w:r>
      <w:r w:rsidR="002D3F5B" w:rsidRPr="00707BE6">
        <w:rPr>
          <w:rFonts w:ascii="Open Sans" w:hAnsi="Open Sans" w:cs="Open Sans"/>
        </w:rPr>
        <w:t>Information not provided</w:t>
      </w:r>
    </w:p>
    <w:p w14:paraId="5275AF43" w14:textId="77777777" w:rsidR="000262CB" w:rsidRPr="00707BE6" w:rsidRDefault="000262CB" w:rsidP="002D3F5B">
      <w:pPr>
        <w:spacing w:after="240"/>
        <w:rPr>
          <w:rFonts w:ascii="Open Sans" w:hAnsi="Open Sans" w:cs="Open Sans"/>
          <w:b/>
          <w:bCs/>
        </w:rPr>
      </w:pPr>
      <w:r w:rsidRPr="00707BE6">
        <w:rPr>
          <w:rFonts w:ascii="Open Sans" w:hAnsi="Open Sans" w:cs="Open Sans"/>
          <w:b/>
          <w:bCs/>
        </w:rPr>
        <w:t>Distinct Services Offered:</w:t>
      </w:r>
    </w:p>
    <w:p w14:paraId="700D7DCE" w14:textId="205CC9F4" w:rsidR="002D3F5B" w:rsidRPr="00707BE6" w:rsidRDefault="002D3F5B" w:rsidP="002D3F5B">
      <w:pPr>
        <w:pStyle w:val="ListParagraph"/>
        <w:rPr>
          <w:rFonts w:ascii="Open Sans" w:hAnsi="Open Sans" w:cs="Open Sans"/>
        </w:rPr>
      </w:pPr>
      <w:r w:rsidRPr="00707BE6">
        <w:rPr>
          <w:rFonts w:ascii="Open Sans" w:hAnsi="Open Sans" w:cs="Open Sans"/>
        </w:rPr>
        <w:t xml:space="preserve">Many of the of the Driver Services offered can be obtained through on-line e-services by visiting Driver Services at: </w:t>
      </w:r>
      <w:hyperlink r:id="rId48" w:history="1">
        <w:r w:rsidRPr="00707BE6">
          <w:rPr>
            <w:rStyle w:val="Hyperlink"/>
            <w:rFonts w:ascii="Open Sans" w:hAnsi="Open Sans" w:cs="Open Sans"/>
          </w:rPr>
          <w:t>https://share.google/XMa0V5hWCBS33btTs</w:t>
        </w:r>
      </w:hyperlink>
      <w:r w:rsidRPr="00707BE6">
        <w:rPr>
          <w:rFonts w:ascii="Open Sans" w:hAnsi="Open Sans" w:cs="Open Sans"/>
        </w:rPr>
        <w:t xml:space="preserve"> </w:t>
      </w:r>
    </w:p>
    <w:p w14:paraId="306B7435" w14:textId="4CA623BE" w:rsidR="002D3F5B" w:rsidRPr="00707BE6" w:rsidRDefault="002D3F5B" w:rsidP="002D3F5B">
      <w:pPr>
        <w:pStyle w:val="ListParagraph"/>
        <w:rPr>
          <w:rFonts w:ascii="Open Sans" w:hAnsi="Open Sans" w:cs="Open Sans"/>
        </w:rPr>
      </w:pPr>
      <w:r w:rsidRPr="00707BE6">
        <w:rPr>
          <w:rFonts w:ascii="Open Sans" w:hAnsi="Open Sans" w:cs="Open Sans"/>
        </w:rPr>
        <w:t>The Department’s Driver Service Centers provides related documents used in its services in different formats (i.e., Braille).</w:t>
      </w:r>
    </w:p>
    <w:p w14:paraId="6C0765CB" w14:textId="55A4D22E" w:rsidR="002D3F5B" w:rsidRPr="00707BE6" w:rsidRDefault="002D3F5B" w:rsidP="002D3F5B">
      <w:pPr>
        <w:pStyle w:val="ListParagraph"/>
        <w:rPr>
          <w:rFonts w:ascii="Open Sans" w:hAnsi="Open Sans" w:cs="Open Sans"/>
        </w:rPr>
      </w:pPr>
      <w:r w:rsidRPr="00707BE6">
        <w:rPr>
          <w:rFonts w:ascii="Open Sans" w:hAnsi="Open Sans" w:cs="Open Sans"/>
        </w:rPr>
        <w:t>The Department’s Driver Service Centers also assists with coordination of providing ASL Interpreters upon requests for Deaf &amp; Hard of Hearing customers/applicants for Driver licenses (i.e., assists with knowledge tests)</w:t>
      </w:r>
    </w:p>
    <w:p w14:paraId="0452BCC3" w14:textId="0160AD3C" w:rsidR="002D3F5B" w:rsidRPr="00707BE6" w:rsidRDefault="002D3F5B" w:rsidP="002D3F5B">
      <w:pPr>
        <w:pStyle w:val="ListParagraph"/>
        <w:rPr>
          <w:rFonts w:ascii="Open Sans" w:hAnsi="Open Sans" w:cs="Open Sans"/>
        </w:rPr>
      </w:pPr>
      <w:r w:rsidRPr="00707BE6">
        <w:rPr>
          <w:rFonts w:ascii="Open Sans" w:hAnsi="Open Sans" w:cs="Open Sans"/>
        </w:rPr>
        <w:t>Driver Services also provide TTY or TB for customers that are hearing impaired.  Contact information may be located at</w:t>
      </w:r>
      <w:bookmarkStart w:id="135" w:name="_Hlk205018389"/>
      <w:r w:rsidRPr="00707BE6">
        <w:rPr>
          <w:rFonts w:ascii="Open Sans" w:hAnsi="Open Sans" w:cs="Open Sans"/>
        </w:rPr>
        <w:t> </w:t>
      </w:r>
      <w:hyperlink r:id="rId49" w:history="1">
        <w:r w:rsidRPr="00707BE6">
          <w:rPr>
            <w:rStyle w:val="Hyperlink"/>
            <w:rFonts w:ascii="Open Sans" w:eastAsia="Times New Roman" w:hAnsi="Open Sans" w:cs="Open Sans"/>
          </w:rPr>
          <w:t>https://www.tn.gov/safety/contact.html</w:t>
        </w:r>
      </w:hyperlink>
      <w:bookmarkEnd w:id="135"/>
    </w:p>
    <w:p w14:paraId="08EFFBBC" w14:textId="1C51D1CC" w:rsidR="000262CB" w:rsidRPr="00707BE6" w:rsidRDefault="000262CB" w:rsidP="002D3F5B">
      <w:pPr>
        <w:spacing w:after="240"/>
        <w:rPr>
          <w:rFonts w:ascii="Open Sans" w:hAnsi="Open Sans" w:cs="Open Sans"/>
        </w:rPr>
      </w:pPr>
      <w:r w:rsidRPr="00707BE6">
        <w:rPr>
          <w:rFonts w:ascii="Open Sans" w:hAnsi="Open Sans" w:cs="Open Sans"/>
          <w:b/>
          <w:bCs/>
        </w:rPr>
        <w:t>Eligibility Requirement:</w:t>
      </w:r>
      <w:r w:rsidR="002D3F5B" w:rsidRPr="00707BE6">
        <w:rPr>
          <w:rFonts w:ascii="Open Sans" w:hAnsi="Open Sans" w:cs="Open Sans"/>
          <w:b/>
          <w:bCs/>
        </w:rPr>
        <w:t xml:space="preserve"> </w:t>
      </w:r>
      <w:r w:rsidR="002D3F5B" w:rsidRPr="00707BE6">
        <w:rPr>
          <w:rFonts w:ascii="Open Sans" w:hAnsi="Open Sans" w:cs="Open Sans"/>
        </w:rPr>
        <w:t>Information not provided</w:t>
      </w:r>
    </w:p>
    <w:p w14:paraId="03C6CFBD" w14:textId="77777777" w:rsidR="000262CB" w:rsidRPr="00707BE6" w:rsidRDefault="000262CB" w:rsidP="002D3F5B">
      <w:pPr>
        <w:pStyle w:val="Heading2"/>
        <w:rPr>
          <w:rFonts w:ascii="Open Sans" w:hAnsi="Open Sans" w:cs="Open Sans"/>
        </w:rPr>
      </w:pPr>
      <w:bookmarkStart w:id="136" w:name="_Toc217919991"/>
      <w:r w:rsidRPr="00707BE6">
        <w:rPr>
          <w:rFonts w:ascii="Open Sans" w:hAnsi="Open Sans" w:cs="Open Sans"/>
        </w:rPr>
        <w:t>Highway Patrol</w:t>
      </w:r>
      <w:bookmarkEnd w:id="136"/>
    </w:p>
    <w:p w14:paraId="2355FEC0" w14:textId="18853EB8" w:rsidR="002D3F5B" w:rsidRPr="00707BE6" w:rsidRDefault="000262CB" w:rsidP="002D3F5B">
      <w:pPr>
        <w:spacing w:after="240"/>
        <w:rPr>
          <w:rFonts w:ascii="Open Sans" w:hAnsi="Open Sans" w:cs="Open Sans"/>
          <w:b/>
          <w:bCs/>
        </w:rPr>
      </w:pPr>
      <w:r w:rsidRPr="00707BE6">
        <w:rPr>
          <w:rFonts w:ascii="Open Sans" w:hAnsi="Open Sans" w:cs="Open Sans"/>
          <w:b/>
          <w:bCs/>
        </w:rPr>
        <w:t>Program Description:</w:t>
      </w:r>
      <w:r w:rsidR="002D3F5B" w:rsidRPr="00707BE6">
        <w:rPr>
          <w:rFonts w:ascii="Open Sans" w:hAnsi="Open Sans" w:cs="Open Sans"/>
          <w:b/>
          <w:bCs/>
        </w:rPr>
        <w:t xml:space="preserve"> </w:t>
      </w:r>
      <w:r w:rsidR="002D3F5B" w:rsidRPr="00707BE6">
        <w:rPr>
          <w:rFonts w:ascii="Open Sans" w:hAnsi="Open Sans" w:cs="Open Sans"/>
        </w:rPr>
        <w:t>Highway Patrol Officers receive annual training to recognize and manage encounters with persons with mental or developmental difficulty or disability. Additional information regarding the TN Highway Patrol may be located: </w:t>
      </w:r>
      <w:hyperlink r:id="rId50" w:history="1">
        <w:r w:rsidR="002D3F5B" w:rsidRPr="00707BE6">
          <w:rPr>
            <w:rStyle w:val="Hyperlink"/>
            <w:rFonts w:ascii="Open Sans" w:eastAsia="Times New Roman" w:hAnsi="Open Sans" w:cs="Open Sans"/>
          </w:rPr>
          <w:t>https://www.tn.gov/safety/contact.html</w:t>
        </w:r>
      </w:hyperlink>
    </w:p>
    <w:p w14:paraId="3C89DF41" w14:textId="68C22D0D" w:rsidR="000262CB" w:rsidRPr="00707BE6" w:rsidRDefault="000262CB" w:rsidP="002D3F5B">
      <w:pPr>
        <w:spacing w:after="240"/>
        <w:rPr>
          <w:rFonts w:ascii="Open Sans" w:hAnsi="Open Sans" w:cs="Open Sans"/>
          <w:b/>
          <w:bCs/>
        </w:rPr>
      </w:pPr>
      <w:r w:rsidRPr="00707BE6">
        <w:rPr>
          <w:rFonts w:ascii="Open Sans" w:hAnsi="Open Sans" w:cs="Open Sans"/>
          <w:b/>
          <w:bCs/>
        </w:rPr>
        <w:t>Counties/Areas Served:</w:t>
      </w:r>
      <w:r w:rsidR="002D3F5B" w:rsidRPr="00707BE6">
        <w:rPr>
          <w:rFonts w:ascii="Open Sans" w:hAnsi="Open Sans" w:cs="Open Sans"/>
          <w:b/>
          <w:bCs/>
        </w:rPr>
        <w:t xml:space="preserve"> </w:t>
      </w:r>
      <w:r w:rsidR="002D3F5B" w:rsidRPr="00707BE6">
        <w:rPr>
          <w:rFonts w:ascii="Open Sans" w:hAnsi="Open Sans" w:cs="Open Sans"/>
        </w:rPr>
        <w:t>Information not provided</w:t>
      </w:r>
    </w:p>
    <w:p w14:paraId="1046863A" w14:textId="5327D813" w:rsidR="000262CB" w:rsidRPr="00707BE6" w:rsidRDefault="000262CB" w:rsidP="002D3F5B">
      <w:pPr>
        <w:spacing w:after="240"/>
        <w:rPr>
          <w:rFonts w:ascii="Open Sans" w:hAnsi="Open Sans" w:cs="Open Sans"/>
          <w:b/>
          <w:bCs/>
        </w:rPr>
      </w:pPr>
      <w:r w:rsidRPr="00707BE6">
        <w:rPr>
          <w:rFonts w:ascii="Open Sans" w:hAnsi="Open Sans" w:cs="Open Sans"/>
          <w:b/>
          <w:bCs/>
        </w:rPr>
        <w:t>Distinct Services Offered:</w:t>
      </w:r>
      <w:r w:rsidR="002D3F5B" w:rsidRPr="00707BE6">
        <w:rPr>
          <w:rFonts w:ascii="Open Sans" w:hAnsi="Open Sans" w:cs="Open Sans"/>
          <w:b/>
          <w:bCs/>
        </w:rPr>
        <w:t xml:space="preserve"> </w:t>
      </w:r>
      <w:r w:rsidR="002D3F5B" w:rsidRPr="00707BE6">
        <w:rPr>
          <w:rFonts w:ascii="Open Sans" w:hAnsi="Open Sans" w:cs="Open Sans"/>
        </w:rPr>
        <w:t>Information not provided</w:t>
      </w:r>
    </w:p>
    <w:p w14:paraId="3CFCCDB8" w14:textId="1BCACFE4" w:rsidR="000262CB" w:rsidRPr="00707BE6" w:rsidRDefault="000262CB" w:rsidP="002D3F5B">
      <w:pPr>
        <w:spacing w:after="240"/>
        <w:rPr>
          <w:rFonts w:ascii="Open Sans" w:hAnsi="Open Sans" w:cs="Open Sans"/>
          <w:b/>
          <w:bCs/>
        </w:rPr>
      </w:pPr>
      <w:r w:rsidRPr="00707BE6">
        <w:rPr>
          <w:rFonts w:ascii="Open Sans" w:hAnsi="Open Sans" w:cs="Open Sans"/>
          <w:b/>
          <w:bCs/>
        </w:rPr>
        <w:t>Eligibility Requirement:</w:t>
      </w:r>
      <w:r w:rsidR="002D3F5B" w:rsidRPr="00707BE6">
        <w:rPr>
          <w:rFonts w:ascii="Open Sans" w:hAnsi="Open Sans" w:cs="Open Sans"/>
          <w:b/>
          <w:bCs/>
        </w:rPr>
        <w:t xml:space="preserve"> </w:t>
      </w:r>
      <w:r w:rsidR="002D3F5B" w:rsidRPr="00707BE6">
        <w:rPr>
          <w:rFonts w:ascii="Open Sans" w:hAnsi="Open Sans" w:cs="Open Sans"/>
        </w:rPr>
        <w:t>Information not provided</w:t>
      </w:r>
    </w:p>
    <w:p w14:paraId="496CDB6B" w14:textId="77777777" w:rsidR="000262CB" w:rsidRPr="00707BE6" w:rsidRDefault="000262CB" w:rsidP="002D3F5B">
      <w:pPr>
        <w:pStyle w:val="Heading2"/>
        <w:rPr>
          <w:rFonts w:ascii="Open Sans" w:hAnsi="Open Sans" w:cs="Open Sans"/>
        </w:rPr>
      </w:pPr>
      <w:bookmarkStart w:id="137" w:name="_Toc217919992"/>
      <w:r w:rsidRPr="00707BE6">
        <w:rPr>
          <w:rFonts w:ascii="Open Sans" w:hAnsi="Open Sans" w:cs="Open Sans"/>
        </w:rPr>
        <w:t>Human Resources</w:t>
      </w:r>
      <w:bookmarkEnd w:id="137"/>
    </w:p>
    <w:p w14:paraId="393D1392" w14:textId="55E55C64" w:rsidR="002D3F5B" w:rsidRPr="00707BE6" w:rsidRDefault="000262CB" w:rsidP="002D3F5B">
      <w:pPr>
        <w:spacing w:after="240"/>
        <w:rPr>
          <w:rFonts w:ascii="Open Sans" w:hAnsi="Open Sans" w:cs="Open Sans"/>
          <w:b/>
          <w:bCs/>
        </w:rPr>
      </w:pPr>
      <w:r w:rsidRPr="00707BE6">
        <w:rPr>
          <w:rFonts w:ascii="Open Sans" w:hAnsi="Open Sans" w:cs="Open Sans"/>
          <w:b/>
          <w:bCs/>
        </w:rPr>
        <w:t>Program Description:</w:t>
      </w:r>
      <w:r w:rsidR="002D3F5B" w:rsidRPr="00707BE6">
        <w:rPr>
          <w:rFonts w:ascii="Open Sans" w:hAnsi="Open Sans" w:cs="Open Sans"/>
          <w:b/>
          <w:bCs/>
        </w:rPr>
        <w:t xml:space="preserve"> </w:t>
      </w:r>
      <w:r w:rsidR="002D3F5B" w:rsidRPr="00707BE6">
        <w:rPr>
          <w:rFonts w:ascii="Open Sans" w:hAnsi="Open Sans" w:cs="Open Sans"/>
        </w:rPr>
        <w:t>Pursuant to the State of Tennessee’s policy of non-discrimination, the Department of Safety and Homeland Security does not discriminate on the basis of race, color, national origin, age (over 40), sex, pregnancy, religion, creed, disability, veteran’s status or any other category protected by state and/or federal civil rights laws in its policies, or in the admission of, access to, treatment or employment in, its programs, services or activities  All candidates who apply for employment with the Department of Safety and Homeland Security with disabilities who require special accommodations or alternative communication formats are provided  the following contact information for further assistance: Human Resources Division, 1150 Foster Avenue, Nashville, TN 37243-1000, at (615) 251-5200 or 1-800-848-0298 (TDD/TTY).</w:t>
      </w:r>
    </w:p>
    <w:p w14:paraId="26C96B42" w14:textId="2133F76E" w:rsidR="000262CB" w:rsidRPr="00707BE6" w:rsidRDefault="000262CB" w:rsidP="002D3F5B">
      <w:pPr>
        <w:spacing w:after="240"/>
        <w:rPr>
          <w:rFonts w:ascii="Open Sans" w:hAnsi="Open Sans" w:cs="Open Sans"/>
          <w:b/>
          <w:bCs/>
        </w:rPr>
      </w:pPr>
      <w:r w:rsidRPr="00707BE6">
        <w:rPr>
          <w:rFonts w:ascii="Open Sans" w:hAnsi="Open Sans" w:cs="Open Sans"/>
          <w:b/>
          <w:bCs/>
        </w:rPr>
        <w:t>Counties/Areas Served:</w:t>
      </w:r>
      <w:r w:rsidR="002D3F5B" w:rsidRPr="00707BE6">
        <w:rPr>
          <w:rFonts w:ascii="Open Sans" w:hAnsi="Open Sans" w:cs="Open Sans"/>
          <w:b/>
          <w:bCs/>
        </w:rPr>
        <w:t xml:space="preserve"> </w:t>
      </w:r>
      <w:r w:rsidR="002D3F5B" w:rsidRPr="00707BE6">
        <w:rPr>
          <w:rFonts w:ascii="Open Sans" w:hAnsi="Open Sans" w:cs="Open Sans"/>
        </w:rPr>
        <w:t>Information not provided</w:t>
      </w:r>
    </w:p>
    <w:p w14:paraId="1824843E" w14:textId="0318C503" w:rsidR="000262CB" w:rsidRPr="00707BE6" w:rsidRDefault="000262CB" w:rsidP="002D3F5B">
      <w:pPr>
        <w:spacing w:after="240"/>
        <w:rPr>
          <w:rFonts w:ascii="Open Sans" w:hAnsi="Open Sans" w:cs="Open Sans"/>
          <w:b/>
          <w:bCs/>
        </w:rPr>
      </w:pPr>
      <w:r w:rsidRPr="00707BE6">
        <w:rPr>
          <w:rFonts w:ascii="Open Sans" w:hAnsi="Open Sans" w:cs="Open Sans"/>
          <w:b/>
          <w:bCs/>
        </w:rPr>
        <w:t>Distinct Services Offered:</w:t>
      </w:r>
      <w:r w:rsidR="002D3F5B" w:rsidRPr="00707BE6">
        <w:rPr>
          <w:rFonts w:ascii="Open Sans" w:hAnsi="Open Sans" w:cs="Open Sans"/>
          <w:b/>
          <w:bCs/>
        </w:rPr>
        <w:t xml:space="preserve"> </w:t>
      </w:r>
      <w:r w:rsidR="002D3F5B" w:rsidRPr="00707BE6">
        <w:rPr>
          <w:rFonts w:ascii="Open Sans" w:hAnsi="Open Sans" w:cs="Open Sans"/>
        </w:rPr>
        <w:t>Information not provided</w:t>
      </w:r>
    </w:p>
    <w:p w14:paraId="1D114DD6" w14:textId="38C5FFE3" w:rsidR="000262CB" w:rsidRPr="00707BE6" w:rsidRDefault="000262CB" w:rsidP="002D3F5B">
      <w:pPr>
        <w:spacing w:after="240"/>
        <w:rPr>
          <w:rFonts w:ascii="Open Sans" w:hAnsi="Open Sans" w:cs="Open Sans"/>
          <w:b/>
          <w:bCs/>
        </w:rPr>
      </w:pPr>
      <w:r w:rsidRPr="00707BE6">
        <w:rPr>
          <w:rFonts w:ascii="Open Sans" w:hAnsi="Open Sans" w:cs="Open Sans"/>
          <w:b/>
          <w:bCs/>
        </w:rPr>
        <w:t>Eligibility Requirement:</w:t>
      </w:r>
      <w:r w:rsidR="002D3F5B" w:rsidRPr="00707BE6">
        <w:rPr>
          <w:rFonts w:ascii="Open Sans" w:hAnsi="Open Sans" w:cs="Open Sans"/>
          <w:b/>
          <w:bCs/>
        </w:rPr>
        <w:t xml:space="preserve"> </w:t>
      </w:r>
      <w:r w:rsidR="002D3F5B" w:rsidRPr="00707BE6">
        <w:rPr>
          <w:rFonts w:ascii="Open Sans" w:hAnsi="Open Sans" w:cs="Open Sans"/>
        </w:rPr>
        <w:t>Information not provided</w:t>
      </w:r>
    </w:p>
    <w:p w14:paraId="7E72E52D" w14:textId="77777777" w:rsidR="000262CB" w:rsidRPr="00707BE6" w:rsidRDefault="000262CB" w:rsidP="002D3F5B">
      <w:pPr>
        <w:pStyle w:val="Heading2"/>
        <w:rPr>
          <w:rFonts w:ascii="Open Sans" w:hAnsi="Open Sans" w:cs="Open Sans"/>
        </w:rPr>
      </w:pPr>
      <w:bookmarkStart w:id="138" w:name="_Toc217919993"/>
      <w:r w:rsidRPr="00707BE6">
        <w:rPr>
          <w:rFonts w:ascii="Open Sans" w:hAnsi="Open Sans" w:cs="Open Sans"/>
        </w:rPr>
        <w:t>Disability Initiatives</w:t>
      </w:r>
      <w:bookmarkEnd w:id="138"/>
    </w:p>
    <w:p w14:paraId="515DD5CE" w14:textId="75FFB3DE" w:rsidR="002D3F5B" w:rsidRPr="00707BE6" w:rsidRDefault="000262CB" w:rsidP="002D3F5B">
      <w:pPr>
        <w:spacing w:after="240"/>
        <w:rPr>
          <w:rFonts w:ascii="Open Sans" w:hAnsi="Open Sans" w:cs="Open Sans"/>
          <w:b/>
          <w:bCs/>
        </w:rPr>
      </w:pPr>
      <w:r w:rsidRPr="00707BE6">
        <w:rPr>
          <w:rFonts w:ascii="Open Sans" w:hAnsi="Open Sans" w:cs="Open Sans"/>
          <w:b/>
          <w:bCs/>
        </w:rPr>
        <w:t>Program Description:</w:t>
      </w:r>
      <w:r w:rsidR="002D3F5B" w:rsidRPr="00707BE6">
        <w:rPr>
          <w:rFonts w:ascii="Open Sans" w:hAnsi="Open Sans" w:cs="Open Sans"/>
          <w:b/>
          <w:bCs/>
        </w:rPr>
        <w:t xml:space="preserve"> </w:t>
      </w:r>
      <w:r w:rsidR="002D3F5B" w:rsidRPr="00707BE6">
        <w:rPr>
          <w:rFonts w:ascii="Open Sans" w:hAnsi="Open Sans" w:cs="Open Sans"/>
        </w:rPr>
        <w:t xml:space="preserve">The Tennessee Department of Safety &amp; Homeland Security (TDOSHS) has a Council Seat appointed by the Governor as a representative Council Member of the Tennessee Council for the Deaf, Deaf-Blind, and Hard of Hearing (TCDDBHH) who actively attends and participates in each quarterly council meeting, continuously seeking how the Agency can best serve the Deaf, Deaf-Blind, and hard of hearing communities. Both citizens and active council members feel comfortable in approaching for information and guidance on how the Department can help their centers and communities in which they serve. This council seat is mandated by Tennessee State Statute. TCDDBHH 2024 Annual State Report.pdf </w:t>
      </w:r>
      <w:hyperlink r:id="rId51" w:tgtFrame="_blank" w:history="1">
        <w:r w:rsidR="002D3F5B" w:rsidRPr="00707BE6">
          <w:rPr>
            <w:rStyle w:val="Hyperlink"/>
            <w:rFonts w:ascii="Open Sans" w:hAnsi="Open Sans" w:cs="Open Sans"/>
          </w:rPr>
          <w:t>https://share.google/1OU19JiTcBWI1yph7</w:t>
        </w:r>
      </w:hyperlink>
    </w:p>
    <w:p w14:paraId="3E334EAB" w14:textId="6933B05D" w:rsidR="002D3F5B" w:rsidRPr="00707BE6" w:rsidRDefault="002D3F5B" w:rsidP="002D3F5B">
      <w:pPr>
        <w:spacing w:after="240"/>
        <w:rPr>
          <w:rFonts w:ascii="Open Sans" w:hAnsi="Open Sans" w:cs="Open Sans"/>
        </w:rPr>
      </w:pPr>
      <w:r w:rsidRPr="00707BE6">
        <w:rPr>
          <w:rFonts w:ascii="Open Sans" w:hAnsi="Open Sans" w:cs="Open Sans"/>
        </w:rPr>
        <w:t xml:space="preserve">Agency members have consistently supported and participated in DoHR/State level disability-related professional development programs vital to the concept of inclusion, growth and continuous learning. Some topics included Mental Health Acceptance, Windmills Disability Employment Training and Disability Etiquette training. Agency members and the Agency ADA &amp; Light Duty Coordinator do attend these training sessions. Knowledge gained is subsequently transferred to the customer via services provided. </w:t>
      </w:r>
    </w:p>
    <w:p w14:paraId="7CC35D32" w14:textId="3CCA105E" w:rsidR="002D3F5B" w:rsidRPr="00707BE6" w:rsidRDefault="002D3F5B" w:rsidP="002D3F5B">
      <w:pPr>
        <w:spacing w:after="240"/>
        <w:rPr>
          <w:rFonts w:ascii="Open Sans" w:hAnsi="Open Sans" w:cs="Open Sans"/>
        </w:rPr>
      </w:pPr>
      <w:r w:rsidRPr="00707BE6">
        <w:rPr>
          <w:rFonts w:ascii="Open Sans" w:hAnsi="Open Sans" w:cs="Open Sans"/>
        </w:rPr>
        <w:t>The Agency encourages members to self-identify their disability status on a periodic basis. Self-identification of disability statuses received indicates the Department recruits, hires, promotes, and retains individuals with disabilities.</w:t>
      </w:r>
    </w:p>
    <w:p w14:paraId="0E7C07D9" w14:textId="4214407A" w:rsidR="002D3F5B" w:rsidRPr="00707BE6" w:rsidRDefault="002D3F5B" w:rsidP="002D3F5B">
      <w:pPr>
        <w:spacing w:after="240"/>
        <w:rPr>
          <w:rFonts w:ascii="Open Sans" w:hAnsi="Open Sans" w:cs="Open Sans"/>
        </w:rPr>
      </w:pPr>
      <w:r w:rsidRPr="00707BE6">
        <w:rPr>
          <w:rFonts w:ascii="Open Sans" w:hAnsi="Open Sans" w:cs="Open Sans"/>
        </w:rPr>
        <w:t>The Agency ADA Coordinator and other leadership/management team members attend DoHR and EEOC sponsored ADA accommodation workshops to stay apprised on the latest associated cases and legal information in order to remain informed on best practices as it pertains to the total employment process. This information is often disseminated to individual managers during one-on-one and/or during group consultations to supervisors and managers who also participate in recruiting, hiring, promotion, and retention processes.</w:t>
      </w:r>
    </w:p>
    <w:p w14:paraId="5DAF9959" w14:textId="1DFA53DA" w:rsidR="002D3F5B" w:rsidRPr="00707BE6" w:rsidRDefault="002D3F5B" w:rsidP="002D3F5B">
      <w:pPr>
        <w:spacing w:after="240"/>
        <w:rPr>
          <w:rFonts w:ascii="Open Sans" w:hAnsi="Open Sans" w:cs="Open Sans"/>
        </w:rPr>
      </w:pPr>
      <w:r w:rsidRPr="00707BE6">
        <w:rPr>
          <w:rFonts w:ascii="Open Sans" w:hAnsi="Open Sans" w:cs="Open Sans"/>
        </w:rPr>
        <w:t>The Department participates in the State’s Disability Mentoring Day which takes place annually in October at the Tennessee Rehabilitation Center in Smyrna, TN. The focus is on students and job seekers with disabilities.</w:t>
      </w:r>
    </w:p>
    <w:p w14:paraId="32E0DFC2" w14:textId="276F8945" w:rsidR="002D3F5B" w:rsidRPr="00707BE6" w:rsidRDefault="002D3F5B" w:rsidP="002D3F5B">
      <w:pPr>
        <w:spacing w:after="240"/>
        <w:rPr>
          <w:rFonts w:ascii="Open Sans" w:hAnsi="Open Sans" w:cs="Open Sans"/>
        </w:rPr>
      </w:pPr>
      <w:r w:rsidRPr="00707BE6">
        <w:rPr>
          <w:rFonts w:ascii="Open Sans" w:hAnsi="Open Sans" w:cs="Open Sans"/>
        </w:rPr>
        <w:t>Divisions within the Agency continue to participate in the SAME Internship Program, in partnership with DoHR and the TN Rehabilitation Center – Smyrna. This program provides selected interns an opportunity to work alongside full-time personnel gaining valuable experience working at a State of Tennessee Agency. Experience gained can lead to a potential new hire.</w:t>
      </w:r>
    </w:p>
    <w:p w14:paraId="08829FA3" w14:textId="7CF1E2F2" w:rsidR="002D3F5B" w:rsidRPr="00707BE6" w:rsidRDefault="002D3F5B" w:rsidP="002D3F5B">
      <w:pPr>
        <w:spacing w:after="240"/>
        <w:rPr>
          <w:rFonts w:ascii="Open Sans" w:hAnsi="Open Sans" w:cs="Open Sans"/>
        </w:rPr>
      </w:pPr>
      <w:r w:rsidRPr="00707BE6">
        <w:rPr>
          <w:rFonts w:ascii="Open Sans" w:hAnsi="Open Sans" w:cs="Open Sans"/>
        </w:rPr>
        <w:t>The Department continues to support several of its employee’s attendance and participation into the DoHR sponsored Leadership Academy for Excellence in Disability Services (LAEDS), producing multiple graduates of the academy annually.</w:t>
      </w:r>
    </w:p>
    <w:p w14:paraId="11A21D00" w14:textId="669C57AC" w:rsidR="002D3F5B" w:rsidRPr="00707BE6" w:rsidRDefault="002D3F5B" w:rsidP="002D3F5B">
      <w:pPr>
        <w:spacing w:after="240"/>
        <w:rPr>
          <w:rFonts w:ascii="Open Sans" w:hAnsi="Open Sans" w:cs="Open Sans"/>
        </w:rPr>
      </w:pPr>
      <w:r w:rsidRPr="00707BE6">
        <w:rPr>
          <w:rFonts w:ascii="Open Sans" w:hAnsi="Open Sans" w:cs="Open Sans"/>
        </w:rPr>
        <w:t>The Department’s ADA &amp; Light Duty Coordinator is currently in discussion on a project in partnership with Bridges for the Deaf and Hard of Hearing (BridgesDHH) that will benefit deaf and hard of hearing customers who seek services provided by the Department (i.e., The Department’s Driver Services Division.). With permission from the Department to proceed, the project will entail production of a video with the intent of enhancing the customer service experience of the DDBHH communities. A driver’s license is one of the most important licenses to possess and is extremely vital in most cases for individuals seeking employment. Upon completed discussion of the project, according to the Vice President of Interpreting Services, BridgesDHH, the video enhancement “will not only assist the Deaf, Hard of Hearing, and Deaf-Blind customers/communities, but the entire State of TN and those needing the information.”</w:t>
      </w:r>
    </w:p>
    <w:p w14:paraId="56BFFAD9" w14:textId="216310D3" w:rsidR="000262CB" w:rsidRPr="00707BE6" w:rsidRDefault="000262CB" w:rsidP="002D3F5B">
      <w:pPr>
        <w:spacing w:after="240"/>
        <w:rPr>
          <w:rFonts w:ascii="Open Sans" w:hAnsi="Open Sans" w:cs="Open Sans"/>
        </w:rPr>
      </w:pPr>
      <w:r w:rsidRPr="00707BE6">
        <w:rPr>
          <w:rFonts w:ascii="Open Sans" w:hAnsi="Open Sans" w:cs="Open Sans"/>
          <w:b/>
          <w:bCs/>
        </w:rPr>
        <w:t>Counties/Areas Served:</w:t>
      </w:r>
      <w:r w:rsidR="002D3F5B" w:rsidRPr="00707BE6">
        <w:rPr>
          <w:rFonts w:ascii="Open Sans" w:hAnsi="Open Sans" w:cs="Open Sans"/>
          <w:b/>
          <w:bCs/>
        </w:rPr>
        <w:t xml:space="preserve"> </w:t>
      </w:r>
      <w:r w:rsidR="002D3F5B" w:rsidRPr="00707BE6">
        <w:rPr>
          <w:rFonts w:ascii="Open Sans" w:hAnsi="Open Sans" w:cs="Open Sans"/>
        </w:rPr>
        <w:t>Information not provided</w:t>
      </w:r>
    </w:p>
    <w:p w14:paraId="4192F174" w14:textId="16DC41C5" w:rsidR="002D3F5B" w:rsidRPr="00707BE6" w:rsidRDefault="000262CB" w:rsidP="002D3F5B">
      <w:pPr>
        <w:tabs>
          <w:tab w:val="left" w:pos="3450"/>
        </w:tabs>
        <w:spacing w:after="240"/>
        <w:rPr>
          <w:rFonts w:ascii="Open Sans" w:hAnsi="Open Sans" w:cs="Open Sans"/>
          <w:b/>
          <w:bCs/>
        </w:rPr>
      </w:pPr>
      <w:r w:rsidRPr="00707BE6">
        <w:rPr>
          <w:rFonts w:ascii="Open Sans" w:hAnsi="Open Sans" w:cs="Open Sans"/>
          <w:b/>
          <w:bCs/>
        </w:rPr>
        <w:t>Distinct Services Offered:</w:t>
      </w:r>
      <w:r w:rsidR="002D3F5B" w:rsidRPr="00707BE6">
        <w:rPr>
          <w:rFonts w:ascii="Open Sans" w:hAnsi="Open Sans" w:cs="Open Sans"/>
          <w:b/>
          <w:bCs/>
        </w:rPr>
        <w:t xml:space="preserve"> </w:t>
      </w:r>
      <w:r w:rsidR="002D3F5B" w:rsidRPr="00707BE6">
        <w:rPr>
          <w:rFonts w:ascii="Open Sans" w:hAnsi="Open Sans" w:cs="Open Sans"/>
        </w:rPr>
        <w:t>Summaries of disability-related professional development activities for which Agency employees have participated in are as follows:</w:t>
      </w:r>
    </w:p>
    <w:p w14:paraId="3B7AFCFE" w14:textId="0EDE31AF" w:rsidR="002D3F5B" w:rsidRPr="00707BE6" w:rsidRDefault="002D3F5B" w:rsidP="002D3F5B">
      <w:pPr>
        <w:pStyle w:val="ListParagraph"/>
        <w:rPr>
          <w:rFonts w:ascii="Open Sans" w:hAnsi="Open Sans" w:cs="Open Sans"/>
        </w:rPr>
      </w:pPr>
      <w:r w:rsidRPr="00707BE6">
        <w:rPr>
          <w:rFonts w:ascii="Open Sans" w:hAnsi="Open Sans" w:cs="Open Sans"/>
          <w:b/>
          <w:bCs/>
        </w:rPr>
        <w:t>Mental Health Acceptance:</w:t>
      </w:r>
      <w:r w:rsidRPr="00707BE6">
        <w:rPr>
          <w:rFonts w:ascii="Open Sans" w:hAnsi="Open Sans" w:cs="Open Sans"/>
        </w:rPr>
        <w:t xml:space="preserve"> The focus of this session is to gain a better understanding of mental health in the workplace to include identifying early signs and job burnouts. The session also offers some general tips on work as well as staff well-being.</w:t>
      </w:r>
    </w:p>
    <w:p w14:paraId="0C0DE90F" w14:textId="61A6515C" w:rsidR="002D3F5B" w:rsidRPr="00707BE6" w:rsidRDefault="002D3F5B" w:rsidP="002D3F5B">
      <w:pPr>
        <w:pStyle w:val="ListParagraph"/>
        <w:rPr>
          <w:rFonts w:ascii="Open Sans" w:hAnsi="Open Sans" w:cs="Open Sans"/>
        </w:rPr>
      </w:pPr>
      <w:r w:rsidRPr="00707BE6">
        <w:rPr>
          <w:rFonts w:ascii="Open Sans" w:hAnsi="Open Sans" w:cs="Open Sans"/>
          <w:b/>
          <w:bCs/>
        </w:rPr>
        <w:t>Disability Etiquette:</w:t>
      </w:r>
      <w:r w:rsidRPr="00707BE6">
        <w:rPr>
          <w:rFonts w:ascii="Open Sans" w:hAnsi="Open Sans" w:cs="Open Sans"/>
        </w:rPr>
        <w:t xml:space="preserve"> The focus of this session is on the respectful ways to communicate with and about people with disabilities. The course offers general guidelines and tips for interacting with people with disabilities.</w:t>
      </w:r>
    </w:p>
    <w:p w14:paraId="3C0D9EAA" w14:textId="5279C0D5" w:rsidR="002D3F5B" w:rsidRPr="00707BE6" w:rsidRDefault="002D3F5B" w:rsidP="002D3F5B">
      <w:pPr>
        <w:pStyle w:val="ListParagraph"/>
        <w:rPr>
          <w:rFonts w:ascii="Open Sans" w:hAnsi="Open Sans" w:cs="Open Sans"/>
        </w:rPr>
      </w:pPr>
      <w:r w:rsidRPr="00707BE6">
        <w:rPr>
          <w:rFonts w:ascii="Open Sans" w:hAnsi="Open Sans" w:cs="Open Sans"/>
          <w:b/>
          <w:bCs/>
        </w:rPr>
        <w:t>Windmills Module 1: The Story:</w:t>
      </w:r>
      <w:r w:rsidRPr="00707BE6">
        <w:rPr>
          <w:rFonts w:ascii="Open Sans" w:hAnsi="Open Sans" w:cs="Open Sans"/>
        </w:rPr>
        <w:t xml:space="preserve"> This session includes an Ice breaker exercise that allows participants to realize that they have all had experiences with disabilities or persons with disabilities and can identify with the importance of disability inclusion.</w:t>
      </w:r>
    </w:p>
    <w:p w14:paraId="3E6E379E" w14:textId="4A413D87" w:rsidR="002D3F5B" w:rsidRPr="00707BE6" w:rsidRDefault="002D3F5B" w:rsidP="002D3F5B">
      <w:pPr>
        <w:pStyle w:val="ListParagraph"/>
        <w:rPr>
          <w:rFonts w:ascii="Open Sans" w:hAnsi="Open Sans" w:cs="Open Sans"/>
        </w:rPr>
      </w:pPr>
      <w:r w:rsidRPr="00707BE6">
        <w:rPr>
          <w:rFonts w:ascii="Open Sans" w:hAnsi="Open Sans" w:cs="Open Sans"/>
          <w:b/>
          <w:bCs/>
        </w:rPr>
        <w:t>Windmills Module 2: Perceptions: Reframing Disability</w:t>
      </w:r>
      <w:r w:rsidRPr="00707BE6">
        <w:rPr>
          <w:rFonts w:ascii="Open Sans" w:hAnsi="Open Sans" w:cs="Open Sans"/>
        </w:rPr>
        <w:t>: This module helps participants understand how an individual’s prior perception of a disability can keep successful applicants with disabilities from being hired.</w:t>
      </w:r>
    </w:p>
    <w:p w14:paraId="4E473E51" w14:textId="63CD4D74" w:rsidR="002D3F5B" w:rsidRPr="00707BE6" w:rsidRDefault="002D3F5B" w:rsidP="002D3F5B">
      <w:pPr>
        <w:pStyle w:val="ListParagraph"/>
        <w:rPr>
          <w:rFonts w:ascii="Open Sans" w:hAnsi="Open Sans" w:cs="Open Sans"/>
        </w:rPr>
      </w:pPr>
      <w:r w:rsidRPr="00707BE6">
        <w:rPr>
          <w:rFonts w:ascii="Open Sans" w:hAnsi="Open Sans" w:cs="Open Sans"/>
          <w:b/>
          <w:bCs/>
        </w:rPr>
        <w:t>Windmills Module 3: Profiles</w:t>
      </w:r>
      <w:r w:rsidRPr="00707BE6">
        <w:rPr>
          <w:rFonts w:ascii="Open Sans" w:hAnsi="Open Sans" w:cs="Open Sans"/>
        </w:rPr>
        <w:t>: This module examines how stereotyping of persons with disabilities may impact employment decisions and teaches participants to evaluate on a case-by-case basis each person with a disability.</w:t>
      </w:r>
    </w:p>
    <w:p w14:paraId="798B5814" w14:textId="7713F396" w:rsidR="002D3F5B" w:rsidRPr="00707BE6" w:rsidRDefault="002D3F5B" w:rsidP="002D3F5B">
      <w:pPr>
        <w:pStyle w:val="ListParagraph"/>
        <w:rPr>
          <w:rFonts w:ascii="Open Sans" w:hAnsi="Open Sans" w:cs="Open Sans"/>
        </w:rPr>
      </w:pPr>
      <w:r w:rsidRPr="00707BE6">
        <w:rPr>
          <w:rFonts w:ascii="Open Sans" w:hAnsi="Open Sans" w:cs="Open Sans"/>
          <w:b/>
          <w:bCs/>
        </w:rPr>
        <w:t>Windmills Module 4: Reasonable Accommodation</w:t>
      </w:r>
      <w:r w:rsidRPr="00707BE6">
        <w:rPr>
          <w:rFonts w:ascii="Open Sans" w:hAnsi="Open Sans" w:cs="Open Sans"/>
        </w:rPr>
        <w:t>: In this interactive exercise participants are asked to evaluate the potential needs of persons with disabilities and to formulate possible creative solutions.</w:t>
      </w:r>
    </w:p>
    <w:p w14:paraId="45AA0E08" w14:textId="74542775" w:rsidR="002D3F5B" w:rsidRPr="00707BE6" w:rsidRDefault="002D3F5B" w:rsidP="002D3F5B">
      <w:pPr>
        <w:pStyle w:val="ListParagraph"/>
        <w:rPr>
          <w:rFonts w:ascii="Open Sans" w:hAnsi="Open Sans" w:cs="Open Sans"/>
          <w:b/>
          <w:bCs/>
          <w:u w:val="single"/>
        </w:rPr>
      </w:pPr>
      <w:r w:rsidRPr="00707BE6">
        <w:rPr>
          <w:rFonts w:ascii="Open Sans" w:hAnsi="Open Sans" w:cs="Open Sans"/>
          <w:b/>
          <w:bCs/>
        </w:rPr>
        <w:t>Windmills Module 6: Taking the Emotion Out of Emotional Disabilities</w:t>
      </w:r>
      <w:r w:rsidRPr="00707BE6">
        <w:rPr>
          <w:rFonts w:ascii="Open Sans" w:hAnsi="Open Sans" w:cs="Open Sans"/>
        </w:rPr>
        <w:t>: This exercise introduces the concept that persons with emotional disabilities are also able to perform on the job as effectively as persons without emotional disabilities. Participants learn to objectively consider reasonable accommodations for persons with emotional disabilities.</w:t>
      </w:r>
    </w:p>
    <w:p w14:paraId="06CB24EB" w14:textId="27E91EDA" w:rsidR="002D3F5B" w:rsidRPr="00707BE6" w:rsidRDefault="002D3F5B" w:rsidP="002D3F5B">
      <w:pPr>
        <w:pStyle w:val="ListParagraph"/>
        <w:rPr>
          <w:rFonts w:ascii="Open Sans" w:hAnsi="Open Sans" w:cs="Open Sans"/>
          <w:b/>
          <w:bCs/>
        </w:rPr>
      </w:pPr>
      <w:r w:rsidRPr="00707BE6">
        <w:rPr>
          <w:rFonts w:ascii="Open Sans" w:hAnsi="Open Sans" w:cs="Open Sans"/>
          <w:b/>
          <w:bCs/>
        </w:rPr>
        <w:t>Windmills Module 11: The Rumor</w:t>
      </w:r>
      <w:r w:rsidRPr="00707BE6">
        <w:rPr>
          <w:rFonts w:ascii="Open Sans" w:hAnsi="Open Sans" w:cs="Open Sans"/>
        </w:rPr>
        <w:t>: This exercise illustrates how rumors and inaccurate information can affect the employment and return to work of people with disabilities.</w:t>
      </w:r>
    </w:p>
    <w:p w14:paraId="511C45BF" w14:textId="7A944ECC" w:rsidR="000262CB" w:rsidRPr="00707BE6" w:rsidRDefault="000262CB" w:rsidP="002D3F5B">
      <w:pPr>
        <w:spacing w:after="240"/>
        <w:rPr>
          <w:rFonts w:ascii="Open Sans" w:hAnsi="Open Sans" w:cs="Open Sans"/>
          <w:b/>
          <w:bCs/>
        </w:rPr>
      </w:pPr>
      <w:r w:rsidRPr="00707BE6">
        <w:rPr>
          <w:rFonts w:ascii="Open Sans" w:hAnsi="Open Sans" w:cs="Open Sans"/>
          <w:b/>
          <w:bCs/>
        </w:rPr>
        <w:t>Eligibility Requirement:</w:t>
      </w:r>
      <w:r w:rsidR="002D3F5B" w:rsidRPr="00707BE6">
        <w:rPr>
          <w:rFonts w:ascii="Open Sans" w:hAnsi="Open Sans" w:cs="Open Sans"/>
          <w:b/>
          <w:bCs/>
        </w:rPr>
        <w:t xml:space="preserve"> </w:t>
      </w:r>
      <w:r w:rsidR="002D3F5B" w:rsidRPr="00707BE6">
        <w:rPr>
          <w:rFonts w:ascii="Open Sans" w:hAnsi="Open Sans" w:cs="Open Sans"/>
        </w:rPr>
        <w:t>Information not provided</w:t>
      </w:r>
    </w:p>
    <w:p w14:paraId="27679B35" w14:textId="77777777" w:rsidR="000262CB" w:rsidRPr="00707BE6" w:rsidRDefault="000262CB" w:rsidP="002D3F5B">
      <w:pPr>
        <w:pStyle w:val="Heading1"/>
        <w:rPr>
          <w:rFonts w:ascii="Open Sans" w:hAnsi="Open Sans" w:cs="Open Sans"/>
        </w:rPr>
      </w:pPr>
      <w:bookmarkStart w:id="139" w:name="_Toc217919994"/>
      <w:r w:rsidRPr="00707BE6">
        <w:rPr>
          <w:rFonts w:ascii="Open Sans" w:hAnsi="Open Sans" w:cs="Open Sans"/>
        </w:rPr>
        <w:t>TennCare (8 programs)</w:t>
      </w:r>
      <w:bookmarkEnd w:id="139"/>
    </w:p>
    <w:p w14:paraId="4CBA15BF" w14:textId="77777777" w:rsidR="000262CB" w:rsidRPr="00707BE6" w:rsidRDefault="000262CB" w:rsidP="002D3F5B">
      <w:pPr>
        <w:pStyle w:val="Heading2"/>
        <w:rPr>
          <w:rFonts w:ascii="Open Sans" w:hAnsi="Open Sans" w:cs="Open Sans"/>
        </w:rPr>
      </w:pPr>
      <w:bookmarkStart w:id="140" w:name="_Toc217919995"/>
      <w:r w:rsidRPr="00707BE6">
        <w:rPr>
          <w:rFonts w:ascii="Open Sans" w:hAnsi="Open Sans" w:cs="Open Sans"/>
        </w:rPr>
        <w:t>CHOICES</w:t>
      </w:r>
      <w:bookmarkEnd w:id="140"/>
    </w:p>
    <w:p w14:paraId="5655E92B" w14:textId="632FF7AF" w:rsidR="002D3F5B" w:rsidRPr="00707BE6" w:rsidRDefault="000262CB" w:rsidP="002D3F5B">
      <w:pPr>
        <w:spacing w:after="240"/>
        <w:rPr>
          <w:rFonts w:ascii="Open Sans" w:hAnsi="Open Sans" w:cs="Open Sans"/>
          <w:b/>
          <w:bCs/>
        </w:rPr>
      </w:pPr>
      <w:r w:rsidRPr="00707BE6">
        <w:rPr>
          <w:rFonts w:ascii="Open Sans" w:hAnsi="Open Sans" w:cs="Open Sans"/>
          <w:b/>
          <w:bCs/>
        </w:rPr>
        <w:t>Program Description:</w:t>
      </w:r>
      <w:r w:rsidR="002D3F5B" w:rsidRPr="00707BE6">
        <w:rPr>
          <w:rFonts w:ascii="Open Sans" w:hAnsi="Open Sans" w:cs="Open Sans"/>
          <w:b/>
          <w:bCs/>
        </w:rPr>
        <w:t xml:space="preserve"> </w:t>
      </w:r>
      <w:r w:rsidR="002D3F5B" w:rsidRPr="00707BE6">
        <w:rPr>
          <w:rFonts w:ascii="Open Sans" w:hAnsi="Open Sans" w:cs="Open Sans"/>
        </w:rPr>
        <w:t>Tennessee's CHOICES program includes nursing facility services and home and community-based services (HCBS) for adults 21 years of age and older with a physical disability and seniors (age 65 and older).</w:t>
      </w:r>
    </w:p>
    <w:p w14:paraId="6D2AC40F" w14:textId="2E67F26F" w:rsidR="000262CB" w:rsidRPr="00707BE6" w:rsidRDefault="000262CB" w:rsidP="002D3F5B">
      <w:pPr>
        <w:spacing w:after="240"/>
        <w:rPr>
          <w:rFonts w:ascii="Open Sans" w:hAnsi="Open Sans" w:cs="Open Sans"/>
        </w:rPr>
      </w:pPr>
      <w:r w:rsidRPr="00707BE6">
        <w:rPr>
          <w:rFonts w:ascii="Open Sans" w:hAnsi="Open Sans" w:cs="Open Sans"/>
          <w:b/>
          <w:bCs/>
        </w:rPr>
        <w:t>Counties/Areas Served:</w:t>
      </w:r>
      <w:r w:rsidR="002D3F5B" w:rsidRPr="00707BE6">
        <w:rPr>
          <w:rFonts w:ascii="Open Sans" w:hAnsi="Open Sans" w:cs="Open Sans"/>
          <w:b/>
          <w:bCs/>
        </w:rPr>
        <w:t xml:space="preserve"> </w:t>
      </w:r>
      <w:r w:rsidR="002D3F5B" w:rsidRPr="00707BE6">
        <w:rPr>
          <w:rFonts w:ascii="Open Sans" w:hAnsi="Open Sans" w:cs="Open Sans"/>
        </w:rPr>
        <w:t>Statewide</w:t>
      </w:r>
    </w:p>
    <w:p w14:paraId="62DACB0C" w14:textId="274310C6" w:rsidR="002D3F5B" w:rsidRPr="00707BE6" w:rsidRDefault="000262CB" w:rsidP="002D3F5B">
      <w:pPr>
        <w:spacing w:after="240"/>
        <w:rPr>
          <w:rFonts w:ascii="Open Sans" w:hAnsi="Open Sans" w:cs="Open Sans"/>
          <w:b/>
          <w:bCs/>
        </w:rPr>
      </w:pPr>
      <w:r w:rsidRPr="00707BE6">
        <w:rPr>
          <w:rFonts w:ascii="Open Sans" w:hAnsi="Open Sans" w:cs="Open Sans"/>
          <w:b/>
          <w:bCs/>
        </w:rPr>
        <w:t>Distinct Services Offered:</w:t>
      </w:r>
      <w:r w:rsidR="002D3F5B" w:rsidRPr="00707BE6">
        <w:rPr>
          <w:rFonts w:ascii="Open Sans" w:hAnsi="Open Sans" w:cs="Open Sans"/>
          <w:b/>
          <w:bCs/>
        </w:rPr>
        <w:t xml:space="preserve"> </w:t>
      </w:r>
      <w:r w:rsidR="002D3F5B" w:rsidRPr="00707BE6">
        <w:rPr>
          <w:rFonts w:ascii="Open Sans" w:hAnsi="Open Sans" w:cs="Open Sans"/>
        </w:rPr>
        <w:t xml:space="preserve">CHOICES offers services to help a person live in their own home or in the community. These services are called Home and Community Based Services or HCBS.  These services can be provided in the home, on the job, or in the community to assist with daily living activities and allow people to work and be actively involved in their local community.  CHOICES also provides care in a nursing home if this is needed.  </w:t>
      </w:r>
    </w:p>
    <w:p w14:paraId="7EAC8497" w14:textId="77777777" w:rsidR="002D3F5B" w:rsidRPr="00707BE6" w:rsidRDefault="002D3F5B" w:rsidP="002D3F5B">
      <w:pPr>
        <w:spacing w:after="240"/>
        <w:rPr>
          <w:rFonts w:ascii="Open Sans" w:hAnsi="Open Sans" w:cs="Open Sans"/>
        </w:rPr>
      </w:pPr>
      <w:r w:rsidRPr="00707BE6">
        <w:rPr>
          <w:rFonts w:ascii="Open Sans" w:hAnsi="Open Sans" w:cs="Open Sans"/>
        </w:rPr>
        <w:t>Here is a complete </w:t>
      </w:r>
      <w:hyperlink r:id="rId52" w:history="1">
        <w:r w:rsidRPr="00707BE6">
          <w:rPr>
            <w:rFonts w:ascii="Open Sans" w:hAnsi="Open Sans" w:cs="Open Sans"/>
          </w:rPr>
          <w:t>list of services</w:t>
        </w:r>
      </w:hyperlink>
      <w:r w:rsidRPr="00707BE6">
        <w:rPr>
          <w:rFonts w:ascii="Open Sans" w:hAnsi="Open Sans" w:cs="Open Sans"/>
        </w:rPr>
        <w:t xml:space="preserve">  and how they can help: </w:t>
      </w:r>
      <w:hyperlink r:id="rId53" w:history="1">
        <w:r w:rsidRPr="00707BE6">
          <w:rPr>
            <w:rStyle w:val="Hyperlink"/>
            <w:rFonts w:ascii="Open Sans" w:hAnsi="Open Sans" w:cs="Open Sans"/>
            <w:sz w:val="22"/>
            <w:szCs w:val="22"/>
          </w:rPr>
          <w:t>CHOICES Benefit Table</w:t>
        </w:r>
      </w:hyperlink>
      <w:r w:rsidRPr="00707BE6">
        <w:rPr>
          <w:rFonts w:ascii="Open Sans" w:hAnsi="Open Sans" w:cs="Open Sans"/>
        </w:rPr>
        <w:t xml:space="preserve">   </w:t>
      </w:r>
    </w:p>
    <w:p w14:paraId="3B679103" w14:textId="77777777" w:rsidR="002D3F5B" w:rsidRPr="00707BE6" w:rsidRDefault="002D3F5B" w:rsidP="002D3F5B">
      <w:pPr>
        <w:spacing w:after="240"/>
        <w:rPr>
          <w:rFonts w:ascii="Open Sans" w:hAnsi="Open Sans" w:cs="Open Sans"/>
        </w:rPr>
      </w:pPr>
      <w:r w:rsidRPr="00707BE6">
        <w:rPr>
          <w:rFonts w:ascii="Open Sans" w:hAnsi="Open Sans" w:cs="Open Sans"/>
        </w:rPr>
        <w:t>Some of these services can be provided through </w:t>
      </w:r>
      <w:r w:rsidRPr="00707BE6">
        <w:rPr>
          <w:rFonts w:ascii="Open Sans" w:hAnsi="Open Sans" w:cs="Open Sans"/>
          <w:b/>
          <w:bCs/>
        </w:rPr>
        <w:t>Consumer Direction.</w:t>
      </w:r>
    </w:p>
    <w:p w14:paraId="0F32F92F" w14:textId="77777777" w:rsidR="002D3F5B" w:rsidRPr="00707BE6" w:rsidRDefault="002D3F5B" w:rsidP="002D3F5B">
      <w:pPr>
        <w:spacing w:after="240"/>
        <w:rPr>
          <w:rFonts w:ascii="Open Sans" w:hAnsi="Open Sans" w:cs="Open Sans"/>
        </w:rPr>
      </w:pPr>
      <w:r w:rsidRPr="00707BE6">
        <w:rPr>
          <w:rFonts w:ascii="Open Sans" w:hAnsi="Open Sans" w:cs="Open Sans"/>
          <w:b/>
          <w:bCs/>
        </w:rPr>
        <w:t>Consumer Direction</w:t>
      </w:r>
      <w:r w:rsidRPr="00707BE6">
        <w:rPr>
          <w:rFonts w:ascii="Open Sans" w:hAnsi="Open Sans" w:cs="Open Sans"/>
        </w:rPr>
        <w:t> is a way of receiving some of the home care you need that offers more choice and control over WHO provides your home care and HOW your care is provided than receiving CHOICES services and that are not consumer directed. You actually employ the people who provide some of your home care services - they work for you (instead of an agency). This means you must be able to do the things that an employer would do - like hire, train, and schedule workers.</w:t>
      </w:r>
    </w:p>
    <w:p w14:paraId="3668859E" w14:textId="52E742E3" w:rsidR="002D3F5B" w:rsidRPr="00707BE6" w:rsidRDefault="002D3F5B" w:rsidP="002D3F5B">
      <w:pPr>
        <w:spacing w:after="240"/>
        <w:rPr>
          <w:rFonts w:ascii="Open Sans" w:hAnsi="Open Sans" w:cs="Open Sans"/>
        </w:rPr>
      </w:pPr>
      <w:r w:rsidRPr="00707BE6">
        <w:rPr>
          <w:rFonts w:ascii="Open Sans" w:hAnsi="Open Sans" w:cs="Open Sans"/>
        </w:rPr>
        <w:t>You can hire a family member, friend, neighbor, or other person you know to provide care in Consumer Direction, but there are some limitations. We want to support, but not replace, care already provided by family and friends. You'll find out more if you sign up for CHOICES.</w:t>
      </w:r>
    </w:p>
    <w:p w14:paraId="59FE25C4" w14:textId="4E960FCE" w:rsidR="00F20D90" w:rsidRPr="00707BE6" w:rsidRDefault="00F20D90" w:rsidP="00134F48">
      <w:pPr>
        <w:spacing w:after="240"/>
        <w:rPr>
          <w:rFonts w:ascii="Open Sans" w:hAnsi="Open Sans" w:cs="Open Sans"/>
        </w:rPr>
      </w:pPr>
      <w:r w:rsidRPr="00707BE6">
        <w:rPr>
          <w:rFonts w:ascii="Open Sans" w:hAnsi="Open Sans" w:cs="Open Sans"/>
        </w:rPr>
        <w:t>TennCare continues to focus on integrated, competitive employment for people with disabilities. O</w:t>
      </w:r>
      <w:r w:rsidRPr="00707BE6">
        <w:rPr>
          <w:rFonts w:ascii="Open Sans" w:eastAsia="Aptos" w:hAnsi="Open Sans" w:cs="Open Sans"/>
        </w:rPr>
        <w:t>riginally funded under the state's approved HCBS Spending Plan under Section 9817 of the American Rescue Plan Act (ARPA)</w:t>
      </w:r>
      <w:r w:rsidRPr="00707BE6">
        <w:rPr>
          <w:rFonts w:ascii="Open Sans" w:hAnsi="Open Sans" w:cs="Open Sans"/>
        </w:rPr>
        <w:t xml:space="preserve">, TennCare was able to add employment services for the first time for individuals within CHOICES. These funds were ended in March 2025 and in the FY26 budget, funds were approved to make employment services a permanent benefit in CHOICES effective July 2025. TennCare and partners have worked to streamline training requirements across programs and support and continue to promote employment for individuals with disabilities. </w:t>
      </w:r>
    </w:p>
    <w:p w14:paraId="3FCC3849" w14:textId="16E5F1B8" w:rsidR="002D3F5B" w:rsidRPr="00707BE6" w:rsidRDefault="000262CB" w:rsidP="002D3F5B">
      <w:pPr>
        <w:spacing w:after="240"/>
        <w:rPr>
          <w:rFonts w:ascii="Open Sans" w:hAnsi="Open Sans" w:cs="Open Sans"/>
          <w:b/>
          <w:bCs/>
        </w:rPr>
      </w:pPr>
      <w:r w:rsidRPr="00707BE6">
        <w:rPr>
          <w:rFonts w:ascii="Open Sans" w:hAnsi="Open Sans" w:cs="Open Sans"/>
          <w:b/>
          <w:bCs/>
        </w:rPr>
        <w:t>Eligibility Requirement:</w:t>
      </w:r>
      <w:r w:rsidR="002D3F5B" w:rsidRPr="00707BE6">
        <w:rPr>
          <w:rFonts w:ascii="Open Sans" w:hAnsi="Open Sans" w:cs="Open Sans"/>
          <w:b/>
          <w:bCs/>
        </w:rPr>
        <w:t xml:space="preserve"> </w:t>
      </w:r>
      <w:r w:rsidR="002D3F5B" w:rsidRPr="00707BE6">
        <w:rPr>
          <w:rFonts w:ascii="Open Sans" w:hAnsi="Open Sans" w:cs="Open Sans"/>
        </w:rPr>
        <w:t xml:space="preserve">TennCare CHOICES in Long-Term Services and Supports (or CHOICES for short) is for adults (age 21 and older) with a physical disability and seniors (age 65 and older). </w:t>
      </w:r>
    </w:p>
    <w:p w14:paraId="1898207D" w14:textId="77777777" w:rsidR="002D3F5B" w:rsidRPr="00707BE6" w:rsidRDefault="002D3F5B" w:rsidP="002D3F5B">
      <w:pPr>
        <w:spacing w:after="240"/>
        <w:rPr>
          <w:rFonts w:ascii="Open Sans" w:hAnsi="Open Sans" w:cs="Open Sans"/>
        </w:rPr>
      </w:pPr>
      <w:r w:rsidRPr="00707BE6">
        <w:rPr>
          <w:rFonts w:ascii="Open Sans" w:hAnsi="Open Sans" w:cs="Open Sans"/>
        </w:rPr>
        <w:t>There are three CHOICES groups:</w:t>
      </w:r>
    </w:p>
    <w:p w14:paraId="1F231854" w14:textId="77777777" w:rsidR="002D3F5B" w:rsidRPr="00707BE6" w:rsidRDefault="002D3F5B" w:rsidP="002D3F5B">
      <w:pPr>
        <w:pStyle w:val="ListParagraph"/>
        <w:rPr>
          <w:rFonts w:ascii="Open Sans" w:hAnsi="Open Sans" w:cs="Open Sans"/>
        </w:rPr>
      </w:pPr>
      <w:r w:rsidRPr="00707BE6">
        <w:rPr>
          <w:rFonts w:ascii="Open Sans" w:hAnsi="Open Sans" w:cs="Open Sans"/>
          <w:b/>
          <w:bCs/>
        </w:rPr>
        <w:t>CHOICES Group 1</w:t>
      </w:r>
      <w:r w:rsidRPr="00707BE6">
        <w:rPr>
          <w:rFonts w:ascii="Open Sans" w:hAnsi="Open Sans" w:cs="Open Sans"/>
        </w:rPr>
        <w:t> is for people of all ages who receive </w:t>
      </w:r>
      <w:r w:rsidRPr="00707BE6">
        <w:rPr>
          <w:rFonts w:ascii="Open Sans" w:hAnsi="Open Sans" w:cs="Open Sans"/>
          <w:b/>
          <w:bCs/>
        </w:rPr>
        <w:t>nursing home care</w:t>
      </w:r>
      <w:r w:rsidRPr="00707BE6">
        <w:rPr>
          <w:rFonts w:ascii="Open Sans" w:hAnsi="Open Sans" w:cs="Open Sans"/>
        </w:rPr>
        <w:t>. For more information about </w:t>
      </w:r>
      <w:hyperlink r:id="rId54" w:history="1">
        <w:r w:rsidRPr="00707BE6">
          <w:rPr>
            <w:rFonts w:ascii="Open Sans" w:hAnsi="Open Sans" w:cs="Open Sans"/>
          </w:rPr>
          <w:t>nursing home care</w:t>
        </w:r>
      </w:hyperlink>
      <w:r w:rsidRPr="00707BE6">
        <w:rPr>
          <w:rFonts w:ascii="Open Sans" w:hAnsi="Open Sans" w:cs="Open Sans"/>
        </w:rPr>
        <w:t>.</w:t>
      </w:r>
    </w:p>
    <w:p w14:paraId="20691BD8" w14:textId="77777777" w:rsidR="002D3F5B" w:rsidRPr="00707BE6" w:rsidRDefault="002D3F5B" w:rsidP="002D3F5B">
      <w:pPr>
        <w:pStyle w:val="ListParagraph"/>
        <w:rPr>
          <w:rFonts w:ascii="Open Sans" w:hAnsi="Open Sans" w:cs="Open Sans"/>
        </w:rPr>
      </w:pPr>
      <w:r w:rsidRPr="00707BE6">
        <w:rPr>
          <w:rFonts w:ascii="Open Sans" w:hAnsi="Open Sans" w:cs="Open Sans"/>
          <w:b/>
          <w:bCs/>
        </w:rPr>
        <w:t>CHOICES Group 2</w:t>
      </w:r>
      <w:r w:rsidRPr="00707BE6">
        <w:rPr>
          <w:rFonts w:ascii="Open Sans" w:hAnsi="Open Sans" w:cs="Open Sans"/>
        </w:rPr>
        <w:t> is for adults (age 21 and older) with a physical disability and seniors (age 65 and older) who qualify to receive </w:t>
      </w:r>
      <w:r w:rsidRPr="00707BE6">
        <w:rPr>
          <w:rFonts w:ascii="Open Sans" w:hAnsi="Open Sans" w:cs="Open Sans"/>
          <w:b/>
          <w:bCs/>
        </w:rPr>
        <w:t>nursing home care</w:t>
      </w:r>
      <w:r w:rsidRPr="00707BE6">
        <w:rPr>
          <w:rFonts w:ascii="Open Sans" w:hAnsi="Open Sans" w:cs="Open Sans"/>
        </w:rPr>
        <w:t>, but choose to receive home care services instead.</w:t>
      </w:r>
    </w:p>
    <w:p w14:paraId="7B5DF253" w14:textId="77777777" w:rsidR="002D3F5B" w:rsidRPr="00707BE6" w:rsidRDefault="002D3F5B" w:rsidP="002D3F5B">
      <w:pPr>
        <w:pStyle w:val="ListParagraph"/>
        <w:rPr>
          <w:rFonts w:ascii="Open Sans" w:hAnsi="Open Sans" w:cs="Open Sans"/>
        </w:rPr>
      </w:pPr>
      <w:r w:rsidRPr="00707BE6">
        <w:rPr>
          <w:rFonts w:ascii="Open Sans" w:hAnsi="Open Sans" w:cs="Open Sans"/>
          <w:b/>
          <w:bCs/>
        </w:rPr>
        <w:t>CHOICES Group 3</w:t>
      </w:r>
      <w:r w:rsidRPr="00707BE6">
        <w:rPr>
          <w:rFonts w:ascii="Open Sans" w:hAnsi="Open Sans" w:cs="Open Sans"/>
        </w:rPr>
        <w:t> is for adults (age 21 and older) with a disability and seniors (age 65 and older) who </w:t>
      </w:r>
      <w:r w:rsidRPr="00707BE6">
        <w:rPr>
          <w:rFonts w:ascii="Open Sans" w:hAnsi="Open Sans" w:cs="Open Sans"/>
          <w:b/>
          <w:bCs/>
        </w:rPr>
        <w:t>don’t</w:t>
      </w:r>
      <w:r w:rsidRPr="00707BE6">
        <w:rPr>
          <w:rFonts w:ascii="Open Sans" w:hAnsi="Open Sans" w:cs="Open Sans"/>
        </w:rPr>
        <w:t> qualify for nursing home care, but need a more moderate package of home care services to delay or prevent the need for nursing home care.</w:t>
      </w:r>
    </w:p>
    <w:p w14:paraId="5E265795" w14:textId="77777777" w:rsidR="002D3F5B" w:rsidRPr="00707BE6" w:rsidRDefault="002D3F5B" w:rsidP="002D3F5B">
      <w:pPr>
        <w:spacing w:after="240"/>
        <w:rPr>
          <w:rFonts w:ascii="Open Sans" w:hAnsi="Open Sans" w:cs="Open Sans"/>
        </w:rPr>
      </w:pPr>
      <w:r w:rsidRPr="00707BE6">
        <w:rPr>
          <w:rFonts w:ascii="Open Sans" w:hAnsi="Open Sans" w:cs="Open Sans"/>
        </w:rPr>
        <w:t>To qualify for and remain in CHOICES Groups 1 and 2, you must:</w:t>
      </w:r>
    </w:p>
    <w:p w14:paraId="7FFACB83" w14:textId="77777777" w:rsidR="002D3F5B" w:rsidRPr="00707BE6" w:rsidRDefault="002D3F5B" w:rsidP="002D3F5B">
      <w:pPr>
        <w:pStyle w:val="ListParagraph"/>
        <w:rPr>
          <w:rFonts w:ascii="Open Sans" w:hAnsi="Open Sans" w:cs="Open Sans"/>
        </w:rPr>
      </w:pPr>
      <w:r w:rsidRPr="00707BE6">
        <w:rPr>
          <w:rFonts w:ascii="Open Sans" w:hAnsi="Open Sans" w:cs="Open Sans"/>
        </w:rPr>
        <w:t>Need the level of care provided in a nursing home; AND</w:t>
      </w:r>
    </w:p>
    <w:p w14:paraId="535E5F5E" w14:textId="77777777" w:rsidR="002D3F5B" w:rsidRPr="00707BE6" w:rsidRDefault="002D3F5B" w:rsidP="002D3F5B">
      <w:pPr>
        <w:pStyle w:val="ListParagraph"/>
        <w:rPr>
          <w:rFonts w:ascii="Open Sans" w:hAnsi="Open Sans" w:cs="Open Sans"/>
        </w:rPr>
      </w:pPr>
      <w:r w:rsidRPr="00707BE6">
        <w:rPr>
          <w:rFonts w:ascii="Open Sans" w:hAnsi="Open Sans" w:cs="Open Sans"/>
        </w:rPr>
        <w:t>Qualify for Medicaid long- term services and supports</w:t>
      </w:r>
    </w:p>
    <w:p w14:paraId="667D7FE0" w14:textId="77777777" w:rsidR="002D3F5B" w:rsidRPr="00707BE6" w:rsidRDefault="002D3F5B" w:rsidP="002D3F5B">
      <w:pPr>
        <w:spacing w:after="240"/>
        <w:rPr>
          <w:rFonts w:ascii="Open Sans" w:hAnsi="Open Sans" w:cs="Open Sans"/>
        </w:rPr>
      </w:pPr>
      <w:r w:rsidRPr="00707BE6">
        <w:rPr>
          <w:rFonts w:ascii="Open Sans" w:hAnsi="Open Sans" w:cs="Open Sans"/>
        </w:rPr>
        <w:t>To qualify for and remain in CHOICES Group 3, you must:</w:t>
      </w:r>
    </w:p>
    <w:p w14:paraId="779F8F56" w14:textId="77777777" w:rsidR="002D3F5B" w:rsidRPr="00707BE6" w:rsidRDefault="002D3F5B" w:rsidP="002D3F5B">
      <w:pPr>
        <w:pStyle w:val="ListParagraph"/>
        <w:rPr>
          <w:rFonts w:ascii="Open Sans" w:hAnsi="Open Sans" w:cs="Open Sans"/>
        </w:rPr>
      </w:pPr>
      <w:r w:rsidRPr="00707BE6">
        <w:rPr>
          <w:rFonts w:ascii="Open Sans" w:hAnsi="Open Sans" w:cs="Open Sans"/>
        </w:rPr>
        <w:t>Be “at risk” of needing the level of care provided in a nursing home unless you receive home care; AND</w:t>
      </w:r>
    </w:p>
    <w:p w14:paraId="3F4AC3B6" w14:textId="77777777" w:rsidR="002D3F5B" w:rsidRPr="00707BE6" w:rsidRDefault="002D3F5B" w:rsidP="002D3F5B">
      <w:pPr>
        <w:pStyle w:val="ListParagraph"/>
        <w:rPr>
          <w:rFonts w:ascii="Open Sans" w:hAnsi="Open Sans" w:cs="Open Sans"/>
        </w:rPr>
      </w:pPr>
      <w:r w:rsidRPr="00707BE6">
        <w:rPr>
          <w:rFonts w:ascii="Open Sans" w:hAnsi="Open Sans" w:cs="Open Sans"/>
        </w:rPr>
        <w:t>Be receiving SSI (Supplemental Security Income) payments or qualify for Medicaid Long-Term Services and Supports. </w:t>
      </w:r>
    </w:p>
    <w:p w14:paraId="10C4F3BD" w14:textId="77777777" w:rsidR="00296D4C" w:rsidRPr="00707BE6" w:rsidRDefault="002D3F5B" w:rsidP="002D3F5B">
      <w:pPr>
        <w:spacing w:after="240"/>
        <w:rPr>
          <w:rFonts w:ascii="Open Sans" w:hAnsi="Open Sans" w:cs="Open Sans"/>
        </w:rPr>
      </w:pPr>
      <w:r w:rsidRPr="00707BE6">
        <w:rPr>
          <w:rFonts w:ascii="Open Sans" w:hAnsi="Open Sans" w:cs="Open Sans"/>
        </w:rPr>
        <w:t xml:space="preserve">To qualify for Medicaid long-term services and supports: </w:t>
      </w:r>
    </w:p>
    <w:p w14:paraId="0EACEAA2" w14:textId="77777777" w:rsidR="00296D4C" w:rsidRPr="00707BE6" w:rsidRDefault="002D3F5B" w:rsidP="00296D4C">
      <w:pPr>
        <w:pStyle w:val="ListParagraph"/>
        <w:rPr>
          <w:rFonts w:ascii="Open Sans" w:hAnsi="Open Sans" w:cs="Open Sans"/>
        </w:rPr>
      </w:pPr>
      <w:r w:rsidRPr="00707BE6">
        <w:rPr>
          <w:rFonts w:ascii="Open Sans" w:hAnsi="Open Sans" w:cs="Open Sans"/>
        </w:rPr>
        <w:t>Your income can't be more than $2,901 per month (If it is, you may be able to set up a Qualifying Income Trust)</w:t>
      </w:r>
    </w:p>
    <w:p w14:paraId="580DE14C" w14:textId="77777777" w:rsidR="00296D4C" w:rsidRPr="00707BE6" w:rsidRDefault="002D3F5B" w:rsidP="00296D4C">
      <w:pPr>
        <w:pStyle w:val="ListParagraph"/>
        <w:rPr>
          <w:rFonts w:ascii="Open Sans" w:hAnsi="Open Sans" w:cs="Open Sans"/>
        </w:rPr>
      </w:pPr>
      <w:r w:rsidRPr="00707BE6">
        <w:rPr>
          <w:rFonts w:ascii="Open Sans" w:hAnsi="Open Sans" w:cs="Open Sans"/>
        </w:rPr>
        <w:t xml:space="preserve">The total value of things you own can't be more than $2,000 (The home where you live doesn't count); AND </w:t>
      </w:r>
    </w:p>
    <w:p w14:paraId="3243057E" w14:textId="57224069" w:rsidR="002D3F5B" w:rsidRPr="00707BE6" w:rsidRDefault="002D3F5B" w:rsidP="00296D4C">
      <w:pPr>
        <w:pStyle w:val="ListParagraph"/>
        <w:rPr>
          <w:rFonts w:ascii="Open Sans" w:hAnsi="Open Sans" w:cs="Open Sans"/>
        </w:rPr>
      </w:pPr>
      <w:r w:rsidRPr="00707BE6">
        <w:rPr>
          <w:rFonts w:ascii="Open Sans" w:hAnsi="Open Sans" w:cs="Open Sans"/>
        </w:rPr>
        <w:t>You can't have given away or sold anything for less than what it's worth in the last five (5) years.</w:t>
      </w:r>
    </w:p>
    <w:p w14:paraId="713B6A5A" w14:textId="77777777" w:rsidR="00296D4C" w:rsidRPr="00707BE6" w:rsidRDefault="002D3F5B" w:rsidP="002D3F5B">
      <w:pPr>
        <w:spacing w:after="240"/>
        <w:rPr>
          <w:rFonts w:ascii="Open Sans" w:hAnsi="Open Sans" w:cs="Open Sans"/>
        </w:rPr>
      </w:pPr>
      <w:r w:rsidRPr="00707BE6">
        <w:rPr>
          <w:rFonts w:ascii="Open Sans" w:hAnsi="Open Sans" w:cs="Open Sans"/>
        </w:rPr>
        <w:t>To enroll in CHOICES and receive home care services:</w:t>
      </w:r>
    </w:p>
    <w:p w14:paraId="79606CCA" w14:textId="7047CA0C" w:rsidR="00296D4C" w:rsidRPr="00707BE6" w:rsidRDefault="002D3F5B" w:rsidP="00296D4C">
      <w:pPr>
        <w:pStyle w:val="ListParagraph"/>
        <w:rPr>
          <w:rFonts w:ascii="Open Sans" w:hAnsi="Open Sans" w:cs="Open Sans"/>
        </w:rPr>
      </w:pPr>
      <w:r w:rsidRPr="00707BE6">
        <w:rPr>
          <w:rFonts w:ascii="Open Sans" w:hAnsi="Open Sans" w:cs="Open Sans"/>
        </w:rPr>
        <w:t xml:space="preserve">Your TennCare health plan (or Managed Care Organization) must be able to meet your needs safely at home; AND </w:t>
      </w:r>
    </w:p>
    <w:p w14:paraId="61A2DB84" w14:textId="1256A43B" w:rsidR="002D3F5B" w:rsidRPr="00707BE6" w:rsidRDefault="002D3F5B" w:rsidP="00296D4C">
      <w:pPr>
        <w:pStyle w:val="ListParagraph"/>
        <w:rPr>
          <w:rFonts w:ascii="Open Sans" w:hAnsi="Open Sans" w:cs="Open Sans"/>
        </w:rPr>
      </w:pPr>
      <w:r w:rsidRPr="00707BE6">
        <w:rPr>
          <w:rFonts w:ascii="Open Sans" w:hAnsi="Open Sans" w:cs="Open Sans"/>
        </w:rPr>
        <w:t>If you qualify for nursing home care, the cost of your home care can't be more than the cost of nursing home care. The cost of your home care includes any home health or private duty nursing care that you need. If you </w:t>
      </w:r>
      <w:r w:rsidRPr="00707BE6">
        <w:rPr>
          <w:rFonts w:ascii="Open Sans" w:hAnsi="Open Sans" w:cs="Open Sans"/>
          <w:b/>
          <w:bCs/>
        </w:rPr>
        <w:t>don’t</w:t>
      </w:r>
      <w:r w:rsidRPr="00707BE6">
        <w:rPr>
          <w:rFonts w:ascii="Open Sans" w:hAnsi="Open Sans" w:cs="Open Sans"/>
        </w:rPr>
        <w:t> qualify for nursing home care, but are “at risk” of needing nursing home level of care, the cost of your CHOICES home care can’t be more than the expenditure cap. That doesn’t include the cost of any minor home modifications you may need.</w:t>
      </w:r>
    </w:p>
    <w:p w14:paraId="2A683D1E" w14:textId="77777777" w:rsidR="000262CB" w:rsidRPr="00707BE6" w:rsidRDefault="000262CB" w:rsidP="00296D4C">
      <w:pPr>
        <w:pStyle w:val="Heading2"/>
        <w:rPr>
          <w:rFonts w:ascii="Open Sans" w:hAnsi="Open Sans" w:cs="Open Sans"/>
        </w:rPr>
      </w:pPr>
      <w:bookmarkStart w:id="141" w:name="_Toc217919996"/>
      <w:r w:rsidRPr="00707BE6">
        <w:rPr>
          <w:rFonts w:ascii="Open Sans" w:hAnsi="Open Sans" w:cs="Open Sans"/>
        </w:rPr>
        <w:t>Employment and Community First CHOICES</w:t>
      </w:r>
      <w:bookmarkEnd w:id="141"/>
    </w:p>
    <w:p w14:paraId="5BEE5071" w14:textId="1F8F2A01" w:rsidR="00296D4C" w:rsidRPr="00707BE6" w:rsidRDefault="000262CB" w:rsidP="00296D4C">
      <w:pPr>
        <w:spacing w:after="240"/>
        <w:rPr>
          <w:rFonts w:ascii="Open Sans" w:hAnsi="Open Sans" w:cs="Open Sans"/>
          <w:b/>
          <w:bCs/>
        </w:rPr>
      </w:pPr>
      <w:r w:rsidRPr="00707BE6">
        <w:rPr>
          <w:rFonts w:ascii="Open Sans" w:hAnsi="Open Sans" w:cs="Open Sans"/>
          <w:b/>
          <w:bCs/>
        </w:rPr>
        <w:t>Program Description:</w:t>
      </w:r>
      <w:r w:rsidR="00296D4C" w:rsidRPr="00707BE6">
        <w:rPr>
          <w:rFonts w:ascii="Open Sans" w:hAnsi="Open Sans" w:cs="Open Sans"/>
          <w:b/>
          <w:bCs/>
        </w:rPr>
        <w:t xml:space="preserve"> </w:t>
      </w:r>
      <w:r w:rsidR="00296D4C" w:rsidRPr="00707BE6">
        <w:rPr>
          <w:rFonts w:ascii="Open Sans" w:hAnsi="Open Sans" w:cs="Open Sans"/>
        </w:rPr>
        <w:t>Employment and Community First CHOICES is for people of all ages who have an intellectual or developmental disability (I/DD).  This includes people who have significant disabilities. Services help people with I/DD gain as much independence as possible.  People are supported to live with their family or in the community, not in an institution.  Residential services are available for adults with I/DD who do not live with family but need supports where they live.</w:t>
      </w:r>
    </w:p>
    <w:p w14:paraId="43A6EC87" w14:textId="7E3A1FAC" w:rsidR="000262CB" w:rsidRPr="00707BE6" w:rsidRDefault="000262CB" w:rsidP="00296D4C">
      <w:pPr>
        <w:spacing w:after="240"/>
        <w:rPr>
          <w:rFonts w:ascii="Open Sans" w:hAnsi="Open Sans" w:cs="Open Sans"/>
        </w:rPr>
      </w:pPr>
      <w:r w:rsidRPr="00707BE6">
        <w:rPr>
          <w:rFonts w:ascii="Open Sans" w:hAnsi="Open Sans" w:cs="Open Sans"/>
          <w:b/>
          <w:bCs/>
        </w:rPr>
        <w:t>Counties/Areas Served:</w:t>
      </w:r>
      <w:r w:rsidR="00296D4C" w:rsidRPr="00707BE6">
        <w:rPr>
          <w:rFonts w:ascii="Open Sans" w:hAnsi="Open Sans" w:cs="Open Sans"/>
          <w:b/>
          <w:bCs/>
        </w:rPr>
        <w:t xml:space="preserve"> </w:t>
      </w:r>
      <w:r w:rsidR="00296D4C" w:rsidRPr="00707BE6">
        <w:rPr>
          <w:rFonts w:ascii="Open Sans" w:hAnsi="Open Sans" w:cs="Open Sans"/>
        </w:rPr>
        <w:t>Statewide</w:t>
      </w:r>
    </w:p>
    <w:p w14:paraId="2AA9333E" w14:textId="075FC3F5" w:rsidR="00296D4C" w:rsidRPr="00707BE6" w:rsidRDefault="000262CB" w:rsidP="00296D4C">
      <w:pPr>
        <w:spacing w:after="240"/>
        <w:rPr>
          <w:rFonts w:ascii="Open Sans" w:hAnsi="Open Sans" w:cs="Open Sans"/>
          <w:b/>
          <w:bCs/>
        </w:rPr>
      </w:pPr>
      <w:r w:rsidRPr="00707BE6">
        <w:rPr>
          <w:rFonts w:ascii="Open Sans" w:hAnsi="Open Sans" w:cs="Open Sans"/>
          <w:b/>
          <w:bCs/>
        </w:rPr>
        <w:t>Distinct Services Offered:</w:t>
      </w:r>
      <w:r w:rsidR="00296D4C" w:rsidRPr="00707BE6">
        <w:rPr>
          <w:rFonts w:ascii="Open Sans" w:hAnsi="Open Sans" w:cs="Open Sans"/>
          <w:b/>
          <w:bCs/>
        </w:rPr>
        <w:t xml:space="preserve"> </w:t>
      </w:r>
      <w:r w:rsidR="00296D4C" w:rsidRPr="00707BE6">
        <w:rPr>
          <w:rFonts w:ascii="Open Sans" w:hAnsi="Open Sans" w:cs="Open Sans"/>
        </w:rPr>
        <w:t>Employment and Community First CHOICES can help the person with I/DD explore the possibility of working.  Services can also help people learn skills for work, find a job, and keep a job.  This could be a part-time job, a full-time job or self-employment.  Working helps people earn money, learn new skills, meet new people, and play an important role in their communities. Work can also help people stay healthy and build self-confidence.</w:t>
      </w:r>
    </w:p>
    <w:p w14:paraId="381F8959" w14:textId="77777777" w:rsidR="00296D4C" w:rsidRPr="00707BE6" w:rsidRDefault="00296D4C" w:rsidP="00296D4C">
      <w:pPr>
        <w:rPr>
          <w:rFonts w:ascii="Open Sans" w:hAnsi="Open Sans" w:cs="Open Sans"/>
        </w:rPr>
      </w:pPr>
      <w:r w:rsidRPr="00707BE6">
        <w:rPr>
          <w:rFonts w:ascii="Open Sans" w:hAnsi="Open Sans" w:cs="Open Sans"/>
        </w:rPr>
        <w:t>Other services help people learn and do things at home and in the community that help people achieve their goals. If a person lives at home with their family, the services help the family support the person to become as independent as possible. Services also help people get actively involved in their communities and include peer supports for the person and for their family.</w:t>
      </w:r>
    </w:p>
    <w:p w14:paraId="2CE4DB2C" w14:textId="77777777" w:rsidR="00296D4C" w:rsidRPr="00707BE6" w:rsidRDefault="00296D4C" w:rsidP="00296D4C">
      <w:pPr>
        <w:rPr>
          <w:rFonts w:ascii="Open Sans" w:hAnsi="Open Sans" w:cs="Open Sans"/>
        </w:rPr>
      </w:pPr>
    </w:p>
    <w:p w14:paraId="62B8F788" w14:textId="77777777" w:rsidR="00296D4C" w:rsidRPr="00707BE6" w:rsidRDefault="00296D4C" w:rsidP="00296D4C">
      <w:pPr>
        <w:rPr>
          <w:rFonts w:ascii="Open Sans" w:hAnsi="Open Sans" w:cs="Open Sans"/>
        </w:rPr>
      </w:pPr>
      <w:r w:rsidRPr="00707BE6">
        <w:rPr>
          <w:rFonts w:ascii="Open Sans" w:hAnsi="Open Sans" w:cs="Open Sans"/>
        </w:rPr>
        <w:t>Here is a complete </w:t>
      </w:r>
      <w:hyperlink r:id="rId55" w:history="1">
        <w:r w:rsidRPr="00707BE6">
          <w:rPr>
            <w:rFonts w:ascii="Open Sans" w:hAnsi="Open Sans" w:cs="Open Sans"/>
          </w:rPr>
          <w:t>list of services</w:t>
        </w:r>
      </w:hyperlink>
      <w:r w:rsidRPr="00707BE6">
        <w:rPr>
          <w:rFonts w:ascii="Open Sans" w:hAnsi="Open Sans" w:cs="Open Sans"/>
        </w:rPr>
        <w:t xml:space="preserve">  and how they can help: </w:t>
      </w:r>
      <w:hyperlink r:id="rId56" w:history="1">
        <w:r w:rsidRPr="00707BE6">
          <w:rPr>
            <w:rStyle w:val="Hyperlink"/>
            <w:rFonts w:ascii="Open Sans" w:hAnsi="Open Sans" w:cs="Open Sans"/>
            <w:sz w:val="22"/>
            <w:szCs w:val="22"/>
          </w:rPr>
          <w:t>ECF CHOICES Benefit Table</w:t>
        </w:r>
      </w:hyperlink>
      <w:r w:rsidRPr="00707BE6">
        <w:rPr>
          <w:rFonts w:ascii="Open Sans" w:hAnsi="Open Sans" w:cs="Open Sans"/>
        </w:rPr>
        <w:t xml:space="preserve"> </w:t>
      </w:r>
    </w:p>
    <w:p w14:paraId="6CFD005C" w14:textId="77777777" w:rsidR="00296D4C" w:rsidRPr="00707BE6" w:rsidRDefault="00296D4C" w:rsidP="00296D4C">
      <w:pPr>
        <w:rPr>
          <w:rFonts w:ascii="Open Sans" w:hAnsi="Open Sans" w:cs="Open Sans"/>
        </w:rPr>
      </w:pPr>
    </w:p>
    <w:p w14:paraId="4103AF1A" w14:textId="77777777" w:rsidR="00296D4C" w:rsidRPr="00707BE6" w:rsidRDefault="00296D4C" w:rsidP="00296D4C">
      <w:pPr>
        <w:spacing w:after="240"/>
        <w:rPr>
          <w:rFonts w:ascii="Open Sans" w:hAnsi="Open Sans" w:cs="Open Sans"/>
        </w:rPr>
      </w:pPr>
      <w:r w:rsidRPr="00707BE6">
        <w:rPr>
          <w:rFonts w:ascii="Open Sans" w:hAnsi="Open Sans" w:cs="Open Sans"/>
        </w:rPr>
        <w:t>Some of these services can be provided through </w:t>
      </w:r>
      <w:r w:rsidRPr="00707BE6">
        <w:rPr>
          <w:rFonts w:ascii="Open Sans" w:hAnsi="Open Sans" w:cs="Open Sans"/>
          <w:b/>
          <w:bCs/>
        </w:rPr>
        <w:t>Consumer Direction</w:t>
      </w:r>
      <w:r w:rsidRPr="00707BE6">
        <w:rPr>
          <w:rFonts w:ascii="Open Sans" w:hAnsi="Open Sans" w:cs="Open Sans"/>
        </w:rPr>
        <w:t>.</w:t>
      </w:r>
    </w:p>
    <w:p w14:paraId="45613EA7" w14:textId="77777777" w:rsidR="00296D4C" w:rsidRPr="00707BE6" w:rsidRDefault="00296D4C" w:rsidP="00296D4C">
      <w:pPr>
        <w:spacing w:after="240"/>
        <w:rPr>
          <w:rFonts w:ascii="Open Sans" w:hAnsi="Open Sans" w:cs="Open Sans"/>
        </w:rPr>
      </w:pPr>
      <w:r w:rsidRPr="00707BE6">
        <w:rPr>
          <w:rFonts w:ascii="Open Sans" w:hAnsi="Open Sans" w:cs="Open Sans"/>
          <w:b/>
          <w:bCs/>
        </w:rPr>
        <w:t>Consumer Direction</w:t>
      </w:r>
      <w:r w:rsidRPr="00707BE6">
        <w:rPr>
          <w:rFonts w:ascii="Open Sans" w:hAnsi="Open Sans" w:cs="Open Sans"/>
        </w:rPr>
        <w:t> is a way of getting some of the home care you need that offers more choice and control over WHO gives your home care and HOW your care is given than receiving ECF CHOICES services and not consumer directing. You actually employ the people who provide some of your home care services - they work for you (instead of an agency). This means you must be able to do the things that an employer would do - like hire, train, and schedule workers.</w:t>
      </w:r>
    </w:p>
    <w:p w14:paraId="0814B316" w14:textId="7FED3F74" w:rsidR="00296D4C" w:rsidRPr="00707BE6" w:rsidRDefault="00296D4C" w:rsidP="00296D4C">
      <w:pPr>
        <w:spacing w:after="240"/>
        <w:rPr>
          <w:rFonts w:ascii="Open Sans" w:hAnsi="Open Sans" w:cs="Open Sans"/>
        </w:rPr>
      </w:pPr>
      <w:r w:rsidRPr="00707BE6">
        <w:rPr>
          <w:rFonts w:ascii="Open Sans" w:hAnsi="Open Sans" w:cs="Open Sans"/>
        </w:rPr>
        <w:t>You can hire a family member, friend, neighbor, or other person you know to provide care in Consumer Direction, but there are some limitations. We want to support, but not replace, care already provided by family and friends. You'll find out more if you sign up for ECF CHOICES.</w:t>
      </w:r>
    </w:p>
    <w:p w14:paraId="50C5BE3B" w14:textId="605266B3" w:rsidR="00296D4C" w:rsidRPr="00707BE6" w:rsidRDefault="000262CB" w:rsidP="00296D4C">
      <w:pPr>
        <w:spacing w:after="240"/>
        <w:rPr>
          <w:rFonts w:ascii="Open Sans" w:hAnsi="Open Sans" w:cs="Open Sans"/>
          <w:b/>
          <w:bCs/>
        </w:rPr>
      </w:pPr>
      <w:r w:rsidRPr="00707BE6">
        <w:rPr>
          <w:rFonts w:ascii="Open Sans" w:hAnsi="Open Sans" w:cs="Open Sans"/>
          <w:b/>
          <w:bCs/>
        </w:rPr>
        <w:t>Eligibility Requirement:</w:t>
      </w:r>
      <w:r w:rsidR="00296D4C" w:rsidRPr="00707BE6">
        <w:rPr>
          <w:rFonts w:ascii="Open Sans" w:hAnsi="Open Sans" w:cs="Open Sans"/>
          <w:b/>
          <w:bCs/>
        </w:rPr>
        <w:t xml:space="preserve"> </w:t>
      </w:r>
      <w:r w:rsidR="00296D4C" w:rsidRPr="00707BE6">
        <w:rPr>
          <w:rFonts w:ascii="Open Sans" w:hAnsi="Open Sans" w:cs="Open Sans"/>
        </w:rPr>
        <w:t>To qualify for Employment and Community First CHOICES, a person must meet medical and financial requirements.</w:t>
      </w:r>
    </w:p>
    <w:p w14:paraId="4D1FBCF7" w14:textId="77777777" w:rsidR="00296D4C" w:rsidRPr="00707BE6" w:rsidRDefault="00296D4C" w:rsidP="00296D4C">
      <w:pPr>
        <w:pStyle w:val="ListParagraph"/>
        <w:rPr>
          <w:rFonts w:ascii="Open Sans" w:hAnsi="Open Sans" w:cs="Open Sans"/>
          <w:b/>
          <w:bCs/>
        </w:rPr>
      </w:pPr>
      <w:r w:rsidRPr="00707BE6">
        <w:rPr>
          <w:rFonts w:ascii="Open Sans" w:hAnsi="Open Sans" w:cs="Open Sans"/>
          <w:b/>
          <w:bCs/>
        </w:rPr>
        <w:t>Medical Requirements:</w:t>
      </w:r>
    </w:p>
    <w:p w14:paraId="55A14046" w14:textId="77777777" w:rsidR="00296D4C" w:rsidRPr="00707BE6" w:rsidRDefault="00296D4C" w:rsidP="00296D4C">
      <w:pPr>
        <w:pStyle w:val="ListParagraph"/>
        <w:tabs>
          <w:tab w:val="num" w:pos="1170"/>
        </w:tabs>
        <w:ind w:left="1080"/>
        <w:rPr>
          <w:rFonts w:ascii="Open Sans" w:hAnsi="Open Sans" w:cs="Open Sans"/>
        </w:rPr>
      </w:pPr>
      <w:r w:rsidRPr="00707BE6">
        <w:rPr>
          <w:rFonts w:ascii="Open Sans" w:hAnsi="Open Sans" w:cs="Open Sans"/>
        </w:rPr>
        <w:t>Provide proof that they have an intellectual disability or other developmental disability.</w:t>
      </w:r>
    </w:p>
    <w:p w14:paraId="262B9087" w14:textId="77777777" w:rsidR="00296D4C" w:rsidRPr="00707BE6" w:rsidRDefault="00296D4C" w:rsidP="00296D4C">
      <w:pPr>
        <w:pStyle w:val="ListParagraph"/>
        <w:tabs>
          <w:tab w:val="num" w:pos="1170"/>
        </w:tabs>
        <w:ind w:left="1080"/>
        <w:rPr>
          <w:rFonts w:ascii="Open Sans" w:hAnsi="Open Sans" w:cs="Open Sans"/>
        </w:rPr>
      </w:pPr>
      <w:r w:rsidRPr="00707BE6">
        <w:rPr>
          <w:rFonts w:ascii="Open Sans" w:hAnsi="Open Sans" w:cs="Open Sans"/>
        </w:rPr>
        <w:t>An intellectual disability must start before the age of 18.</w:t>
      </w:r>
    </w:p>
    <w:p w14:paraId="643FE5C6" w14:textId="7A3590BA" w:rsidR="00296D4C" w:rsidRPr="00707BE6" w:rsidRDefault="00296D4C" w:rsidP="00296D4C">
      <w:pPr>
        <w:pStyle w:val="ListParagraph"/>
        <w:tabs>
          <w:tab w:val="num" w:pos="1170"/>
        </w:tabs>
        <w:ind w:left="1080"/>
        <w:rPr>
          <w:rFonts w:ascii="Open Sans" w:hAnsi="Open Sans" w:cs="Open Sans"/>
        </w:rPr>
      </w:pPr>
      <w:r w:rsidRPr="00707BE6">
        <w:rPr>
          <w:rFonts w:ascii="Open Sans" w:hAnsi="Open Sans" w:cs="Open Sans"/>
        </w:rPr>
        <w:t>A developmental disability must start before the age of 22.</w:t>
      </w:r>
    </w:p>
    <w:p w14:paraId="27E5FA7D" w14:textId="77777777" w:rsidR="00296D4C" w:rsidRPr="00707BE6" w:rsidRDefault="00296D4C" w:rsidP="00296D4C">
      <w:pPr>
        <w:pStyle w:val="ListParagraph"/>
        <w:rPr>
          <w:rFonts w:ascii="Open Sans" w:hAnsi="Open Sans" w:cs="Open Sans"/>
          <w:b/>
          <w:bCs/>
        </w:rPr>
      </w:pPr>
      <w:r w:rsidRPr="00707BE6">
        <w:rPr>
          <w:rFonts w:ascii="Open Sans" w:hAnsi="Open Sans" w:cs="Open Sans"/>
          <w:b/>
          <w:bCs/>
        </w:rPr>
        <w:t xml:space="preserve">Financial Requirements: </w:t>
      </w:r>
      <w:r w:rsidRPr="00707BE6">
        <w:rPr>
          <w:rFonts w:ascii="Open Sans" w:hAnsi="Open Sans" w:cs="Open Sans"/>
        </w:rPr>
        <w:t>Financial eligibility requirements can change and vary depending on the person’s level of care needs. For 2025, the person’s income can't be more than $2,901 per month (If it is, they may be able to set up a Qualifying Income Trust). This amount can change every year. For children under age 18, the parent’s income counts too unless the child would qualify to receive care in a nursing home. (This doesn’t mean the child has to </w:t>
      </w:r>
      <w:r w:rsidRPr="00707BE6">
        <w:rPr>
          <w:rFonts w:ascii="Open Sans" w:hAnsi="Open Sans" w:cs="Open Sans"/>
          <w:i/>
          <w:iCs/>
        </w:rPr>
        <w:t>receive</w:t>
      </w:r>
      <w:r w:rsidRPr="00707BE6">
        <w:rPr>
          <w:rFonts w:ascii="Open Sans" w:hAnsi="Open Sans" w:cs="Open Sans"/>
        </w:rPr>
        <w:t> care in a nursing home.  This program provides services at home and in the community. They just need to </w:t>
      </w:r>
      <w:r w:rsidRPr="00707BE6">
        <w:rPr>
          <w:rFonts w:ascii="Open Sans" w:hAnsi="Open Sans" w:cs="Open Sans"/>
          <w:i/>
          <w:iCs/>
        </w:rPr>
        <w:t>qualify</w:t>
      </w:r>
      <w:r w:rsidRPr="00707BE6">
        <w:rPr>
          <w:rFonts w:ascii="Open Sans" w:hAnsi="Open Sans" w:cs="Open Sans"/>
        </w:rPr>
        <w:t> for nursing home care. If they do, and they’re under age 18, their parents’ income does not count.)</w:t>
      </w:r>
    </w:p>
    <w:p w14:paraId="0B294806" w14:textId="77777777" w:rsidR="00296D4C" w:rsidRPr="00707BE6" w:rsidRDefault="00296D4C" w:rsidP="00296D4C">
      <w:pPr>
        <w:pStyle w:val="ListParagraph"/>
        <w:tabs>
          <w:tab w:val="num" w:pos="1170"/>
        </w:tabs>
        <w:ind w:left="1080"/>
        <w:rPr>
          <w:rFonts w:ascii="Open Sans" w:hAnsi="Open Sans" w:cs="Open Sans"/>
          <w:b/>
          <w:bCs/>
        </w:rPr>
      </w:pPr>
      <w:r w:rsidRPr="00707BE6">
        <w:rPr>
          <w:rFonts w:ascii="Open Sans" w:hAnsi="Open Sans" w:cs="Open Sans"/>
        </w:rPr>
        <w:t>The total value of things you own can't be more than $2,000 (The home where you live doesn't count); AND</w:t>
      </w:r>
    </w:p>
    <w:p w14:paraId="6AE48B9C" w14:textId="4D9FEBE3" w:rsidR="00296D4C" w:rsidRPr="00707BE6" w:rsidRDefault="00296D4C" w:rsidP="00296D4C">
      <w:pPr>
        <w:pStyle w:val="ListParagraph"/>
        <w:tabs>
          <w:tab w:val="num" w:pos="1170"/>
        </w:tabs>
        <w:ind w:left="1080"/>
        <w:rPr>
          <w:rFonts w:ascii="Open Sans" w:hAnsi="Open Sans" w:cs="Open Sans"/>
          <w:b/>
          <w:bCs/>
        </w:rPr>
      </w:pPr>
      <w:r w:rsidRPr="00707BE6">
        <w:rPr>
          <w:rFonts w:ascii="Open Sans" w:hAnsi="Open Sans" w:cs="Open Sans"/>
        </w:rPr>
        <w:t>You can't have given away or sold anything for less than what it's worth in the last five (5) years. </w:t>
      </w:r>
    </w:p>
    <w:p w14:paraId="09A9E5D3" w14:textId="617F1704" w:rsidR="00296D4C" w:rsidRPr="00707BE6" w:rsidRDefault="00296D4C" w:rsidP="00296D4C">
      <w:pPr>
        <w:rPr>
          <w:rFonts w:ascii="Open Sans" w:hAnsi="Open Sans" w:cs="Open Sans"/>
        </w:rPr>
      </w:pPr>
      <w:r w:rsidRPr="00707BE6">
        <w:rPr>
          <w:rFonts w:ascii="Open Sans" w:hAnsi="Open Sans" w:cs="Open Sans"/>
        </w:rPr>
        <w:t>There are five ECF CHOICES groups:</w:t>
      </w:r>
    </w:p>
    <w:p w14:paraId="55E28D2B" w14:textId="77777777" w:rsidR="00296D4C" w:rsidRPr="00707BE6" w:rsidRDefault="00296D4C" w:rsidP="00296D4C">
      <w:pPr>
        <w:pStyle w:val="ListParagraph"/>
        <w:rPr>
          <w:rFonts w:ascii="Open Sans" w:hAnsi="Open Sans" w:cs="Open Sans"/>
        </w:rPr>
      </w:pPr>
      <w:r w:rsidRPr="00707BE6">
        <w:rPr>
          <w:rFonts w:ascii="Open Sans" w:hAnsi="Open Sans" w:cs="Open Sans"/>
          <w:b/>
          <w:bCs/>
        </w:rPr>
        <w:t>Group 4 – Essential Family Supports:</w:t>
      </w:r>
      <w:r w:rsidRPr="00707BE6">
        <w:rPr>
          <w:rFonts w:ascii="Open Sans" w:hAnsi="Open Sans" w:cs="Open Sans"/>
        </w:rPr>
        <w:t xml:space="preserve"> This group is for families caring for a child under the age of 21 who has an intellectual or developmental disability (I/DD). The child must live at home with their family (not a foster family). Adults age 21 and older with I/DD living at home with their family may also enroll in this group if they qualify.</w:t>
      </w:r>
    </w:p>
    <w:p w14:paraId="6F4E8954" w14:textId="77777777" w:rsidR="00296D4C" w:rsidRPr="00707BE6" w:rsidRDefault="00296D4C" w:rsidP="00296D4C">
      <w:pPr>
        <w:pStyle w:val="ListParagraph"/>
        <w:rPr>
          <w:rFonts w:ascii="Open Sans" w:hAnsi="Open Sans" w:cs="Open Sans"/>
        </w:rPr>
      </w:pPr>
      <w:r w:rsidRPr="00707BE6">
        <w:rPr>
          <w:rFonts w:ascii="Open Sans" w:hAnsi="Open Sans" w:cs="Open Sans"/>
          <w:b/>
          <w:bCs/>
        </w:rPr>
        <w:t xml:space="preserve">Group 5 – Essential Supports for Employment and Independent Living: </w:t>
      </w:r>
      <w:r w:rsidRPr="00707BE6">
        <w:rPr>
          <w:rFonts w:ascii="Open Sans" w:hAnsi="Open Sans" w:cs="Open Sans"/>
        </w:rPr>
        <w:t>This group is for adults age 21 and older who have an I/DD. A person age 18-21 with I/DD may be enrolled in this group if they can’t live with their family anymore.</w:t>
      </w:r>
    </w:p>
    <w:p w14:paraId="32F74C22" w14:textId="77777777" w:rsidR="00296D4C" w:rsidRPr="00707BE6" w:rsidRDefault="00296D4C" w:rsidP="00296D4C">
      <w:pPr>
        <w:pStyle w:val="ListParagraph"/>
        <w:rPr>
          <w:rFonts w:ascii="Open Sans" w:hAnsi="Open Sans" w:cs="Open Sans"/>
        </w:rPr>
      </w:pPr>
      <w:r w:rsidRPr="00707BE6">
        <w:rPr>
          <w:rFonts w:ascii="Open Sans" w:hAnsi="Open Sans" w:cs="Open Sans"/>
          <w:b/>
          <w:bCs/>
        </w:rPr>
        <w:t>Group 6 – Comprehensive Supports for Employment and Community Living:</w:t>
      </w:r>
      <w:r w:rsidRPr="00707BE6">
        <w:rPr>
          <w:rFonts w:ascii="Open Sans" w:hAnsi="Open Sans" w:cs="Open Sans"/>
        </w:rPr>
        <w:t xml:space="preserve"> These services are for people who need more services to help them live in the community and achieve their employment and community living goals. This group is for adults age 21 and older who have an I/DD. A person age 18-21 with I/DD may be enrolled in this group if they can’t live with their family anymore.</w:t>
      </w:r>
    </w:p>
    <w:p w14:paraId="54308E7D" w14:textId="77777777" w:rsidR="00296D4C" w:rsidRPr="00707BE6" w:rsidRDefault="00296D4C" w:rsidP="00296D4C">
      <w:pPr>
        <w:pStyle w:val="ListParagraph"/>
        <w:rPr>
          <w:rFonts w:ascii="Open Sans" w:hAnsi="Open Sans" w:cs="Open Sans"/>
        </w:rPr>
      </w:pPr>
      <w:r w:rsidRPr="00707BE6">
        <w:rPr>
          <w:rFonts w:ascii="Open Sans" w:hAnsi="Open Sans" w:cs="Open Sans"/>
          <w:b/>
          <w:bCs/>
        </w:rPr>
        <w:t>Group 7 – Intensive Behavioral Family Supports:</w:t>
      </w:r>
      <w:r w:rsidRPr="00707BE6">
        <w:rPr>
          <w:rFonts w:ascii="Open Sans" w:hAnsi="Open Sans" w:cs="Open Sans"/>
        </w:rPr>
        <w:t xml:space="preserve"> This group is for a small number of children under age 21 who live with their family and have I/DD and severe behavior support needs that place the child or others at risk of serious harm. This group provides mental health treatment and other services in the home with the family. The family must be willing to be part of the child’s treatment. The services will train and support the family to support the child so they can keep living safely together. People are usually in this group short-term. Once the person is stable in the community, they will move to a different benefit group that can safely meet their needs.</w:t>
      </w:r>
    </w:p>
    <w:p w14:paraId="7C055F4D" w14:textId="3B642C98" w:rsidR="00296D4C" w:rsidRPr="00707BE6" w:rsidRDefault="00296D4C" w:rsidP="00296D4C">
      <w:pPr>
        <w:pStyle w:val="ListParagraph"/>
        <w:rPr>
          <w:rFonts w:ascii="Open Sans" w:hAnsi="Open Sans" w:cs="Open Sans"/>
        </w:rPr>
      </w:pPr>
      <w:r w:rsidRPr="00707BE6">
        <w:rPr>
          <w:rFonts w:ascii="Open Sans" w:hAnsi="Open Sans" w:cs="Open Sans"/>
          <w:b/>
          <w:bCs/>
        </w:rPr>
        <w:t>Group 8 – Comprehensive Behavioral Support for Employment and Community Living:</w:t>
      </w:r>
      <w:r w:rsidRPr="00707BE6">
        <w:rPr>
          <w:rFonts w:ascii="Open Sans" w:hAnsi="Open Sans" w:cs="Open Sans"/>
        </w:rPr>
        <w:t xml:space="preserve"> This group is for a small number of adults who have I/DD and severe behavior support needs and are moving into the community from a place with lots of structure and supervision. This could be coming from a mental health hospital, the foster care system, jail, or a nursing home. These services are mostly for adults age 21 or older. But sometimes, a person age 18-20 can get them too. They combine 24/7 residential services with mental health treatment and support. People are usually in this group short-term. Once the person is stable in the community, they will move to a different benefit group that can safely meet their needs.</w:t>
      </w:r>
    </w:p>
    <w:p w14:paraId="1ADE174F" w14:textId="629EDD2F" w:rsidR="00296D4C" w:rsidRPr="00707BE6" w:rsidRDefault="00296D4C" w:rsidP="00296D4C">
      <w:pPr>
        <w:rPr>
          <w:rFonts w:ascii="Open Sans" w:hAnsi="Open Sans" w:cs="Open Sans"/>
        </w:rPr>
      </w:pPr>
      <w:r w:rsidRPr="00707BE6">
        <w:rPr>
          <w:rFonts w:ascii="Open Sans" w:hAnsi="Open Sans" w:cs="Open Sans"/>
        </w:rPr>
        <w:t>Here is a </w:t>
      </w:r>
      <w:hyperlink r:id="rId57" w:tgtFrame="_blank" w:history="1">
        <w:r w:rsidRPr="00707BE6">
          <w:rPr>
            <w:rStyle w:val="Hyperlink"/>
            <w:rFonts w:ascii="Open Sans" w:hAnsi="Open Sans" w:cs="Open Sans"/>
            <w:sz w:val="22"/>
            <w:szCs w:val="22"/>
          </w:rPr>
          <w:t>list of groups who may qualify</w:t>
        </w:r>
      </w:hyperlink>
      <w:r w:rsidRPr="00707BE6">
        <w:rPr>
          <w:rStyle w:val="Hyperlink"/>
          <w:rFonts w:ascii="Open Sans" w:hAnsi="Open Sans" w:cs="Open Sans"/>
          <w:sz w:val="22"/>
          <w:szCs w:val="22"/>
        </w:rPr>
        <w:t> </w:t>
      </w:r>
      <w:r w:rsidRPr="00707BE6">
        <w:rPr>
          <w:rFonts w:ascii="Open Sans" w:hAnsi="Open Sans" w:cs="Open Sans"/>
        </w:rPr>
        <w:t>to get services now.</w:t>
      </w:r>
    </w:p>
    <w:p w14:paraId="75D19F95" w14:textId="77777777" w:rsidR="000262CB" w:rsidRPr="00707BE6" w:rsidRDefault="000262CB" w:rsidP="00296D4C">
      <w:pPr>
        <w:pStyle w:val="Heading2"/>
        <w:rPr>
          <w:rFonts w:ascii="Open Sans" w:hAnsi="Open Sans" w:cs="Open Sans"/>
        </w:rPr>
      </w:pPr>
      <w:bookmarkStart w:id="142" w:name="_Toc217919997"/>
      <w:r w:rsidRPr="00707BE6">
        <w:rPr>
          <w:rFonts w:ascii="Open Sans" w:hAnsi="Open Sans" w:cs="Open Sans"/>
        </w:rPr>
        <w:t>1915(c) Home and Community Based Services (HCBS) Waivers</w:t>
      </w:r>
      <w:bookmarkEnd w:id="142"/>
    </w:p>
    <w:p w14:paraId="7A9F3035" w14:textId="042C5678" w:rsidR="00296D4C" w:rsidRPr="00707BE6" w:rsidRDefault="000262CB" w:rsidP="00296D4C">
      <w:pPr>
        <w:spacing w:after="240"/>
        <w:rPr>
          <w:rFonts w:ascii="Open Sans" w:hAnsi="Open Sans" w:cs="Open Sans"/>
          <w:b/>
          <w:bCs/>
        </w:rPr>
      </w:pPr>
      <w:r w:rsidRPr="00707BE6">
        <w:rPr>
          <w:rFonts w:ascii="Open Sans" w:hAnsi="Open Sans" w:cs="Open Sans"/>
          <w:b/>
          <w:bCs/>
        </w:rPr>
        <w:t>Program Description:</w:t>
      </w:r>
      <w:r w:rsidR="00296D4C" w:rsidRPr="00707BE6">
        <w:rPr>
          <w:rFonts w:ascii="Open Sans" w:hAnsi="Open Sans" w:cs="Open Sans"/>
          <w:b/>
          <w:bCs/>
        </w:rPr>
        <w:t xml:space="preserve"> </w:t>
      </w:r>
      <w:r w:rsidR="00296D4C" w:rsidRPr="00707BE6">
        <w:rPr>
          <w:rFonts w:ascii="Open Sans" w:hAnsi="Open Sans" w:cs="Open Sans"/>
        </w:rPr>
        <w:t>Tennessee's 1915(c) waiver programs provide Home and Community Based Services (HCBS) for people with intellectual disabilities as an alternative to institutional care, which includes care in an Intermediate Care Facility for Individuals with Intellectual Disabilities (ICF/IID).</w:t>
      </w:r>
    </w:p>
    <w:p w14:paraId="1BB1AA52" w14:textId="6DFD9F0B" w:rsidR="000262CB" w:rsidRPr="00707BE6" w:rsidRDefault="000262CB" w:rsidP="00296D4C">
      <w:pPr>
        <w:spacing w:after="240"/>
        <w:rPr>
          <w:rFonts w:ascii="Open Sans" w:hAnsi="Open Sans" w:cs="Open Sans"/>
        </w:rPr>
      </w:pPr>
      <w:r w:rsidRPr="00707BE6">
        <w:rPr>
          <w:rFonts w:ascii="Open Sans" w:hAnsi="Open Sans" w:cs="Open Sans"/>
          <w:b/>
          <w:bCs/>
        </w:rPr>
        <w:t>Counties/Areas Served:</w:t>
      </w:r>
      <w:r w:rsidR="00296D4C" w:rsidRPr="00707BE6">
        <w:rPr>
          <w:rFonts w:ascii="Open Sans" w:hAnsi="Open Sans" w:cs="Open Sans"/>
          <w:b/>
          <w:bCs/>
        </w:rPr>
        <w:t xml:space="preserve"> </w:t>
      </w:r>
      <w:r w:rsidR="00296D4C" w:rsidRPr="00707BE6">
        <w:rPr>
          <w:rFonts w:ascii="Open Sans" w:hAnsi="Open Sans" w:cs="Open Sans"/>
        </w:rPr>
        <w:t>Statewide</w:t>
      </w:r>
    </w:p>
    <w:p w14:paraId="3787CF03" w14:textId="48C63D15" w:rsidR="00296D4C" w:rsidRPr="00707BE6" w:rsidRDefault="000262CB" w:rsidP="00296D4C">
      <w:pPr>
        <w:spacing w:after="240"/>
        <w:rPr>
          <w:rFonts w:ascii="Open Sans" w:hAnsi="Open Sans" w:cs="Open Sans"/>
          <w:b/>
          <w:bCs/>
        </w:rPr>
      </w:pPr>
      <w:r w:rsidRPr="00707BE6">
        <w:rPr>
          <w:rFonts w:ascii="Open Sans" w:hAnsi="Open Sans" w:cs="Open Sans"/>
          <w:b/>
          <w:bCs/>
        </w:rPr>
        <w:t>Distinct Services Offered:</w:t>
      </w:r>
      <w:r w:rsidR="00296D4C" w:rsidRPr="00707BE6">
        <w:rPr>
          <w:rFonts w:ascii="Open Sans" w:hAnsi="Open Sans" w:cs="Open Sans"/>
          <w:b/>
          <w:bCs/>
        </w:rPr>
        <w:t xml:space="preserve"> </w:t>
      </w:r>
      <w:r w:rsidR="00296D4C" w:rsidRPr="00707BE6">
        <w:rPr>
          <w:rFonts w:ascii="Open Sans" w:hAnsi="Open Sans" w:cs="Open Sans"/>
        </w:rPr>
        <w:t>Tennessee's 1915(c) waiver programs provide Home and Community Based Services (HCBS) for people with intellectual disabilities as an alternative to institutional care, which includes care in an Intermediate Care Facility for Individuals with Intellectual Disabilities (ICF/IID).</w:t>
      </w:r>
    </w:p>
    <w:p w14:paraId="701D83B6" w14:textId="77777777" w:rsidR="00296D4C" w:rsidRPr="00707BE6" w:rsidRDefault="00296D4C" w:rsidP="00296D4C">
      <w:pPr>
        <w:rPr>
          <w:rFonts w:ascii="Open Sans" w:hAnsi="Open Sans" w:cs="Open Sans"/>
        </w:rPr>
      </w:pPr>
      <w:r w:rsidRPr="00707BE6">
        <w:rPr>
          <w:rFonts w:ascii="Open Sans" w:hAnsi="Open Sans" w:cs="Open Sans"/>
        </w:rPr>
        <w:t>Tennessee has three 1915(c) waivers:</w:t>
      </w:r>
    </w:p>
    <w:p w14:paraId="3752C8A4" w14:textId="77777777" w:rsidR="00296D4C" w:rsidRPr="00707BE6" w:rsidRDefault="00296D4C" w:rsidP="00296D4C">
      <w:pPr>
        <w:pStyle w:val="ListParagraph"/>
        <w:rPr>
          <w:rStyle w:val="Hyperlink"/>
          <w:rFonts w:ascii="Open Sans" w:hAnsi="Open Sans" w:cs="Open Sans"/>
          <w:sz w:val="22"/>
          <w:szCs w:val="22"/>
        </w:rPr>
      </w:pPr>
      <w:hyperlink r:id="rId58" w:history="1">
        <w:r w:rsidRPr="00707BE6">
          <w:rPr>
            <w:rStyle w:val="Hyperlink"/>
            <w:rFonts w:ascii="Open Sans" w:hAnsi="Open Sans" w:cs="Open Sans"/>
            <w:sz w:val="22"/>
            <w:szCs w:val="22"/>
          </w:rPr>
          <w:t>The Comprehensive Aggregate Cap (CAC) waiver</w:t>
        </w:r>
      </w:hyperlink>
    </w:p>
    <w:p w14:paraId="7DE8083A" w14:textId="77777777" w:rsidR="00296D4C" w:rsidRPr="00707BE6" w:rsidRDefault="00296D4C" w:rsidP="00296D4C">
      <w:pPr>
        <w:pStyle w:val="ListParagraph"/>
        <w:rPr>
          <w:rStyle w:val="Hyperlink"/>
          <w:rFonts w:ascii="Open Sans" w:hAnsi="Open Sans" w:cs="Open Sans"/>
          <w:sz w:val="22"/>
          <w:szCs w:val="22"/>
        </w:rPr>
      </w:pPr>
      <w:hyperlink r:id="rId59" w:history="1">
        <w:r w:rsidRPr="00707BE6">
          <w:rPr>
            <w:rStyle w:val="Hyperlink"/>
            <w:rFonts w:ascii="Open Sans" w:hAnsi="Open Sans" w:cs="Open Sans"/>
            <w:sz w:val="22"/>
            <w:szCs w:val="22"/>
          </w:rPr>
          <w:t>The Self-Determination (SD) waiver</w:t>
        </w:r>
      </w:hyperlink>
    </w:p>
    <w:p w14:paraId="4A499021" w14:textId="0D0FCCE5" w:rsidR="00296D4C" w:rsidRPr="00707BE6" w:rsidRDefault="00296D4C" w:rsidP="00296D4C">
      <w:pPr>
        <w:pStyle w:val="ListParagraph"/>
        <w:rPr>
          <w:rFonts w:ascii="Open Sans" w:hAnsi="Open Sans" w:cs="Open Sans"/>
          <w:color w:val="467886" w:themeColor="hyperlink"/>
          <w:sz w:val="22"/>
          <w:szCs w:val="22"/>
          <w:u w:val="single"/>
        </w:rPr>
      </w:pPr>
      <w:hyperlink r:id="rId60" w:history="1">
        <w:r w:rsidRPr="00707BE6">
          <w:rPr>
            <w:rStyle w:val="Hyperlink"/>
            <w:rFonts w:ascii="Open Sans" w:hAnsi="Open Sans" w:cs="Open Sans"/>
            <w:sz w:val="22"/>
            <w:szCs w:val="22"/>
          </w:rPr>
          <w:t>The Statewide (SW) waiver</w:t>
        </w:r>
      </w:hyperlink>
    </w:p>
    <w:p w14:paraId="27B7C71D" w14:textId="4A51144A" w:rsidR="00296D4C" w:rsidRPr="00707BE6" w:rsidRDefault="00296D4C" w:rsidP="00296D4C">
      <w:pPr>
        <w:spacing w:after="240"/>
        <w:rPr>
          <w:rFonts w:ascii="Open Sans" w:hAnsi="Open Sans" w:cs="Open Sans"/>
        </w:rPr>
      </w:pPr>
      <w:r w:rsidRPr="00707BE6">
        <w:rPr>
          <w:rFonts w:ascii="Open Sans" w:hAnsi="Open Sans" w:cs="Open Sans"/>
        </w:rPr>
        <w:t>These waivers are closed to new enrollment as of July 1, 2016, with limited exceptions. </w:t>
      </w:r>
    </w:p>
    <w:p w14:paraId="4F370B83" w14:textId="639BC8EC" w:rsidR="00296D4C" w:rsidRPr="00707BE6" w:rsidRDefault="00296D4C" w:rsidP="00296D4C">
      <w:pPr>
        <w:spacing w:after="240"/>
        <w:rPr>
          <w:rFonts w:ascii="Open Sans" w:hAnsi="Open Sans" w:cs="Open Sans"/>
          <w:color w:val="3D3E40"/>
          <w:spacing w:val="-6"/>
          <w:shd w:val="clear" w:color="auto" w:fill="FFFFFF"/>
        </w:rPr>
      </w:pPr>
      <w:r w:rsidRPr="00707BE6">
        <w:rPr>
          <w:rFonts w:ascii="Open Sans" w:hAnsi="Open Sans" w:cs="Open Sans"/>
        </w:rPr>
        <w:t>To view the 1915(c) waiver benefits, view the</w:t>
      </w:r>
      <w:r w:rsidRPr="00707BE6">
        <w:rPr>
          <w:rStyle w:val="apple-converted-space"/>
          <w:rFonts w:ascii="Open Sans" w:hAnsi="Open Sans" w:cs="Open Sans"/>
          <w:color w:val="3D3E40"/>
          <w:spacing w:val="-6"/>
          <w:shd w:val="clear" w:color="auto" w:fill="FFFFFF"/>
        </w:rPr>
        <w:t> </w:t>
      </w:r>
      <w:hyperlink r:id="rId61" w:history="1">
        <w:r w:rsidRPr="00707BE6">
          <w:rPr>
            <w:rStyle w:val="Hyperlink"/>
            <w:rFonts w:ascii="Open Sans" w:hAnsi="Open Sans" w:cs="Open Sans"/>
            <w:sz w:val="22"/>
            <w:szCs w:val="22"/>
          </w:rPr>
          <w:t>1915(c) benefits table</w:t>
        </w:r>
      </w:hyperlink>
      <w:r w:rsidRPr="00707BE6">
        <w:rPr>
          <w:rStyle w:val="Hyperlink"/>
          <w:rFonts w:ascii="Open Sans" w:hAnsi="Open Sans" w:cs="Open Sans"/>
          <w:sz w:val="22"/>
          <w:szCs w:val="22"/>
        </w:rPr>
        <w:t>.</w:t>
      </w:r>
    </w:p>
    <w:p w14:paraId="0DC18A04" w14:textId="77777777" w:rsidR="00296D4C" w:rsidRPr="00707BE6" w:rsidRDefault="00296D4C" w:rsidP="00296D4C">
      <w:pPr>
        <w:spacing w:after="240"/>
        <w:rPr>
          <w:rFonts w:ascii="Open Sans" w:hAnsi="Open Sans" w:cs="Open Sans"/>
        </w:rPr>
      </w:pPr>
      <w:r w:rsidRPr="00707BE6">
        <w:rPr>
          <w:rFonts w:ascii="Open Sans" w:hAnsi="Open Sans" w:cs="Open Sans"/>
          <w:b/>
          <w:bCs/>
        </w:rPr>
        <w:t>Consumer Direction</w:t>
      </w:r>
      <w:r w:rsidRPr="00707BE6">
        <w:rPr>
          <w:rFonts w:ascii="Open Sans" w:hAnsi="Open Sans" w:cs="Open Sans"/>
        </w:rPr>
        <w:t> is a way of receiving some of the home care you need that offers more choice and control over WHO provides your home care and HOW your care is provided than receiving 1915(c) waiver services and that are not consumer directed. You actually employ the people who provide some of your home care services - they work for you (instead of an agency). This means you must be able to do the things that an employer would do - like hire, train, and schedule workers.</w:t>
      </w:r>
    </w:p>
    <w:p w14:paraId="2F2A94F5" w14:textId="6B4742B5" w:rsidR="00296D4C" w:rsidRPr="00707BE6" w:rsidRDefault="00296D4C" w:rsidP="00296D4C">
      <w:pPr>
        <w:spacing w:after="240"/>
        <w:rPr>
          <w:rFonts w:ascii="Open Sans" w:hAnsi="Open Sans" w:cs="Open Sans"/>
        </w:rPr>
      </w:pPr>
      <w:r w:rsidRPr="00707BE6">
        <w:rPr>
          <w:rFonts w:ascii="Open Sans" w:hAnsi="Open Sans" w:cs="Open Sans"/>
        </w:rPr>
        <w:t>You can hire a family member, friend, neighbor, or other person you know to provide care in Consumer Direction, but there are some limitations. We want to support, but not replace, care already provided by family and friends.</w:t>
      </w:r>
    </w:p>
    <w:p w14:paraId="6D3EF3E7" w14:textId="77777777" w:rsidR="00343D4F" w:rsidRPr="00707BE6" w:rsidRDefault="000262CB" w:rsidP="00296D4C">
      <w:pPr>
        <w:tabs>
          <w:tab w:val="left" w:pos="3480"/>
        </w:tabs>
        <w:spacing w:after="240"/>
        <w:rPr>
          <w:rFonts w:ascii="Open Sans" w:hAnsi="Open Sans" w:cs="Open Sans"/>
          <w:b/>
          <w:bCs/>
        </w:rPr>
      </w:pPr>
      <w:r w:rsidRPr="00707BE6">
        <w:rPr>
          <w:rFonts w:ascii="Open Sans" w:hAnsi="Open Sans" w:cs="Open Sans"/>
          <w:b/>
          <w:bCs/>
        </w:rPr>
        <w:t>Eligibility Requirement:</w:t>
      </w:r>
    </w:p>
    <w:p w14:paraId="528CE755" w14:textId="2AE9FA95" w:rsidR="00296D4C" w:rsidRPr="00707BE6" w:rsidRDefault="00296D4C" w:rsidP="00343D4F">
      <w:pPr>
        <w:pStyle w:val="ListParagraph"/>
        <w:rPr>
          <w:rFonts w:ascii="Open Sans" w:hAnsi="Open Sans" w:cs="Open Sans"/>
          <w:b/>
          <w:bCs/>
        </w:rPr>
      </w:pPr>
      <w:r w:rsidRPr="00707BE6">
        <w:rPr>
          <w:rFonts w:ascii="Open Sans" w:hAnsi="Open Sans" w:cs="Open Sans"/>
          <w:b/>
          <w:bCs/>
        </w:rPr>
        <w:t>Statewide Waiver:</w:t>
      </w:r>
      <w:r w:rsidRPr="00707BE6">
        <w:rPr>
          <w:rFonts w:ascii="Open Sans" w:hAnsi="Open Sans" w:cs="Open Sans"/>
        </w:rPr>
        <w:t xml:space="preserve"> The Tennessee Statewide Waiver remains available to Tennessee residents in the target population who: </w:t>
      </w:r>
    </w:p>
    <w:p w14:paraId="0293823F" w14:textId="3F057068" w:rsidR="00296D4C" w:rsidRPr="00707BE6" w:rsidRDefault="00296D4C" w:rsidP="00343D4F">
      <w:pPr>
        <w:pStyle w:val="ListParagraph"/>
        <w:tabs>
          <w:tab w:val="num" w:pos="1170"/>
        </w:tabs>
        <w:ind w:left="1080"/>
        <w:rPr>
          <w:rFonts w:ascii="Open Sans" w:hAnsi="Open Sans" w:cs="Open Sans"/>
        </w:rPr>
      </w:pPr>
      <w:r w:rsidRPr="00707BE6">
        <w:rPr>
          <w:rFonts w:ascii="Open Sans" w:hAnsi="Open Sans" w:cs="Open Sans"/>
        </w:rPr>
        <w:t xml:space="preserve">Meet TennCare ICF/IID level of care criteria (TennCare Rule 1200-13-1-.15) and financial eligibility criteria and have a Pre-Admission Evaluation approved by TennCare </w:t>
      </w:r>
    </w:p>
    <w:p w14:paraId="6FF8609C" w14:textId="77777777" w:rsidR="00296D4C" w:rsidRPr="00707BE6" w:rsidRDefault="00296D4C" w:rsidP="00343D4F">
      <w:pPr>
        <w:pStyle w:val="ListParagraph"/>
        <w:tabs>
          <w:tab w:val="num" w:pos="1170"/>
        </w:tabs>
        <w:ind w:left="1080"/>
        <w:rPr>
          <w:rFonts w:ascii="Open Sans" w:hAnsi="Open Sans" w:cs="Open Sans"/>
        </w:rPr>
      </w:pPr>
      <w:r w:rsidRPr="00707BE6">
        <w:rPr>
          <w:rFonts w:ascii="Open Sans" w:hAnsi="Open Sans" w:cs="Open Sans"/>
        </w:rPr>
        <w:t xml:space="preserve">Have been assessed and found to: </w:t>
      </w:r>
    </w:p>
    <w:p w14:paraId="269F2395" w14:textId="77777777" w:rsidR="00296D4C" w:rsidRPr="00707BE6" w:rsidRDefault="00296D4C" w:rsidP="00343D4F">
      <w:pPr>
        <w:pStyle w:val="ListParagraph"/>
        <w:tabs>
          <w:tab w:val="num" w:pos="1530"/>
        </w:tabs>
        <w:ind w:left="1440"/>
        <w:rPr>
          <w:rFonts w:ascii="Open Sans" w:hAnsi="Open Sans" w:cs="Open Sans"/>
        </w:rPr>
      </w:pPr>
      <w:r w:rsidRPr="00707BE6">
        <w:rPr>
          <w:rFonts w:ascii="Open Sans" w:hAnsi="Open Sans" w:cs="Open Sans"/>
        </w:rPr>
        <w:t xml:space="preserve">Have an intellectual disability manifested before eighteen (18) years of age, as specified in Tennessee State law (Tennessee Code Annotated, Title 33-1-101); or, </w:t>
      </w:r>
    </w:p>
    <w:p w14:paraId="4224CC8B" w14:textId="77777777" w:rsidR="00296D4C" w:rsidRPr="00707BE6" w:rsidRDefault="00296D4C" w:rsidP="00343D4F">
      <w:pPr>
        <w:pStyle w:val="ListParagraph"/>
        <w:tabs>
          <w:tab w:val="num" w:pos="1530"/>
        </w:tabs>
        <w:ind w:left="1440"/>
        <w:rPr>
          <w:rFonts w:ascii="Open Sans" w:hAnsi="Open Sans" w:cs="Open Sans"/>
        </w:rPr>
      </w:pPr>
      <w:r w:rsidRPr="00707BE6">
        <w:rPr>
          <w:rFonts w:ascii="Open Sans" w:hAnsi="Open Sans" w:cs="Open Sans"/>
        </w:rPr>
        <w:t xml:space="preserve">Have a developmental disability, which is defined as a condition of substantial developmental delay or specific congenital or acquired conditions with a high probability of resulting an intellectual disability and be a child five (5) years of age or younger. </w:t>
      </w:r>
    </w:p>
    <w:p w14:paraId="18C7B9EE" w14:textId="77777777" w:rsidR="00296D4C" w:rsidRPr="00707BE6" w:rsidRDefault="00296D4C" w:rsidP="00343D4F">
      <w:pPr>
        <w:pStyle w:val="ListParagraph"/>
        <w:tabs>
          <w:tab w:val="num" w:pos="1170"/>
        </w:tabs>
        <w:ind w:left="1080"/>
        <w:rPr>
          <w:rFonts w:ascii="Open Sans" w:hAnsi="Open Sans" w:cs="Open Sans"/>
        </w:rPr>
      </w:pPr>
      <w:r w:rsidRPr="00707BE6">
        <w:rPr>
          <w:rFonts w:ascii="Open Sans" w:hAnsi="Open Sans" w:cs="Open Sans"/>
        </w:rPr>
        <w:t xml:space="preserve">Were enrolled in the waiver prior to July 1, 2017; or </w:t>
      </w:r>
    </w:p>
    <w:p w14:paraId="19015258" w14:textId="2FCD1DE7" w:rsidR="00296D4C" w:rsidRPr="00707BE6" w:rsidRDefault="00296D4C" w:rsidP="00296D4C">
      <w:pPr>
        <w:pStyle w:val="ListParagraph"/>
        <w:tabs>
          <w:tab w:val="num" w:pos="1170"/>
        </w:tabs>
        <w:ind w:left="1080"/>
        <w:rPr>
          <w:rFonts w:ascii="Open Sans" w:hAnsi="Open Sans" w:cs="Open Sans"/>
        </w:rPr>
      </w:pPr>
      <w:r w:rsidRPr="00707BE6">
        <w:rPr>
          <w:rFonts w:ascii="Open Sans" w:hAnsi="Open Sans" w:cs="Open Sans"/>
        </w:rPr>
        <w:t>Are participating in the State’s MFP program, transitioning from an ICF/IID following a stay of at least ninety (90) days, and but for the availability of Medical Residential services through the waiver, would require placement in an ICF/IID.</w:t>
      </w:r>
    </w:p>
    <w:p w14:paraId="62C0C2DF" w14:textId="77777777" w:rsidR="00296D4C" w:rsidRPr="00707BE6" w:rsidRDefault="00296D4C" w:rsidP="00343D4F">
      <w:pPr>
        <w:pStyle w:val="ListParagraph"/>
        <w:rPr>
          <w:rFonts w:ascii="Open Sans" w:hAnsi="Open Sans" w:cs="Open Sans"/>
        </w:rPr>
      </w:pPr>
      <w:r w:rsidRPr="00707BE6">
        <w:rPr>
          <w:rFonts w:ascii="Open Sans" w:hAnsi="Open Sans" w:cs="Open Sans"/>
          <w:b/>
          <w:bCs/>
        </w:rPr>
        <w:t>Comprehensive Aggregate Cap Waiver:</w:t>
      </w:r>
      <w:r w:rsidRPr="00707BE6">
        <w:rPr>
          <w:rFonts w:ascii="Open Sans" w:hAnsi="Open Sans" w:cs="Open Sans"/>
        </w:rPr>
        <w:t xml:space="preserve"> the Tennessee CAC Waiver remains available to Tennessee residents in the target population who: </w:t>
      </w:r>
    </w:p>
    <w:p w14:paraId="1800DB1A" w14:textId="77777777" w:rsidR="00296D4C" w:rsidRPr="00707BE6" w:rsidRDefault="00296D4C" w:rsidP="00343D4F">
      <w:pPr>
        <w:pStyle w:val="ListParagraph"/>
        <w:tabs>
          <w:tab w:val="num" w:pos="1170"/>
        </w:tabs>
        <w:ind w:left="1080"/>
        <w:rPr>
          <w:rFonts w:ascii="Open Sans" w:hAnsi="Open Sans" w:cs="Open Sans"/>
        </w:rPr>
      </w:pPr>
      <w:r w:rsidRPr="00707BE6">
        <w:rPr>
          <w:rFonts w:ascii="Open Sans" w:hAnsi="Open Sans" w:cs="Open Sans"/>
        </w:rPr>
        <w:t xml:space="preserve">Meet TennCare ICF/IID level of care criteria (TennCare Rule 1200-13-1-.15) and financial eligibility criteria and have a Pre-Admission Evaluation approved by TennCare; and </w:t>
      </w:r>
    </w:p>
    <w:p w14:paraId="47A948D1" w14:textId="5F6BFEF6" w:rsidR="00296D4C" w:rsidRPr="00707BE6" w:rsidRDefault="00296D4C" w:rsidP="00296D4C">
      <w:pPr>
        <w:pStyle w:val="ListParagraph"/>
        <w:tabs>
          <w:tab w:val="num" w:pos="1170"/>
        </w:tabs>
        <w:ind w:left="1080"/>
        <w:rPr>
          <w:rFonts w:ascii="Open Sans" w:hAnsi="Open Sans" w:cs="Open Sans"/>
        </w:rPr>
      </w:pPr>
      <w:r w:rsidRPr="00707BE6">
        <w:rPr>
          <w:rFonts w:ascii="Open Sans" w:hAnsi="Open Sans" w:cs="Open Sans"/>
        </w:rPr>
        <w:t>Have been assessed and found to have an intellectual disability manifested before eighteen (18) years of age, as specified in Tennessee State law (Tennessee Code Annotated, Title 33-1-101); and c. Were enrolled prior to July 1, 2016 or have been identified by the state as a person discharged from the Harold Jordan Center following a stay of at least 90 days.</w:t>
      </w:r>
    </w:p>
    <w:p w14:paraId="445B624D" w14:textId="77777777" w:rsidR="00296D4C" w:rsidRPr="00707BE6" w:rsidRDefault="00296D4C" w:rsidP="00343D4F">
      <w:pPr>
        <w:pStyle w:val="ListParagraph"/>
        <w:rPr>
          <w:rFonts w:ascii="Open Sans" w:hAnsi="Open Sans" w:cs="Open Sans"/>
        </w:rPr>
      </w:pPr>
      <w:r w:rsidRPr="00707BE6">
        <w:rPr>
          <w:rFonts w:ascii="Open Sans" w:hAnsi="Open Sans" w:cs="Open Sans"/>
          <w:b/>
          <w:bCs/>
        </w:rPr>
        <w:t>Self-Determination Waiver:</w:t>
      </w:r>
      <w:r w:rsidRPr="00707BE6">
        <w:rPr>
          <w:rFonts w:ascii="Open Sans" w:hAnsi="Open Sans" w:cs="Open Sans"/>
        </w:rPr>
        <w:t xml:space="preserve"> The Tennessee Self-Determination Waiver remains available to Tennessee residents in the target population who: </w:t>
      </w:r>
    </w:p>
    <w:p w14:paraId="00D6FECA" w14:textId="77777777" w:rsidR="00296D4C" w:rsidRPr="00707BE6" w:rsidRDefault="00296D4C" w:rsidP="00343D4F">
      <w:pPr>
        <w:pStyle w:val="ListParagraph"/>
        <w:tabs>
          <w:tab w:val="num" w:pos="1170"/>
        </w:tabs>
        <w:ind w:left="1080"/>
        <w:rPr>
          <w:rFonts w:ascii="Open Sans" w:hAnsi="Open Sans" w:cs="Open Sans"/>
        </w:rPr>
      </w:pPr>
      <w:r w:rsidRPr="00707BE6">
        <w:rPr>
          <w:rFonts w:ascii="Open Sans" w:hAnsi="Open Sans" w:cs="Open Sans"/>
        </w:rPr>
        <w:t xml:space="preserve">Meet TennCare ICF/IID level of care criteria (TennCare Rule 1200-13-1-.15) and financial eligibility criteria and have a PreAdmission Evaluation approved by TennCare; </w:t>
      </w:r>
    </w:p>
    <w:p w14:paraId="52F9448D" w14:textId="77777777" w:rsidR="00296D4C" w:rsidRPr="00707BE6" w:rsidRDefault="00296D4C" w:rsidP="00343D4F">
      <w:pPr>
        <w:pStyle w:val="ListParagraph"/>
        <w:tabs>
          <w:tab w:val="num" w:pos="1170"/>
        </w:tabs>
        <w:ind w:left="1080"/>
        <w:rPr>
          <w:rFonts w:ascii="Open Sans" w:hAnsi="Open Sans" w:cs="Open Sans"/>
        </w:rPr>
      </w:pPr>
      <w:r w:rsidRPr="00707BE6">
        <w:rPr>
          <w:rFonts w:ascii="Open Sans" w:hAnsi="Open Sans" w:cs="Open Sans"/>
        </w:rPr>
        <w:t xml:space="preserve">Have been assessed and found to: </w:t>
      </w:r>
    </w:p>
    <w:p w14:paraId="3FC7C5C4" w14:textId="77777777" w:rsidR="00296D4C" w:rsidRPr="00707BE6" w:rsidRDefault="00296D4C" w:rsidP="00343D4F">
      <w:pPr>
        <w:pStyle w:val="ListParagraph"/>
        <w:tabs>
          <w:tab w:val="num" w:pos="1530"/>
        </w:tabs>
        <w:ind w:left="1440"/>
        <w:rPr>
          <w:rFonts w:ascii="Open Sans" w:hAnsi="Open Sans" w:cs="Open Sans"/>
        </w:rPr>
      </w:pPr>
      <w:r w:rsidRPr="00707BE6">
        <w:rPr>
          <w:rFonts w:ascii="Open Sans" w:hAnsi="Open Sans" w:cs="Open Sans"/>
        </w:rPr>
        <w:t xml:space="preserve">Have an intellectual disability manifested before eighteen (18) years of age, as specified in Tennessee State law (Tennessee Code Annotated, Title 33-1-101); or, </w:t>
      </w:r>
    </w:p>
    <w:p w14:paraId="6DFACEC3" w14:textId="77777777" w:rsidR="00296D4C" w:rsidRPr="00707BE6" w:rsidRDefault="00296D4C" w:rsidP="00343D4F">
      <w:pPr>
        <w:pStyle w:val="ListParagraph"/>
        <w:tabs>
          <w:tab w:val="num" w:pos="1530"/>
        </w:tabs>
        <w:ind w:left="1440"/>
        <w:rPr>
          <w:rFonts w:ascii="Open Sans" w:hAnsi="Open Sans" w:cs="Open Sans"/>
        </w:rPr>
      </w:pPr>
      <w:r w:rsidRPr="00707BE6">
        <w:rPr>
          <w:rFonts w:ascii="Open Sans" w:hAnsi="Open Sans" w:cs="Open Sans"/>
        </w:rPr>
        <w:t xml:space="preserve">Have a developmental disability, which is defined as a condition of substantial developmental delay or specific congenital or acquired conditions with a high probability of resulting an intellectual disability and be a child five (5) years of age or younger. </w:t>
      </w:r>
    </w:p>
    <w:p w14:paraId="49DAF185" w14:textId="77777777" w:rsidR="00296D4C" w:rsidRPr="00707BE6" w:rsidRDefault="00296D4C" w:rsidP="00343D4F">
      <w:pPr>
        <w:pStyle w:val="ListParagraph"/>
        <w:tabs>
          <w:tab w:val="num" w:pos="1170"/>
        </w:tabs>
        <w:ind w:left="1080"/>
        <w:rPr>
          <w:rFonts w:ascii="Open Sans" w:hAnsi="Open Sans" w:cs="Open Sans"/>
        </w:rPr>
      </w:pPr>
      <w:r w:rsidRPr="00707BE6">
        <w:rPr>
          <w:rFonts w:ascii="Open Sans" w:hAnsi="Open Sans" w:cs="Open Sans"/>
        </w:rPr>
        <w:t xml:space="preserve">Do not require residential waiver services (e.g., family model, residential habilitation, supported living) and have an established non-institutional place of residence where they live with their family, a non-related caregiver, or in their home. </w:t>
      </w:r>
    </w:p>
    <w:p w14:paraId="4DF1DBDF" w14:textId="5D7B0355" w:rsidR="00296D4C" w:rsidRPr="00707BE6" w:rsidRDefault="00296D4C" w:rsidP="00343D4F">
      <w:pPr>
        <w:pStyle w:val="ListParagraph"/>
        <w:tabs>
          <w:tab w:val="num" w:pos="1170"/>
        </w:tabs>
        <w:ind w:left="1080"/>
        <w:rPr>
          <w:rFonts w:ascii="Open Sans" w:hAnsi="Open Sans" w:cs="Open Sans"/>
        </w:rPr>
      </w:pPr>
      <w:r w:rsidRPr="00707BE6">
        <w:rPr>
          <w:rFonts w:ascii="Open Sans" w:hAnsi="Open Sans" w:cs="Open Sans"/>
        </w:rPr>
        <w:t>Were enrolled in the waiver prior to January 1, 2017.</w:t>
      </w:r>
    </w:p>
    <w:p w14:paraId="7680D0C3" w14:textId="77777777" w:rsidR="000262CB" w:rsidRPr="00707BE6" w:rsidRDefault="000262CB" w:rsidP="00343D4F">
      <w:pPr>
        <w:pStyle w:val="Heading2"/>
        <w:rPr>
          <w:rFonts w:ascii="Open Sans" w:hAnsi="Open Sans" w:cs="Open Sans"/>
        </w:rPr>
      </w:pPr>
      <w:bookmarkStart w:id="143" w:name="_Toc217919998"/>
      <w:r w:rsidRPr="00707BE6">
        <w:rPr>
          <w:rFonts w:ascii="Open Sans" w:hAnsi="Open Sans" w:cs="Open Sans"/>
        </w:rPr>
        <w:t>Katie Beckett</w:t>
      </w:r>
      <w:bookmarkEnd w:id="143"/>
      <w:r w:rsidRPr="00707BE6">
        <w:rPr>
          <w:rFonts w:ascii="Open Sans" w:hAnsi="Open Sans" w:cs="Open Sans"/>
        </w:rPr>
        <w:t xml:space="preserve"> </w:t>
      </w:r>
    </w:p>
    <w:p w14:paraId="16BE9F8A" w14:textId="4B5956D8" w:rsidR="00343D4F" w:rsidRPr="00707BE6" w:rsidRDefault="000262CB" w:rsidP="00343D4F">
      <w:pPr>
        <w:spacing w:after="240"/>
        <w:rPr>
          <w:rFonts w:ascii="Open Sans" w:hAnsi="Open Sans" w:cs="Open Sans"/>
        </w:rPr>
      </w:pPr>
      <w:r w:rsidRPr="00707BE6">
        <w:rPr>
          <w:rFonts w:ascii="Open Sans" w:hAnsi="Open Sans" w:cs="Open Sans"/>
          <w:b/>
          <w:bCs/>
        </w:rPr>
        <w:t>Program Description:</w:t>
      </w:r>
      <w:r w:rsidR="00343D4F" w:rsidRPr="00707BE6">
        <w:rPr>
          <w:rFonts w:ascii="Open Sans" w:hAnsi="Open Sans" w:cs="Open Sans"/>
          <w:b/>
          <w:bCs/>
        </w:rPr>
        <w:t xml:space="preserve"> </w:t>
      </w:r>
      <w:r w:rsidR="00343D4F" w:rsidRPr="00707BE6">
        <w:rPr>
          <w:rFonts w:ascii="Open Sans" w:hAnsi="Open Sans" w:cs="Open Sans"/>
        </w:rPr>
        <w:t>Tennessee’s Katie Beckett program is for children under the age of 18 with disabilities or complex medical needs. This program is for children who are not Medicaid eligible because of their parent’s income or assets. This program will provide services and/or help pay for medical care that private insurance does not cover. The program waives certain financial eligibility requirements for the children’s families that would prohibit them from qualifying for traditional Medicaid services.   The Katie Beckett program is divided into two parts; Part A provides care for children with severe medical or behavioral needs that require a high level of supports.  Part A is a Medicaid program administered by TennCare, the state’s Medicaid agency.  Part B is a Medicaid diversion program which provides a budget of $10,000 per child enrolled to provide for medical/behavioral needs for the child.  Part B is administered by DDA.</w:t>
      </w:r>
      <w:r w:rsidR="00343D4F" w:rsidRPr="00707BE6">
        <w:rPr>
          <w:rFonts w:ascii="Open Sans" w:hAnsi="Open Sans" w:cs="Open Sans"/>
          <w:b/>
          <w:bCs/>
          <w:sz w:val="22"/>
          <w:szCs w:val="22"/>
        </w:rPr>
        <w:t xml:space="preserve">  </w:t>
      </w:r>
    </w:p>
    <w:p w14:paraId="12F31825" w14:textId="7DD8971C" w:rsidR="000262CB" w:rsidRPr="00707BE6" w:rsidRDefault="000262CB" w:rsidP="00343D4F">
      <w:pPr>
        <w:spacing w:after="240"/>
        <w:rPr>
          <w:rFonts w:ascii="Open Sans" w:hAnsi="Open Sans" w:cs="Open Sans"/>
        </w:rPr>
      </w:pPr>
      <w:r w:rsidRPr="00707BE6">
        <w:rPr>
          <w:rFonts w:ascii="Open Sans" w:hAnsi="Open Sans" w:cs="Open Sans"/>
          <w:b/>
          <w:bCs/>
        </w:rPr>
        <w:t>Counties/Areas Served:</w:t>
      </w:r>
      <w:r w:rsidR="00343D4F" w:rsidRPr="00707BE6">
        <w:rPr>
          <w:rFonts w:ascii="Open Sans" w:hAnsi="Open Sans" w:cs="Open Sans"/>
          <w:b/>
          <w:bCs/>
        </w:rPr>
        <w:t xml:space="preserve"> </w:t>
      </w:r>
      <w:r w:rsidR="00343D4F" w:rsidRPr="00707BE6">
        <w:rPr>
          <w:rFonts w:ascii="Open Sans" w:hAnsi="Open Sans" w:cs="Open Sans"/>
        </w:rPr>
        <w:t>Statewide</w:t>
      </w:r>
    </w:p>
    <w:p w14:paraId="12F1FFB0" w14:textId="77777777" w:rsidR="000262CB" w:rsidRPr="00707BE6" w:rsidRDefault="000262CB" w:rsidP="00343D4F">
      <w:pPr>
        <w:spacing w:after="240"/>
        <w:rPr>
          <w:rFonts w:ascii="Open Sans" w:hAnsi="Open Sans" w:cs="Open Sans"/>
          <w:b/>
          <w:bCs/>
        </w:rPr>
      </w:pPr>
      <w:r w:rsidRPr="00707BE6">
        <w:rPr>
          <w:rFonts w:ascii="Open Sans" w:hAnsi="Open Sans" w:cs="Open Sans"/>
          <w:b/>
          <w:bCs/>
        </w:rPr>
        <w:t>Distinct Services Offered:</w:t>
      </w:r>
    </w:p>
    <w:p w14:paraId="2BC67EB6" w14:textId="0B49C259" w:rsidR="00343D4F" w:rsidRPr="00707BE6" w:rsidRDefault="00343D4F" w:rsidP="00763EE0">
      <w:pPr>
        <w:pStyle w:val="ListParagraph"/>
        <w:numPr>
          <w:ilvl w:val="0"/>
          <w:numId w:val="2"/>
        </w:numPr>
        <w:rPr>
          <w:rFonts w:ascii="Open Sans" w:hAnsi="Open Sans" w:cs="Open Sans"/>
          <w:b/>
          <w:bCs/>
        </w:rPr>
      </w:pPr>
      <w:r w:rsidRPr="00707BE6">
        <w:rPr>
          <w:rFonts w:ascii="Open Sans" w:hAnsi="Open Sans" w:cs="Open Sans"/>
          <w:b/>
          <w:bCs/>
        </w:rPr>
        <w:t xml:space="preserve">Katie Beckett Part A: </w:t>
      </w:r>
      <w:r w:rsidRPr="00707BE6">
        <w:rPr>
          <w:rFonts w:ascii="Open Sans" w:hAnsi="Open Sans" w:cs="Open Sans"/>
        </w:rPr>
        <w:t>Part A is for children who, based on their level of care needs, qualify for care in a medical institution- like a hospital, nursing home, or Intermediate Care Facility for individuals with Intellectual Disabilities (ICF/IID), but the family wants to care for their child at home instead.</w:t>
      </w:r>
    </w:p>
    <w:p w14:paraId="78F7E01C" w14:textId="77777777" w:rsidR="00343D4F" w:rsidRPr="00707BE6" w:rsidRDefault="00343D4F" w:rsidP="00343D4F">
      <w:pPr>
        <w:pStyle w:val="ListParagraph"/>
        <w:tabs>
          <w:tab w:val="num" w:pos="1170"/>
        </w:tabs>
        <w:ind w:left="1080"/>
        <w:rPr>
          <w:rFonts w:ascii="Open Sans" w:hAnsi="Open Sans" w:cs="Open Sans"/>
        </w:rPr>
      </w:pPr>
      <w:r w:rsidRPr="00707BE6">
        <w:rPr>
          <w:rFonts w:ascii="Open Sans" w:hAnsi="Open Sans" w:cs="Open Sans"/>
        </w:rPr>
        <w:t>Part A serves children with the most significant disabilities or complex medical needs.</w:t>
      </w:r>
    </w:p>
    <w:p w14:paraId="585D83C3" w14:textId="77777777" w:rsidR="00343D4F" w:rsidRPr="00707BE6" w:rsidRDefault="00343D4F" w:rsidP="00343D4F">
      <w:pPr>
        <w:pStyle w:val="ListParagraph"/>
        <w:tabs>
          <w:tab w:val="num" w:pos="1170"/>
        </w:tabs>
        <w:ind w:left="1080"/>
        <w:rPr>
          <w:rFonts w:ascii="Open Sans" w:hAnsi="Open Sans" w:cs="Open Sans"/>
        </w:rPr>
      </w:pPr>
      <w:r w:rsidRPr="00707BE6">
        <w:rPr>
          <w:rFonts w:ascii="Open Sans" w:hAnsi="Open Sans" w:cs="Open Sans"/>
        </w:rPr>
        <w:t>Children receive full Medicaid benefits, which can include services like home health, private duty nursing, durable medical equipment and supplies, and occupational, physical and speech therapies, among other services.</w:t>
      </w:r>
    </w:p>
    <w:p w14:paraId="1694B7C5" w14:textId="77777777" w:rsidR="00343D4F" w:rsidRPr="00707BE6" w:rsidRDefault="00343D4F" w:rsidP="00343D4F">
      <w:pPr>
        <w:pStyle w:val="ListParagraph"/>
        <w:tabs>
          <w:tab w:val="num" w:pos="1170"/>
        </w:tabs>
        <w:ind w:left="1080"/>
        <w:rPr>
          <w:rFonts w:ascii="Open Sans" w:hAnsi="Open Sans" w:cs="Open Sans"/>
        </w:rPr>
      </w:pPr>
      <w:r w:rsidRPr="00707BE6">
        <w:rPr>
          <w:rFonts w:ascii="Open Sans" w:hAnsi="Open Sans" w:cs="Open Sans"/>
        </w:rPr>
        <w:t>Children in Part A also receive up to $15,000 a year in home and community- based services. These are non-medical services that help families care for children in their homes. Some of these services include respite, supportive home care, and home and vehicle modifications.</w:t>
      </w:r>
    </w:p>
    <w:p w14:paraId="4C5AFFEF" w14:textId="226F7AD7" w:rsidR="00343D4F" w:rsidRPr="00707BE6" w:rsidRDefault="00343D4F" w:rsidP="00343D4F">
      <w:pPr>
        <w:pStyle w:val="ListParagraph"/>
        <w:rPr>
          <w:rFonts w:ascii="Open Sans" w:hAnsi="Open Sans" w:cs="Open Sans"/>
          <w:b/>
          <w:bCs/>
        </w:rPr>
      </w:pPr>
      <w:r w:rsidRPr="00707BE6">
        <w:rPr>
          <w:rFonts w:ascii="Open Sans" w:hAnsi="Open Sans" w:cs="Open Sans"/>
          <w:b/>
          <w:bCs/>
        </w:rPr>
        <w:t xml:space="preserve">Katie Beckett Part B (Medicaid Diversion):  </w:t>
      </w:r>
      <w:r w:rsidRPr="00707BE6">
        <w:rPr>
          <w:rFonts w:ascii="Open Sans" w:hAnsi="Open Sans" w:cs="Open Sans"/>
        </w:rPr>
        <w:t>Part B is for children who don’t qualify for care in an institution but based on their level of care needs, are considered “at risk” of going into one unless they can get services.</w:t>
      </w:r>
    </w:p>
    <w:p w14:paraId="5A19621E" w14:textId="77777777" w:rsidR="00343D4F" w:rsidRPr="00707BE6" w:rsidRDefault="00343D4F" w:rsidP="00343D4F">
      <w:pPr>
        <w:pStyle w:val="ListParagraph"/>
        <w:tabs>
          <w:tab w:val="num" w:pos="1170"/>
        </w:tabs>
        <w:ind w:left="1080"/>
        <w:rPr>
          <w:rFonts w:ascii="Open Sans" w:hAnsi="Open Sans" w:cs="Open Sans"/>
        </w:rPr>
      </w:pPr>
      <w:r w:rsidRPr="00707BE6">
        <w:rPr>
          <w:rFonts w:ascii="Open Sans" w:hAnsi="Open Sans" w:cs="Open Sans"/>
        </w:rPr>
        <w:t>Part B serves children with disabilities or complex medical needs.</w:t>
      </w:r>
    </w:p>
    <w:p w14:paraId="1AD60120" w14:textId="77777777" w:rsidR="00343D4F" w:rsidRPr="00707BE6" w:rsidRDefault="00343D4F" w:rsidP="00343D4F">
      <w:pPr>
        <w:pStyle w:val="ListParagraph"/>
        <w:tabs>
          <w:tab w:val="num" w:pos="1170"/>
        </w:tabs>
        <w:ind w:left="1080"/>
        <w:rPr>
          <w:rFonts w:ascii="Open Sans" w:hAnsi="Open Sans" w:cs="Open Sans"/>
        </w:rPr>
      </w:pPr>
      <w:r w:rsidRPr="00707BE6">
        <w:rPr>
          <w:rFonts w:ascii="Open Sans" w:hAnsi="Open Sans" w:cs="Open Sans"/>
        </w:rPr>
        <w:t>Children in Part B are not enrolled in Medicaid. They receive up to $10,000 a year in services.</w:t>
      </w:r>
    </w:p>
    <w:p w14:paraId="1EF5F581" w14:textId="77777777" w:rsidR="00343D4F" w:rsidRPr="00707BE6" w:rsidRDefault="00343D4F" w:rsidP="00343D4F">
      <w:pPr>
        <w:pStyle w:val="ListParagraph"/>
        <w:tabs>
          <w:tab w:val="num" w:pos="1170"/>
        </w:tabs>
        <w:ind w:left="1080"/>
        <w:rPr>
          <w:rFonts w:ascii="Open Sans" w:hAnsi="Open Sans" w:cs="Open Sans"/>
        </w:rPr>
      </w:pPr>
      <w:r w:rsidRPr="00707BE6">
        <w:rPr>
          <w:rFonts w:ascii="Open Sans" w:hAnsi="Open Sans" w:cs="Open Sans"/>
        </w:rPr>
        <w:t>Families have the flexibility to choose any or all of the following services within their budget: premium assistance, a health-care savings type account, reimbursement for services that will benefit the child but can’t be covered under a health-care savings account, self-directed respite and supportive home care services, or an array of services from a community-based provider.</w:t>
      </w:r>
    </w:p>
    <w:p w14:paraId="5CD81746" w14:textId="544196AB" w:rsidR="00343D4F" w:rsidRPr="00707BE6" w:rsidRDefault="00343D4F" w:rsidP="00343D4F">
      <w:pPr>
        <w:pStyle w:val="ListParagraph"/>
        <w:rPr>
          <w:rFonts w:ascii="Open Sans" w:hAnsi="Open Sans" w:cs="Open Sans"/>
          <w:b/>
          <w:bCs/>
        </w:rPr>
      </w:pPr>
      <w:r w:rsidRPr="00707BE6">
        <w:rPr>
          <w:rFonts w:ascii="Open Sans" w:hAnsi="Open Sans" w:cs="Open Sans"/>
          <w:b/>
          <w:bCs/>
        </w:rPr>
        <w:t>Katie Beckett Part C:</w:t>
      </w:r>
    </w:p>
    <w:p w14:paraId="6901C838" w14:textId="77777777" w:rsidR="00343D4F" w:rsidRPr="00707BE6" w:rsidRDefault="00343D4F" w:rsidP="00343D4F">
      <w:pPr>
        <w:pStyle w:val="ListParagraph"/>
        <w:tabs>
          <w:tab w:val="num" w:pos="1170"/>
        </w:tabs>
        <w:ind w:left="1080"/>
        <w:rPr>
          <w:rFonts w:ascii="Open Sans" w:hAnsi="Open Sans" w:cs="Open Sans"/>
        </w:rPr>
      </w:pPr>
      <w:r w:rsidRPr="00707BE6">
        <w:rPr>
          <w:rFonts w:ascii="Open Sans" w:hAnsi="Open Sans" w:cs="Open Sans"/>
        </w:rPr>
        <w:t>For children who have Medicaid, but their Medicaid is ending because their parents’ income or resources have increased.</w:t>
      </w:r>
    </w:p>
    <w:p w14:paraId="046B0CDA" w14:textId="77777777" w:rsidR="00343D4F" w:rsidRPr="00707BE6" w:rsidRDefault="00343D4F" w:rsidP="00343D4F">
      <w:pPr>
        <w:pStyle w:val="ListParagraph"/>
        <w:tabs>
          <w:tab w:val="num" w:pos="1170"/>
        </w:tabs>
        <w:ind w:left="1080"/>
        <w:rPr>
          <w:rFonts w:ascii="Open Sans" w:hAnsi="Open Sans" w:cs="Open Sans"/>
        </w:rPr>
      </w:pPr>
      <w:r w:rsidRPr="00707BE6">
        <w:rPr>
          <w:rFonts w:ascii="Open Sans" w:hAnsi="Open Sans" w:cs="Open Sans"/>
        </w:rPr>
        <w:t>Allows a child to keep Medicaid if they would qualify for Part A, but there isn’t a slot open.</w:t>
      </w:r>
    </w:p>
    <w:p w14:paraId="19D8A804" w14:textId="77777777" w:rsidR="00343D4F" w:rsidRPr="00707BE6" w:rsidRDefault="00343D4F" w:rsidP="00343D4F">
      <w:pPr>
        <w:pStyle w:val="ListParagraph"/>
        <w:tabs>
          <w:tab w:val="num" w:pos="1170"/>
        </w:tabs>
        <w:ind w:left="1080"/>
        <w:rPr>
          <w:rFonts w:ascii="Open Sans" w:hAnsi="Open Sans" w:cs="Open Sans"/>
        </w:rPr>
      </w:pPr>
      <w:r w:rsidRPr="00707BE6">
        <w:rPr>
          <w:rFonts w:ascii="Open Sans" w:hAnsi="Open Sans" w:cs="Open Sans"/>
        </w:rPr>
        <w:t>Part C slots are only used when no openings remain in Part A.</w:t>
      </w:r>
    </w:p>
    <w:p w14:paraId="27B26A5C" w14:textId="77777777" w:rsidR="00343D4F" w:rsidRPr="00707BE6" w:rsidRDefault="00343D4F" w:rsidP="00343D4F">
      <w:pPr>
        <w:pStyle w:val="ListParagraph"/>
        <w:tabs>
          <w:tab w:val="num" w:pos="1170"/>
        </w:tabs>
        <w:ind w:left="1080"/>
        <w:rPr>
          <w:rFonts w:ascii="Open Sans" w:hAnsi="Open Sans" w:cs="Open Sans"/>
        </w:rPr>
      </w:pPr>
      <w:r w:rsidRPr="00707BE6">
        <w:rPr>
          <w:rFonts w:ascii="Open Sans" w:hAnsi="Open Sans" w:cs="Open Sans"/>
        </w:rPr>
        <w:t>If a child enrolls in Part C and then gets a Part A slot, they must move to Part A.</w:t>
      </w:r>
    </w:p>
    <w:p w14:paraId="3D33E7BF" w14:textId="03984BF7" w:rsidR="00F20D90" w:rsidRPr="00707BE6" w:rsidRDefault="00343D4F" w:rsidP="00134F48">
      <w:pPr>
        <w:spacing w:after="240"/>
        <w:rPr>
          <w:rFonts w:ascii="Open Sans" w:hAnsi="Open Sans" w:cs="Open Sans"/>
        </w:rPr>
      </w:pPr>
      <w:r w:rsidRPr="00707BE6">
        <w:rPr>
          <w:rFonts w:ascii="Open Sans" w:hAnsi="Open Sans" w:cs="Open Sans"/>
        </w:rPr>
        <w:t>Here is a complete </w:t>
      </w:r>
      <w:hyperlink r:id="rId62" w:history="1">
        <w:r w:rsidRPr="00707BE6">
          <w:rPr>
            <w:rFonts w:ascii="Open Sans" w:hAnsi="Open Sans" w:cs="Open Sans"/>
          </w:rPr>
          <w:t>list of services</w:t>
        </w:r>
      </w:hyperlink>
      <w:r w:rsidRPr="00707BE6">
        <w:rPr>
          <w:rFonts w:ascii="Open Sans" w:hAnsi="Open Sans" w:cs="Open Sans"/>
        </w:rPr>
        <w:t xml:space="preserve">  and how they can help: </w:t>
      </w:r>
      <w:hyperlink r:id="rId63" w:history="1">
        <w:r w:rsidRPr="00707BE6">
          <w:rPr>
            <w:rStyle w:val="Hyperlink"/>
            <w:rFonts w:ascii="Open Sans" w:hAnsi="Open Sans" w:cs="Open Sans"/>
            <w:spacing w:val="-5"/>
            <w:sz w:val="22"/>
            <w:szCs w:val="22"/>
          </w:rPr>
          <w:t>Katie Beckett Benefit Table</w:t>
        </w:r>
      </w:hyperlink>
      <w:r w:rsidRPr="00707BE6">
        <w:rPr>
          <w:rFonts w:ascii="Open Sans" w:hAnsi="Open Sans" w:cs="Open Sans"/>
        </w:rPr>
        <w:t xml:space="preserve"> </w:t>
      </w:r>
    </w:p>
    <w:p w14:paraId="211865B0" w14:textId="77777777" w:rsidR="00DB499F" w:rsidRPr="00707BE6" w:rsidRDefault="000262CB" w:rsidP="00DB499F">
      <w:pPr>
        <w:spacing w:after="240"/>
        <w:rPr>
          <w:rFonts w:ascii="Open Sans" w:hAnsi="Open Sans" w:cs="Open Sans"/>
        </w:rPr>
      </w:pPr>
      <w:r w:rsidRPr="00707BE6">
        <w:rPr>
          <w:rFonts w:ascii="Open Sans" w:hAnsi="Open Sans" w:cs="Open Sans"/>
          <w:b/>
          <w:bCs/>
        </w:rPr>
        <w:t>Eligibility Requirement:</w:t>
      </w:r>
      <w:r w:rsidR="00DB499F" w:rsidRPr="00707BE6">
        <w:rPr>
          <w:rFonts w:ascii="Open Sans" w:hAnsi="Open Sans" w:cs="Open Sans"/>
          <w:b/>
          <w:bCs/>
        </w:rPr>
        <w:t xml:space="preserve"> </w:t>
      </w:r>
      <w:r w:rsidR="00DB499F" w:rsidRPr="00707BE6">
        <w:rPr>
          <w:rFonts w:ascii="Open Sans" w:hAnsi="Open Sans" w:cs="Open Sans"/>
        </w:rPr>
        <w:t>Part A helps children in Tennessee with the most significant disabilities or complex medical needs. A child must meet “institutional” level of care. That means they would qualify to receive care in a medical institution like a hospital or a nursing home but want care at home. A child must have private insurance, and a premium may be required based on the family’s income. Katie Beckett Part A can serve up to 300 children with the most significant disabilities or complex medical needs.</w:t>
      </w:r>
    </w:p>
    <w:p w14:paraId="19E11F2A" w14:textId="6263BF76" w:rsidR="00DB499F" w:rsidRPr="00707BE6" w:rsidRDefault="00DB499F" w:rsidP="00DB499F">
      <w:pPr>
        <w:spacing w:after="240"/>
        <w:rPr>
          <w:rFonts w:ascii="Open Sans" w:hAnsi="Open Sans" w:cs="Open Sans"/>
        </w:rPr>
      </w:pPr>
      <w:r w:rsidRPr="00707BE6">
        <w:rPr>
          <w:rFonts w:ascii="Open Sans" w:hAnsi="Open Sans" w:cs="Open Sans"/>
        </w:rPr>
        <w:t>Part B is for children in Tennessee who have disabilities and complex medical needs who do not qualify for care in a medical institution. They meet “at risk” level of care. Children who qualify for Part A can also receive Part B if there is no slot available in A. Katie Beckett Program Part B can serve up to 4,700 children with disabilities or complex medical needs.</w:t>
      </w:r>
    </w:p>
    <w:p w14:paraId="2E28B49E" w14:textId="77777777" w:rsidR="000262CB" w:rsidRPr="00707BE6" w:rsidRDefault="000262CB" w:rsidP="00DB499F">
      <w:pPr>
        <w:pStyle w:val="Heading2"/>
        <w:rPr>
          <w:rFonts w:ascii="Open Sans" w:hAnsi="Open Sans" w:cs="Open Sans"/>
        </w:rPr>
      </w:pPr>
      <w:bookmarkStart w:id="144" w:name="_Toc217919999"/>
      <w:r w:rsidRPr="00707BE6">
        <w:rPr>
          <w:rFonts w:ascii="Open Sans" w:hAnsi="Open Sans" w:cs="Open Sans"/>
        </w:rPr>
        <w:t>Program of All-Inclusive Care for the Elderly (PACE)</w:t>
      </w:r>
      <w:bookmarkEnd w:id="144"/>
    </w:p>
    <w:p w14:paraId="1446D6A3" w14:textId="0EDB2CC3" w:rsidR="00DB499F" w:rsidRPr="00707BE6" w:rsidRDefault="000262CB" w:rsidP="00DB499F">
      <w:pPr>
        <w:spacing w:after="240"/>
        <w:rPr>
          <w:rFonts w:ascii="Open Sans" w:hAnsi="Open Sans" w:cs="Open Sans"/>
          <w:b/>
          <w:bCs/>
        </w:rPr>
      </w:pPr>
      <w:r w:rsidRPr="00707BE6">
        <w:rPr>
          <w:rFonts w:ascii="Open Sans" w:hAnsi="Open Sans" w:cs="Open Sans"/>
          <w:b/>
          <w:bCs/>
        </w:rPr>
        <w:t>Program Description:</w:t>
      </w:r>
      <w:r w:rsidR="00DB499F" w:rsidRPr="00707BE6">
        <w:rPr>
          <w:rFonts w:ascii="Open Sans" w:hAnsi="Open Sans" w:cs="Open Sans"/>
          <w:b/>
          <w:bCs/>
        </w:rPr>
        <w:t xml:space="preserve"> </w:t>
      </w:r>
      <w:r w:rsidR="00DB499F" w:rsidRPr="00707BE6">
        <w:rPr>
          <w:rFonts w:ascii="Open Sans" w:hAnsi="Open Sans" w:cs="Open Sans"/>
        </w:rPr>
        <w:t>The Program of All-Inclusive Care for the Elderly (PACE) provides comprehensive medical and social services to certain frail, community-dwelling elderly individuals, most of whom are dually eligible for Medicare and Medicaid benefits. An interdisciplinary team of health professionals provides PACE participants with coordinated care. For most participants, the comprehensive service package enables them to remain in the community rather than receive care in a nursing home.</w:t>
      </w:r>
    </w:p>
    <w:p w14:paraId="79A5FBAF" w14:textId="3A9B4403" w:rsidR="000262CB" w:rsidRPr="00707BE6" w:rsidRDefault="000262CB" w:rsidP="00DB499F">
      <w:pPr>
        <w:spacing w:after="240"/>
        <w:rPr>
          <w:rFonts w:ascii="Open Sans" w:hAnsi="Open Sans" w:cs="Open Sans"/>
        </w:rPr>
      </w:pPr>
      <w:r w:rsidRPr="00707BE6">
        <w:rPr>
          <w:rFonts w:ascii="Open Sans" w:hAnsi="Open Sans" w:cs="Open Sans"/>
          <w:b/>
          <w:bCs/>
        </w:rPr>
        <w:t>Counties/Areas Served:</w:t>
      </w:r>
      <w:r w:rsidR="00DB499F" w:rsidRPr="00707BE6">
        <w:rPr>
          <w:rFonts w:ascii="Open Sans" w:hAnsi="Open Sans" w:cs="Open Sans"/>
          <w:b/>
          <w:bCs/>
        </w:rPr>
        <w:t xml:space="preserve"> </w:t>
      </w:r>
      <w:r w:rsidR="00DB499F" w:rsidRPr="00707BE6">
        <w:rPr>
          <w:rFonts w:ascii="Open Sans" w:hAnsi="Open Sans" w:cs="Open Sans"/>
        </w:rPr>
        <w:t>Hamilton County</w:t>
      </w:r>
    </w:p>
    <w:p w14:paraId="2B39C0AF" w14:textId="73B19CD9" w:rsidR="00DB499F" w:rsidRPr="00707BE6" w:rsidRDefault="000262CB" w:rsidP="00DB499F">
      <w:pPr>
        <w:tabs>
          <w:tab w:val="left" w:pos="4920"/>
        </w:tabs>
        <w:spacing w:after="240"/>
        <w:rPr>
          <w:rFonts w:ascii="Open Sans" w:hAnsi="Open Sans" w:cs="Open Sans"/>
          <w:b/>
          <w:bCs/>
        </w:rPr>
      </w:pPr>
      <w:r w:rsidRPr="00707BE6">
        <w:rPr>
          <w:rFonts w:ascii="Open Sans" w:hAnsi="Open Sans" w:cs="Open Sans"/>
          <w:b/>
          <w:bCs/>
        </w:rPr>
        <w:t>Distinct Services Offered:</w:t>
      </w:r>
      <w:r w:rsidR="00DB499F" w:rsidRPr="00707BE6">
        <w:rPr>
          <w:rFonts w:ascii="Open Sans" w:hAnsi="Open Sans" w:cs="Open Sans"/>
          <w:b/>
          <w:bCs/>
        </w:rPr>
        <w:t xml:space="preserve"> </w:t>
      </w:r>
      <w:r w:rsidR="00DB499F" w:rsidRPr="00707BE6">
        <w:rPr>
          <w:rFonts w:ascii="Open Sans" w:hAnsi="Open Sans" w:cs="Open Sans"/>
        </w:rPr>
        <w:t>Some of the services offered include:</w:t>
      </w:r>
    </w:p>
    <w:p w14:paraId="61A1CF37" w14:textId="77777777" w:rsidR="00DB499F" w:rsidRPr="00707BE6" w:rsidRDefault="00DB499F" w:rsidP="00DB499F">
      <w:pPr>
        <w:pStyle w:val="ListParagraph"/>
        <w:rPr>
          <w:rFonts w:ascii="Open Sans" w:hAnsi="Open Sans" w:cs="Open Sans"/>
        </w:rPr>
      </w:pPr>
      <w:r w:rsidRPr="00707BE6">
        <w:rPr>
          <w:rFonts w:ascii="Open Sans" w:hAnsi="Open Sans" w:cs="Open Sans"/>
        </w:rPr>
        <w:t>Adult day care</w:t>
      </w:r>
    </w:p>
    <w:p w14:paraId="1797626D" w14:textId="77777777" w:rsidR="00DB499F" w:rsidRPr="00707BE6" w:rsidRDefault="00DB499F" w:rsidP="00DB499F">
      <w:pPr>
        <w:pStyle w:val="ListParagraph"/>
        <w:rPr>
          <w:rFonts w:ascii="Open Sans" w:hAnsi="Open Sans" w:cs="Open Sans"/>
        </w:rPr>
      </w:pPr>
      <w:r w:rsidRPr="00707BE6">
        <w:rPr>
          <w:rFonts w:ascii="Open Sans" w:hAnsi="Open Sans" w:cs="Open Sans"/>
        </w:rPr>
        <w:t>Dental services</w:t>
      </w:r>
    </w:p>
    <w:p w14:paraId="25A7A33A" w14:textId="77777777" w:rsidR="00DB499F" w:rsidRPr="00707BE6" w:rsidRDefault="00DB499F" w:rsidP="00DB499F">
      <w:pPr>
        <w:pStyle w:val="ListParagraph"/>
        <w:rPr>
          <w:rFonts w:ascii="Open Sans" w:hAnsi="Open Sans" w:cs="Open Sans"/>
        </w:rPr>
      </w:pPr>
      <w:r w:rsidRPr="00707BE6">
        <w:rPr>
          <w:rFonts w:ascii="Open Sans" w:hAnsi="Open Sans" w:cs="Open Sans"/>
        </w:rPr>
        <w:t>Emergency services</w:t>
      </w:r>
    </w:p>
    <w:p w14:paraId="2B2DA151" w14:textId="77777777" w:rsidR="00DB499F" w:rsidRPr="00707BE6" w:rsidRDefault="00DB499F" w:rsidP="00DB499F">
      <w:pPr>
        <w:pStyle w:val="ListParagraph"/>
        <w:rPr>
          <w:rFonts w:ascii="Open Sans" w:hAnsi="Open Sans" w:cs="Open Sans"/>
        </w:rPr>
      </w:pPr>
      <w:r w:rsidRPr="00707BE6">
        <w:rPr>
          <w:rFonts w:ascii="Open Sans" w:hAnsi="Open Sans" w:cs="Open Sans"/>
        </w:rPr>
        <w:t>Durable Medical Equipment</w:t>
      </w:r>
    </w:p>
    <w:p w14:paraId="10927194" w14:textId="77777777" w:rsidR="00DB499F" w:rsidRPr="00707BE6" w:rsidRDefault="00DB499F" w:rsidP="00DB499F">
      <w:pPr>
        <w:pStyle w:val="ListParagraph"/>
        <w:rPr>
          <w:rFonts w:ascii="Open Sans" w:hAnsi="Open Sans" w:cs="Open Sans"/>
        </w:rPr>
      </w:pPr>
      <w:r w:rsidRPr="00707BE6">
        <w:rPr>
          <w:rFonts w:ascii="Open Sans" w:hAnsi="Open Sans" w:cs="Open Sans"/>
        </w:rPr>
        <w:t>Home care services</w:t>
      </w:r>
    </w:p>
    <w:p w14:paraId="5D1BE360" w14:textId="77777777" w:rsidR="00DB499F" w:rsidRPr="00707BE6" w:rsidRDefault="00DB499F" w:rsidP="00DB499F">
      <w:pPr>
        <w:pStyle w:val="ListParagraph"/>
        <w:rPr>
          <w:rFonts w:ascii="Open Sans" w:hAnsi="Open Sans" w:cs="Open Sans"/>
        </w:rPr>
      </w:pPr>
      <w:r w:rsidRPr="00707BE6">
        <w:rPr>
          <w:rFonts w:ascii="Open Sans" w:hAnsi="Open Sans" w:cs="Open Sans"/>
        </w:rPr>
        <w:t>Hospital care</w:t>
      </w:r>
    </w:p>
    <w:p w14:paraId="11EEC4F3" w14:textId="77777777" w:rsidR="00DB499F" w:rsidRPr="00707BE6" w:rsidRDefault="00DB499F" w:rsidP="00DB499F">
      <w:pPr>
        <w:pStyle w:val="ListParagraph"/>
        <w:rPr>
          <w:rFonts w:ascii="Open Sans" w:hAnsi="Open Sans" w:cs="Open Sans"/>
        </w:rPr>
      </w:pPr>
      <w:r w:rsidRPr="00707BE6">
        <w:rPr>
          <w:rFonts w:ascii="Open Sans" w:hAnsi="Open Sans" w:cs="Open Sans"/>
        </w:rPr>
        <w:t>Laboratory/X-ray services</w:t>
      </w:r>
    </w:p>
    <w:p w14:paraId="10066769" w14:textId="77777777" w:rsidR="00DB499F" w:rsidRPr="00707BE6" w:rsidRDefault="00DB499F" w:rsidP="00DB499F">
      <w:pPr>
        <w:pStyle w:val="ListParagraph"/>
        <w:rPr>
          <w:rFonts w:ascii="Open Sans" w:hAnsi="Open Sans" w:cs="Open Sans"/>
        </w:rPr>
      </w:pPr>
      <w:r w:rsidRPr="00707BE6">
        <w:rPr>
          <w:rFonts w:ascii="Open Sans" w:hAnsi="Open Sans" w:cs="Open Sans"/>
        </w:rPr>
        <w:t>Meals</w:t>
      </w:r>
    </w:p>
    <w:p w14:paraId="60B9E569" w14:textId="77777777" w:rsidR="00DB499F" w:rsidRPr="00707BE6" w:rsidRDefault="00DB499F" w:rsidP="00DB499F">
      <w:pPr>
        <w:pStyle w:val="ListParagraph"/>
        <w:rPr>
          <w:rFonts w:ascii="Open Sans" w:hAnsi="Open Sans" w:cs="Open Sans"/>
        </w:rPr>
      </w:pPr>
      <w:r w:rsidRPr="00707BE6">
        <w:rPr>
          <w:rFonts w:ascii="Open Sans" w:hAnsi="Open Sans" w:cs="Open Sans"/>
        </w:rPr>
        <w:t>Medical specialty services</w:t>
      </w:r>
    </w:p>
    <w:p w14:paraId="56A2C4CF" w14:textId="77777777" w:rsidR="00DB499F" w:rsidRPr="00707BE6" w:rsidRDefault="00DB499F" w:rsidP="00DB499F">
      <w:pPr>
        <w:pStyle w:val="ListParagraph"/>
        <w:rPr>
          <w:rFonts w:ascii="Open Sans" w:hAnsi="Open Sans" w:cs="Open Sans"/>
        </w:rPr>
      </w:pPr>
      <w:r w:rsidRPr="00707BE6">
        <w:rPr>
          <w:rFonts w:ascii="Open Sans" w:hAnsi="Open Sans" w:cs="Open Sans"/>
        </w:rPr>
        <w:t>Nursing home care</w:t>
      </w:r>
    </w:p>
    <w:p w14:paraId="3D6526F8" w14:textId="77777777" w:rsidR="00DB499F" w:rsidRPr="00707BE6" w:rsidRDefault="00DB499F" w:rsidP="00DB499F">
      <w:pPr>
        <w:pStyle w:val="ListParagraph"/>
        <w:rPr>
          <w:rFonts w:ascii="Open Sans" w:hAnsi="Open Sans" w:cs="Open Sans"/>
        </w:rPr>
      </w:pPr>
      <w:r w:rsidRPr="00707BE6">
        <w:rPr>
          <w:rFonts w:ascii="Open Sans" w:hAnsi="Open Sans" w:cs="Open Sans"/>
        </w:rPr>
        <w:t>Nutritional counseling           </w:t>
      </w:r>
    </w:p>
    <w:p w14:paraId="6C94D5E7" w14:textId="77777777" w:rsidR="00DB499F" w:rsidRPr="00707BE6" w:rsidRDefault="00DB499F" w:rsidP="00DB499F">
      <w:pPr>
        <w:pStyle w:val="ListParagraph"/>
        <w:rPr>
          <w:rFonts w:ascii="Open Sans" w:hAnsi="Open Sans" w:cs="Open Sans"/>
        </w:rPr>
      </w:pPr>
      <w:r w:rsidRPr="00707BE6">
        <w:rPr>
          <w:rFonts w:ascii="Open Sans" w:hAnsi="Open Sans" w:cs="Open Sans"/>
        </w:rPr>
        <w:t>Occupational therapy</w:t>
      </w:r>
    </w:p>
    <w:p w14:paraId="24DEE8A5" w14:textId="77777777" w:rsidR="00DB499F" w:rsidRPr="00707BE6" w:rsidRDefault="00DB499F" w:rsidP="00DB499F">
      <w:pPr>
        <w:pStyle w:val="ListParagraph"/>
        <w:rPr>
          <w:rFonts w:ascii="Open Sans" w:hAnsi="Open Sans" w:cs="Open Sans"/>
        </w:rPr>
      </w:pPr>
      <w:r w:rsidRPr="00707BE6">
        <w:rPr>
          <w:rFonts w:ascii="Open Sans" w:hAnsi="Open Sans" w:cs="Open Sans"/>
        </w:rPr>
        <w:t>Optometry</w:t>
      </w:r>
    </w:p>
    <w:p w14:paraId="168FC0CF" w14:textId="77777777" w:rsidR="00DB499F" w:rsidRPr="00707BE6" w:rsidRDefault="00DB499F" w:rsidP="00DB499F">
      <w:pPr>
        <w:pStyle w:val="ListParagraph"/>
        <w:rPr>
          <w:rFonts w:ascii="Open Sans" w:hAnsi="Open Sans" w:cs="Open Sans"/>
        </w:rPr>
      </w:pPr>
      <w:r w:rsidRPr="00707BE6">
        <w:rPr>
          <w:rFonts w:ascii="Open Sans" w:hAnsi="Open Sans" w:cs="Open Sans"/>
        </w:rPr>
        <w:t>Physical therapy</w:t>
      </w:r>
    </w:p>
    <w:p w14:paraId="23E487E3" w14:textId="77777777" w:rsidR="00DB499F" w:rsidRPr="00707BE6" w:rsidRDefault="00DB499F" w:rsidP="00DB499F">
      <w:pPr>
        <w:pStyle w:val="ListParagraph"/>
        <w:rPr>
          <w:rFonts w:ascii="Open Sans" w:hAnsi="Open Sans" w:cs="Open Sans"/>
        </w:rPr>
      </w:pPr>
      <w:r w:rsidRPr="00707BE6">
        <w:rPr>
          <w:rFonts w:ascii="Open Sans" w:hAnsi="Open Sans" w:cs="Open Sans"/>
        </w:rPr>
        <w:t>Prescription drugs</w:t>
      </w:r>
    </w:p>
    <w:p w14:paraId="113DDC45" w14:textId="77777777" w:rsidR="00DB499F" w:rsidRPr="00707BE6" w:rsidRDefault="00DB499F" w:rsidP="00DB499F">
      <w:pPr>
        <w:pStyle w:val="ListParagraph"/>
        <w:rPr>
          <w:rFonts w:ascii="Open Sans" w:hAnsi="Open Sans" w:cs="Open Sans"/>
        </w:rPr>
      </w:pPr>
      <w:r w:rsidRPr="00707BE6">
        <w:rPr>
          <w:rFonts w:ascii="Open Sans" w:hAnsi="Open Sans" w:cs="Open Sans"/>
        </w:rPr>
        <w:t>Preventative care</w:t>
      </w:r>
    </w:p>
    <w:p w14:paraId="0D37FD84" w14:textId="77777777" w:rsidR="00DB499F" w:rsidRPr="00707BE6" w:rsidRDefault="00DB499F" w:rsidP="00DB499F">
      <w:pPr>
        <w:pStyle w:val="ListParagraph"/>
        <w:rPr>
          <w:rFonts w:ascii="Open Sans" w:hAnsi="Open Sans" w:cs="Open Sans"/>
        </w:rPr>
      </w:pPr>
      <w:r w:rsidRPr="00707BE6">
        <w:rPr>
          <w:rFonts w:ascii="Open Sans" w:hAnsi="Open Sans" w:cs="Open Sans"/>
        </w:rPr>
        <w:t>Primary care (including doctor and nursing services)</w:t>
      </w:r>
    </w:p>
    <w:p w14:paraId="38055824" w14:textId="77777777" w:rsidR="00DB499F" w:rsidRPr="00707BE6" w:rsidRDefault="00DB499F" w:rsidP="00DB499F">
      <w:pPr>
        <w:pStyle w:val="ListParagraph"/>
        <w:rPr>
          <w:rFonts w:ascii="Open Sans" w:hAnsi="Open Sans" w:cs="Open Sans"/>
        </w:rPr>
      </w:pPr>
      <w:r w:rsidRPr="00707BE6">
        <w:rPr>
          <w:rFonts w:ascii="Open Sans" w:hAnsi="Open Sans" w:cs="Open Sans"/>
        </w:rPr>
        <w:t>Recreational therapy</w:t>
      </w:r>
    </w:p>
    <w:p w14:paraId="401336D8" w14:textId="77777777" w:rsidR="00DB499F" w:rsidRPr="00707BE6" w:rsidRDefault="00DB499F" w:rsidP="00DB499F">
      <w:pPr>
        <w:pStyle w:val="ListParagraph"/>
        <w:rPr>
          <w:rFonts w:ascii="Open Sans" w:hAnsi="Open Sans" w:cs="Open Sans"/>
        </w:rPr>
      </w:pPr>
      <w:r w:rsidRPr="00707BE6">
        <w:rPr>
          <w:rFonts w:ascii="Open Sans" w:hAnsi="Open Sans" w:cs="Open Sans"/>
        </w:rPr>
        <w:t>Respite</w:t>
      </w:r>
    </w:p>
    <w:p w14:paraId="3C2BC72C" w14:textId="77777777" w:rsidR="00DB499F" w:rsidRPr="00707BE6" w:rsidRDefault="00DB499F" w:rsidP="00DB499F">
      <w:pPr>
        <w:pStyle w:val="ListParagraph"/>
        <w:rPr>
          <w:rFonts w:ascii="Open Sans" w:hAnsi="Open Sans" w:cs="Open Sans"/>
        </w:rPr>
      </w:pPr>
      <w:r w:rsidRPr="00707BE6">
        <w:rPr>
          <w:rFonts w:ascii="Open Sans" w:hAnsi="Open Sans" w:cs="Open Sans"/>
        </w:rPr>
        <w:t>Social services</w:t>
      </w:r>
    </w:p>
    <w:p w14:paraId="7684C07E" w14:textId="77777777" w:rsidR="00DB499F" w:rsidRPr="00707BE6" w:rsidRDefault="00DB499F" w:rsidP="00DB499F">
      <w:pPr>
        <w:pStyle w:val="ListParagraph"/>
        <w:rPr>
          <w:rFonts w:ascii="Open Sans" w:hAnsi="Open Sans" w:cs="Open Sans"/>
        </w:rPr>
      </w:pPr>
      <w:r w:rsidRPr="00707BE6">
        <w:rPr>
          <w:rFonts w:ascii="Open Sans" w:hAnsi="Open Sans" w:cs="Open Sans"/>
        </w:rPr>
        <w:t>Social work counseling</w:t>
      </w:r>
    </w:p>
    <w:p w14:paraId="71C84631" w14:textId="5DD995FC" w:rsidR="00DB499F" w:rsidRPr="00707BE6" w:rsidRDefault="00DB499F" w:rsidP="00DB499F">
      <w:pPr>
        <w:pStyle w:val="ListParagraph"/>
        <w:rPr>
          <w:rFonts w:ascii="Open Sans" w:hAnsi="Open Sans" w:cs="Open Sans"/>
          <w:b/>
          <w:bCs/>
        </w:rPr>
      </w:pPr>
      <w:r w:rsidRPr="00707BE6">
        <w:rPr>
          <w:rFonts w:ascii="Open Sans" w:hAnsi="Open Sans" w:cs="Open Sans"/>
        </w:rPr>
        <w:t>Transportation</w:t>
      </w:r>
    </w:p>
    <w:p w14:paraId="52425004" w14:textId="77777777" w:rsidR="000262CB" w:rsidRPr="00707BE6" w:rsidRDefault="000262CB" w:rsidP="00DB499F">
      <w:pPr>
        <w:spacing w:after="240"/>
        <w:rPr>
          <w:rFonts w:ascii="Open Sans" w:hAnsi="Open Sans" w:cs="Open Sans"/>
          <w:b/>
          <w:bCs/>
        </w:rPr>
      </w:pPr>
      <w:r w:rsidRPr="00707BE6">
        <w:rPr>
          <w:rFonts w:ascii="Open Sans" w:hAnsi="Open Sans" w:cs="Open Sans"/>
          <w:b/>
          <w:bCs/>
        </w:rPr>
        <w:t>Eligibility Requirement:</w:t>
      </w:r>
    </w:p>
    <w:p w14:paraId="0D120C3F" w14:textId="27C99AC4" w:rsidR="00DB499F" w:rsidRPr="00707BE6" w:rsidRDefault="00DB499F" w:rsidP="00DB499F">
      <w:pPr>
        <w:pStyle w:val="ListParagraph"/>
        <w:rPr>
          <w:rFonts w:ascii="Open Sans" w:hAnsi="Open Sans" w:cs="Open Sans"/>
        </w:rPr>
      </w:pPr>
      <w:r w:rsidRPr="00707BE6">
        <w:rPr>
          <w:rFonts w:ascii="Open Sans" w:hAnsi="Open Sans" w:cs="Open Sans"/>
        </w:rPr>
        <w:t>You must be 55 years of age or older</w:t>
      </w:r>
    </w:p>
    <w:p w14:paraId="086C83D0" w14:textId="7C4309C5" w:rsidR="00DB499F" w:rsidRPr="00707BE6" w:rsidRDefault="00DB499F" w:rsidP="00DB499F">
      <w:pPr>
        <w:pStyle w:val="ListParagraph"/>
        <w:rPr>
          <w:rFonts w:ascii="Open Sans" w:hAnsi="Open Sans" w:cs="Open Sans"/>
        </w:rPr>
      </w:pPr>
      <w:r w:rsidRPr="00707BE6">
        <w:rPr>
          <w:rFonts w:ascii="Open Sans" w:hAnsi="Open Sans" w:cs="Open Sans"/>
        </w:rPr>
        <w:t>You must meet nursing facility level of care</w:t>
      </w:r>
    </w:p>
    <w:p w14:paraId="46097B82" w14:textId="32DAD017" w:rsidR="00DB499F" w:rsidRPr="00707BE6" w:rsidRDefault="00DB499F" w:rsidP="00DB499F">
      <w:pPr>
        <w:pStyle w:val="ListParagraph"/>
        <w:rPr>
          <w:rFonts w:ascii="Open Sans" w:hAnsi="Open Sans" w:cs="Open Sans"/>
        </w:rPr>
      </w:pPr>
      <w:r w:rsidRPr="00707BE6">
        <w:rPr>
          <w:rFonts w:ascii="Open Sans" w:hAnsi="Open Sans" w:cs="Open Sans"/>
        </w:rPr>
        <w:t>You must live in Hamilton County</w:t>
      </w:r>
    </w:p>
    <w:p w14:paraId="743E1755" w14:textId="6387A68C" w:rsidR="00DB499F" w:rsidRPr="00707BE6" w:rsidRDefault="00DB499F" w:rsidP="00DB499F">
      <w:pPr>
        <w:pStyle w:val="ListParagraph"/>
        <w:rPr>
          <w:rFonts w:ascii="Open Sans" w:hAnsi="Open Sans" w:cs="Open Sans"/>
        </w:rPr>
      </w:pPr>
      <w:r w:rsidRPr="00707BE6">
        <w:rPr>
          <w:rFonts w:ascii="Open Sans" w:hAnsi="Open Sans" w:cs="Open Sans"/>
        </w:rPr>
        <w:t>You must be able to live in a community setting without jeopardizing your health or safety</w:t>
      </w:r>
    </w:p>
    <w:p w14:paraId="29B1CFB1" w14:textId="77777777" w:rsidR="000262CB" w:rsidRPr="00707BE6" w:rsidRDefault="000262CB" w:rsidP="00DB499F">
      <w:pPr>
        <w:pStyle w:val="Heading2"/>
        <w:rPr>
          <w:rFonts w:ascii="Open Sans" w:hAnsi="Open Sans" w:cs="Open Sans"/>
        </w:rPr>
      </w:pPr>
      <w:bookmarkStart w:id="145" w:name="_Toc217920000"/>
      <w:r w:rsidRPr="00707BE6">
        <w:rPr>
          <w:rFonts w:ascii="Open Sans" w:hAnsi="Open Sans" w:cs="Open Sans"/>
        </w:rPr>
        <w:t>Money Follows the Person (MFP)</w:t>
      </w:r>
      <w:bookmarkEnd w:id="145"/>
    </w:p>
    <w:p w14:paraId="570D92EE" w14:textId="345F7A23" w:rsidR="00D64DCF" w:rsidRPr="00707BE6" w:rsidRDefault="000262CB" w:rsidP="00DB499F">
      <w:pPr>
        <w:spacing w:after="240"/>
        <w:rPr>
          <w:rFonts w:ascii="Open Sans" w:hAnsi="Open Sans" w:cs="Open Sans"/>
          <w:b/>
          <w:bCs/>
        </w:rPr>
      </w:pPr>
      <w:r w:rsidRPr="00707BE6">
        <w:rPr>
          <w:rFonts w:ascii="Open Sans" w:hAnsi="Open Sans" w:cs="Open Sans"/>
          <w:b/>
          <w:bCs/>
        </w:rPr>
        <w:t>Program Description:</w:t>
      </w:r>
      <w:r w:rsidR="00D64DCF" w:rsidRPr="00707BE6">
        <w:rPr>
          <w:rFonts w:ascii="Open Sans" w:hAnsi="Open Sans" w:cs="Open Sans"/>
          <w:b/>
          <w:bCs/>
        </w:rPr>
        <w:t xml:space="preserve"> </w:t>
      </w:r>
      <w:r w:rsidR="00D64DCF" w:rsidRPr="00707BE6">
        <w:rPr>
          <w:rFonts w:ascii="Open Sans" w:hAnsi="Open Sans" w:cs="Open Sans"/>
        </w:rPr>
        <w:t>Money Follows the Person (MFP) is a federally funded grant awarded to TennCare with the purpose of assisting the state to transition people from qualified institutions (i.e., Intermediate Care Facility for Individuals with Intellectual Disabilities (ICF/IID)) to home and community based care, and to also assist the state to rebalance their long term care expenditures.</w:t>
      </w:r>
    </w:p>
    <w:p w14:paraId="3F12572C" w14:textId="0B38C3F3" w:rsidR="000262CB" w:rsidRPr="00707BE6" w:rsidRDefault="000262CB" w:rsidP="00DB499F">
      <w:pPr>
        <w:spacing w:after="240"/>
        <w:rPr>
          <w:rFonts w:ascii="Open Sans" w:hAnsi="Open Sans" w:cs="Open Sans"/>
        </w:rPr>
      </w:pPr>
      <w:r w:rsidRPr="00707BE6">
        <w:rPr>
          <w:rFonts w:ascii="Open Sans" w:hAnsi="Open Sans" w:cs="Open Sans"/>
          <w:b/>
          <w:bCs/>
        </w:rPr>
        <w:t>Counties/Areas Served:</w:t>
      </w:r>
      <w:r w:rsidR="00D64DCF" w:rsidRPr="00707BE6">
        <w:rPr>
          <w:rFonts w:ascii="Open Sans" w:hAnsi="Open Sans" w:cs="Open Sans"/>
          <w:b/>
          <w:bCs/>
        </w:rPr>
        <w:t xml:space="preserve"> </w:t>
      </w:r>
      <w:r w:rsidR="00D64DCF" w:rsidRPr="00707BE6">
        <w:rPr>
          <w:rFonts w:ascii="Open Sans" w:hAnsi="Open Sans" w:cs="Open Sans"/>
        </w:rPr>
        <w:t>Statewide</w:t>
      </w:r>
    </w:p>
    <w:p w14:paraId="3DA700AF" w14:textId="77777777" w:rsidR="000262CB" w:rsidRPr="00707BE6" w:rsidRDefault="000262CB" w:rsidP="00DB499F">
      <w:pPr>
        <w:spacing w:after="240"/>
        <w:rPr>
          <w:rFonts w:ascii="Open Sans" w:hAnsi="Open Sans" w:cs="Open Sans"/>
          <w:b/>
          <w:bCs/>
        </w:rPr>
      </w:pPr>
      <w:r w:rsidRPr="00707BE6">
        <w:rPr>
          <w:rFonts w:ascii="Open Sans" w:hAnsi="Open Sans" w:cs="Open Sans"/>
          <w:b/>
          <w:bCs/>
        </w:rPr>
        <w:t>Distinct Services Offered:</w:t>
      </w:r>
    </w:p>
    <w:p w14:paraId="29408888" w14:textId="77777777" w:rsidR="00D64DCF" w:rsidRPr="00707BE6" w:rsidRDefault="00D64DCF" w:rsidP="00D64DCF">
      <w:pPr>
        <w:pStyle w:val="ListParagraph"/>
        <w:rPr>
          <w:rFonts w:ascii="Open Sans" w:hAnsi="Open Sans" w:cs="Open Sans"/>
        </w:rPr>
      </w:pPr>
      <w:r w:rsidRPr="00707BE6">
        <w:rPr>
          <w:rFonts w:ascii="Open Sans" w:hAnsi="Open Sans" w:cs="Open Sans"/>
          <w:b/>
          <w:bCs/>
        </w:rPr>
        <w:t>Financial Support for Transition:</w:t>
      </w:r>
      <w:r w:rsidRPr="00707BE6">
        <w:rPr>
          <w:rFonts w:ascii="Open Sans" w:hAnsi="Open Sans" w:cs="Open Sans"/>
        </w:rPr>
        <w:t xml:space="preserve"> MFP pays for a participant’s care in the community. It also pays for other expenses that come when a person moves into a more independent situation. Based on participant’s needs, they may be eligible to receive more help. MFP may help with home modifications, short term rent assistance and security deposits, along with one-time setup costs for a new apartment.</w:t>
      </w:r>
    </w:p>
    <w:p w14:paraId="2BC2A199" w14:textId="77777777" w:rsidR="00D64DCF" w:rsidRPr="00707BE6" w:rsidRDefault="00D64DCF" w:rsidP="00D64DCF">
      <w:pPr>
        <w:pStyle w:val="ListParagraph"/>
        <w:rPr>
          <w:rFonts w:ascii="Open Sans" w:hAnsi="Open Sans" w:cs="Open Sans"/>
        </w:rPr>
      </w:pPr>
      <w:r w:rsidRPr="00707BE6">
        <w:rPr>
          <w:rFonts w:ascii="Open Sans" w:hAnsi="Open Sans" w:cs="Open Sans"/>
          <w:b/>
          <w:bCs/>
        </w:rPr>
        <w:t>Care Coordination:</w:t>
      </w:r>
      <w:r w:rsidRPr="00707BE6">
        <w:rPr>
          <w:rFonts w:ascii="Open Sans" w:hAnsi="Open Sans" w:cs="Open Sans"/>
        </w:rPr>
        <w:t xml:space="preserve"> An MFP participant’s care plan depends on their needs. The care management team will help assess each person’s needs. They will assess what level of care will provide a safe transition to the community. They will also look at how many hours need to be covered in any given day.</w:t>
      </w:r>
    </w:p>
    <w:p w14:paraId="71ECECAC" w14:textId="0965FDD5" w:rsidR="00D64DCF" w:rsidRPr="00707BE6" w:rsidRDefault="00D64DCF" w:rsidP="00D64DCF">
      <w:pPr>
        <w:pStyle w:val="ListParagraph"/>
        <w:rPr>
          <w:rFonts w:ascii="Open Sans" w:hAnsi="Open Sans" w:cs="Open Sans"/>
        </w:rPr>
      </w:pPr>
      <w:r w:rsidRPr="00707BE6">
        <w:rPr>
          <w:rFonts w:ascii="Open Sans" w:hAnsi="Open Sans" w:cs="Open Sans"/>
          <w:b/>
          <w:bCs/>
        </w:rPr>
        <w:t>Transition Support:</w:t>
      </w:r>
      <w:r w:rsidRPr="00707BE6">
        <w:rPr>
          <w:rFonts w:ascii="Open Sans" w:hAnsi="Open Sans" w:cs="Open Sans"/>
        </w:rPr>
        <w:t xml:space="preserve"> A Transition Coordinator will work with MFP participant’s and the care team to help find a place to live. They will also help find service providers such as nurses, physical therapists, or home health aides in the community.</w:t>
      </w:r>
    </w:p>
    <w:p w14:paraId="253B6154" w14:textId="3CD8E61B" w:rsidR="00D64DCF" w:rsidRPr="00707BE6" w:rsidRDefault="000262CB" w:rsidP="00D64DCF">
      <w:pPr>
        <w:spacing w:after="240"/>
        <w:rPr>
          <w:rFonts w:ascii="Open Sans" w:hAnsi="Open Sans" w:cs="Open Sans"/>
          <w:b/>
          <w:bCs/>
        </w:rPr>
      </w:pPr>
      <w:r w:rsidRPr="00707BE6">
        <w:rPr>
          <w:rFonts w:ascii="Open Sans" w:hAnsi="Open Sans" w:cs="Open Sans"/>
          <w:b/>
          <w:bCs/>
        </w:rPr>
        <w:t>Eligibility Requirement:</w:t>
      </w:r>
      <w:r w:rsidR="00D64DCF" w:rsidRPr="00707BE6">
        <w:rPr>
          <w:rFonts w:ascii="Open Sans" w:hAnsi="Open Sans" w:cs="Open Sans"/>
          <w:b/>
          <w:bCs/>
        </w:rPr>
        <w:t xml:space="preserve"> </w:t>
      </w:r>
      <w:r w:rsidR="00D64DCF" w:rsidRPr="00707BE6">
        <w:rPr>
          <w:rFonts w:ascii="Open Sans" w:hAnsi="Open Sans" w:cs="Open Sans"/>
        </w:rPr>
        <w:t>To be eligible for Money Follows the Person an individual must:</w:t>
      </w:r>
    </w:p>
    <w:p w14:paraId="7211A569" w14:textId="77777777" w:rsidR="00D64DCF" w:rsidRPr="00707BE6" w:rsidRDefault="00D64DCF" w:rsidP="00D64DCF">
      <w:pPr>
        <w:pStyle w:val="ListParagraph"/>
        <w:rPr>
          <w:rFonts w:ascii="Open Sans" w:hAnsi="Open Sans" w:cs="Open Sans"/>
        </w:rPr>
      </w:pPr>
      <w:r w:rsidRPr="00707BE6">
        <w:rPr>
          <w:rFonts w:ascii="Open Sans" w:hAnsi="Open Sans" w:cs="Open Sans"/>
        </w:rPr>
        <w:t>Be enrolled in Medicaid</w:t>
      </w:r>
    </w:p>
    <w:p w14:paraId="2A039B71" w14:textId="77777777" w:rsidR="00D64DCF" w:rsidRPr="00707BE6" w:rsidRDefault="00D64DCF" w:rsidP="00D64DCF">
      <w:pPr>
        <w:pStyle w:val="ListParagraph"/>
        <w:rPr>
          <w:rFonts w:ascii="Open Sans" w:hAnsi="Open Sans" w:cs="Open Sans"/>
        </w:rPr>
      </w:pPr>
      <w:r w:rsidRPr="00707BE6">
        <w:rPr>
          <w:rFonts w:ascii="Open Sans" w:hAnsi="Open Sans" w:cs="Open Sans"/>
        </w:rPr>
        <w:t>Be 18 years of age or older</w:t>
      </w:r>
    </w:p>
    <w:p w14:paraId="676EFFE9" w14:textId="77777777" w:rsidR="00D64DCF" w:rsidRPr="00707BE6" w:rsidRDefault="00D64DCF" w:rsidP="00D64DCF">
      <w:pPr>
        <w:pStyle w:val="ListParagraph"/>
        <w:rPr>
          <w:rFonts w:ascii="Open Sans" w:hAnsi="Open Sans" w:cs="Open Sans"/>
        </w:rPr>
      </w:pPr>
      <w:r w:rsidRPr="00707BE6">
        <w:rPr>
          <w:rFonts w:ascii="Open Sans" w:hAnsi="Open Sans" w:cs="Open Sans"/>
        </w:rPr>
        <w:t>Reside in a qualified institution (i.e. Intermediate Care Facilities for Individuals with Intellectual Disabilities, Regional Mental Health Institute, or Nursing Home) for sixty (60) days</w:t>
      </w:r>
    </w:p>
    <w:p w14:paraId="285C80E3" w14:textId="77777777" w:rsidR="00D64DCF" w:rsidRPr="00707BE6" w:rsidRDefault="00D64DCF" w:rsidP="00D64DCF">
      <w:pPr>
        <w:pStyle w:val="ListParagraph"/>
        <w:rPr>
          <w:rFonts w:ascii="Open Sans" w:hAnsi="Open Sans" w:cs="Open Sans"/>
        </w:rPr>
      </w:pPr>
      <w:r w:rsidRPr="00707BE6">
        <w:rPr>
          <w:rFonts w:ascii="Open Sans" w:hAnsi="Open Sans" w:cs="Open Sans"/>
        </w:rPr>
        <w:t>Have care needs that can be adequately met in a community setting</w:t>
      </w:r>
    </w:p>
    <w:p w14:paraId="6ED9666D" w14:textId="73D19A31" w:rsidR="00D64DCF" w:rsidRPr="00707BE6" w:rsidRDefault="00D64DCF" w:rsidP="00152AE3">
      <w:pPr>
        <w:pStyle w:val="ListParagraph"/>
        <w:rPr>
          <w:rFonts w:ascii="Open Sans" w:hAnsi="Open Sans" w:cs="Open Sans"/>
        </w:rPr>
      </w:pPr>
      <w:r w:rsidRPr="00707BE6">
        <w:rPr>
          <w:rFonts w:ascii="Open Sans" w:hAnsi="Open Sans" w:cs="Open Sans"/>
        </w:rPr>
        <w:t>Transition to the community in the CHOICES program, Employment and Community First (ECF) CHOICES program, or other waiver Home and Community Based Services (HCBS).</w:t>
      </w:r>
    </w:p>
    <w:p w14:paraId="18217194" w14:textId="77777777" w:rsidR="000262CB" w:rsidRPr="00707BE6" w:rsidRDefault="000262CB" w:rsidP="00152AE3">
      <w:pPr>
        <w:pStyle w:val="Heading2"/>
        <w:rPr>
          <w:rFonts w:ascii="Open Sans" w:hAnsi="Open Sans" w:cs="Open Sans"/>
        </w:rPr>
      </w:pPr>
      <w:bookmarkStart w:id="146" w:name="_Toc217920001"/>
      <w:r w:rsidRPr="00707BE6">
        <w:rPr>
          <w:rFonts w:ascii="Open Sans" w:hAnsi="Open Sans" w:cs="Open Sans"/>
        </w:rPr>
        <w:t>Children’s Dental Services</w:t>
      </w:r>
      <w:bookmarkEnd w:id="146"/>
    </w:p>
    <w:p w14:paraId="560EFFB3" w14:textId="1C6FAC5A" w:rsidR="000262CB" w:rsidRPr="00707BE6" w:rsidRDefault="000262CB" w:rsidP="00152AE3">
      <w:pPr>
        <w:spacing w:after="240"/>
        <w:rPr>
          <w:rFonts w:ascii="Open Sans" w:hAnsi="Open Sans" w:cs="Open Sans"/>
        </w:rPr>
      </w:pPr>
      <w:r w:rsidRPr="00707BE6">
        <w:rPr>
          <w:rFonts w:ascii="Open Sans" w:hAnsi="Open Sans" w:cs="Open Sans"/>
          <w:b/>
          <w:bCs/>
        </w:rPr>
        <w:t>Program Description:</w:t>
      </w:r>
      <w:r w:rsidR="00152AE3" w:rsidRPr="00707BE6">
        <w:rPr>
          <w:rFonts w:ascii="Open Sans" w:hAnsi="Open Sans" w:cs="Open Sans"/>
          <w:b/>
          <w:bCs/>
        </w:rPr>
        <w:t xml:space="preserve"> </w:t>
      </w:r>
      <w:r w:rsidR="00152AE3" w:rsidRPr="00707BE6">
        <w:rPr>
          <w:rFonts w:ascii="Open Sans" w:hAnsi="Open Sans" w:cs="Open Sans"/>
        </w:rPr>
        <w:t xml:space="preserve">Comprehensive dental services are available to children as medically necessary and provided until they reach age 21. Parents are encouraged to bring their children in to see a dentist for routine care. Children should visit the dentist by their first birthday or with the eruption of their first tooth. </w:t>
      </w:r>
    </w:p>
    <w:p w14:paraId="18745411" w14:textId="2E5A8710" w:rsidR="000262CB" w:rsidRPr="00707BE6" w:rsidRDefault="000262CB" w:rsidP="00152AE3">
      <w:pPr>
        <w:spacing w:after="240"/>
        <w:rPr>
          <w:rFonts w:ascii="Open Sans" w:hAnsi="Open Sans" w:cs="Open Sans"/>
        </w:rPr>
      </w:pPr>
      <w:r w:rsidRPr="00707BE6">
        <w:rPr>
          <w:rFonts w:ascii="Open Sans" w:hAnsi="Open Sans" w:cs="Open Sans"/>
          <w:b/>
          <w:bCs/>
        </w:rPr>
        <w:t>Counties/Areas Served:</w:t>
      </w:r>
      <w:r w:rsidR="00152AE3" w:rsidRPr="00707BE6">
        <w:rPr>
          <w:rFonts w:ascii="Open Sans" w:hAnsi="Open Sans" w:cs="Open Sans"/>
          <w:b/>
          <w:bCs/>
        </w:rPr>
        <w:t xml:space="preserve"> </w:t>
      </w:r>
      <w:r w:rsidR="00152AE3" w:rsidRPr="00707BE6">
        <w:rPr>
          <w:rFonts w:ascii="Open Sans" w:hAnsi="Open Sans" w:cs="Open Sans"/>
        </w:rPr>
        <w:t xml:space="preserve">Statewide </w:t>
      </w:r>
    </w:p>
    <w:p w14:paraId="41C9C214" w14:textId="7C13E0FD" w:rsidR="000262CB" w:rsidRPr="00707BE6" w:rsidRDefault="000262CB" w:rsidP="00152AE3">
      <w:pPr>
        <w:spacing w:after="240"/>
        <w:rPr>
          <w:rFonts w:ascii="Open Sans" w:hAnsi="Open Sans" w:cs="Open Sans"/>
        </w:rPr>
      </w:pPr>
      <w:r w:rsidRPr="00707BE6">
        <w:rPr>
          <w:rFonts w:ascii="Open Sans" w:hAnsi="Open Sans" w:cs="Open Sans"/>
          <w:b/>
          <w:bCs/>
        </w:rPr>
        <w:t>Distinct Services Offered:</w:t>
      </w:r>
      <w:r w:rsidR="00152AE3" w:rsidRPr="00707BE6">
        <w:rPr>
          <w:rFonts w:ascii="Open Sans" w:hAnsi="Open Sans" w:cs="Open Sans"/>
          <w:b/>
          <w:bCs/>
        </w:rPr>
        <w:t xml:space="preserve"> </w:t>
      </w:r>
      <w:r w:rsidR="00152AE3" w:rsidRPr="00707BE6">
        <w:rPr>
          <w:rFonts w:ascii="Open Sans" w:hAnsi="Open Sans" w:cs="Open Sans"/>
        </w:rPr>
        <w:t>Covered Benefits include:</w:t>
      </w:r>
    </w:p>
    <w:p w14:paraId="44FED86C" w14:textId="66C61C4A" w:rsidR="00152AE3" w:rsidRPr="00707BE6" w:rsidRDefault="00152AE3" w:rsidP="00152AE3">
      <w:pPr>
        <w:pStyle w:val="ListParagraph"/>
        <w:rPr>
          <w:rFonts w:ascii="Open Sans" w:hAnsi="Open Sans" w:cs="Open Sans"/>
        </w:rPr>
      </w:pPr>
      <w:r w:rsidRPr="00707BE6">
        <w:rPr>
          <w:rFonts w:ascii="Open Sans" w:hAnsi="Open Sans" w:cs="Open Sans"/>
        </w:rPr>
        <w:t>Oral Health Screenings</w:t>
      </w:r>
    </w:p>
    <w:p w14:paraId="5C674C33" w14:textId="13B87D48" w:rsidR="00152AE3" w:rsidRPr="00707BE6" w:rsidRDefault="00152AE3" w:rsidP="00152AE3">
      <w:pPr>
        <w:pStyle w:val="ListParagraph"/>
        <w:rPr>
          <w:rFonts w:ascii="Open Sans" w:hAnsi="Open Sans" w:cs="Open Sans"/>
        </w:rPr>
      </w:pPr>
      <w:r w:rsidRPr="00707BE6">
        <w:rPr>
          <w:rFonts w:ascii="Open Sans" w:hAnsi="Open Sans" w:cs="Open Sans"/>
        </w:rPr>
        <w:t xml:space="preserve">Examinations of the teeth &amp; oral cavity </w:t>
      </w:r>
    </w:p>
    <w:p w14:paraId="61984F72" w14:textId="184AA15D" w:rsidR="00152AE3" w:rsidRPr="00707BE6" w:rsidRDefault="00152AE3" w:rsidP="00152AE3">
      <w:pPr>
        <w:pStyle w:val="ListParagraph"/>
        <w:rPr>
          <w:rFonts w:ascii="Open Sans" w:hAnsi="Open Sans" w:cs="Open Sans"/>
        </w:rPr>
      </w:pPr>
      <w:r w:rsidRPr="00707BE6">
        <w:rPr>
          <w:rFonts w:ascii="Open Sans" w:hAnsi="Open Sans" w:cs="Open Sans"/>
        </w:rPr>
        <w:t>X-rays &amp; other diagnostic services</w:t>
      </w:r>
    </w:p>
    <w:p w14:paraId="36DAE8EE" w14:textId="1DCDCC13" w:rsidR="00152AE3" w:rsidRPr="00707BE6" w:rsidRDefault="00152AE3" w:rsidP="00152AE3">
      <w:pPr>
        <w:pStyle w:val="ListParagraph"/>
        <w:rPr>
          <w:rFonts w:ascii="Open Sans" w:hAnsi="Open Sans" w:cs="Open Sans"/>
        </w:rPr>
      </w:pPr>
      <w:r w:rsidRPr="00707BE6">
        <w:rPr>
          <w:rFonts w:ascii="Open Sans" w:hAnsi="Open Sans" w:cs="Open Sans"/>
        </w:rPr>
        <w:t>Dental Cleanings</w:t>
      </w:r>
    </w:p>
    <w:p w14:paraId="49EDF512" w14:textId="6AC11326" w:rsidR="00152AE3" w:rsidRPr="00707BE6" w:rsidRDefault="00152AE3" w:rsidP="00152AE3">
      <w:pPr>
        <w:pStyle w:val="ListParagraph"/>
        <w:rPr>
          <w:rFonts w:ascii="Open Sans" w:hAnsi="Open Sans" w:cs="Open Sans"/>
        </w:rPr>
      </w:pPr>
      <w:r w:rsidRPr="00707BE6">
        <w:rPr>
          <w:rFonts w:ascii="Open Sans" w:hAnsi="Open Sans" w:cs="Open Sans"/>
        </w:rPr>
        <w:t>Topical Fluoride</w:t>
      </w:r>
    </w:p>
    <w:p w14:paraId="40E59345" w14:textId="4311D04A" w:rsidR="00152AE3" w:rsidRPr="00707BE6" w:rsidRDefault="00152AE3" w:rsidP="00152AE3">
      <w:pPr>
        <w:pStyle w:val="ListParagraph"/>
        <w:rPr>
          <w:rFonts w:ascii="Open Sans" w:hAnsi="Open Sans" w:cs="Open Sans"/>
        </w:rPr>
      </w:pPr>
      <w:r w:rsidRPr="00707BE6">
        <w:rPr>
          <w:rFonts w:ascii="Open Sans" w:hAnsi="Open Sans" w:cs="Open Sans"/>
        </w:rPr>
        <w:t xml:space="preserve">Application of Dental Sealants </w:t>
      </w:r>
    </w:p>
    <w:p w14:paraId="522A7D32" w14:textId="0FE7D4CE" w:rsidR="00152AE3" w:rsidRPr="00707BE6" w:rsidRDefault="00152AE3" w:rsidP="00152AE3">
      <w:pPr>
        <w:pStyle w:val="ListParagraph"/>
        <w:rPr>
          <w:rFonts w:ascii="Open Sans" w:hAnsi="Open Sans" w:cs="Open Sans"/>
        </w:rPr>
      </w:pPr>
      <w:r w:rsidRPr="00707BE6">
        <w:rPr>
          <w:rFonts w:ascii="Open Sans" w:hAnsi="Open Sans" w:cs="Open Sans"/>
        </w:rPr>
        <w:t>Fillings &amp; Crowns</w:t>
      </w:r>
    </w:p>
    <w:p w14:paraId="40FD19ED" w14:textId="151AA29F" w:rsidR="00152AE3" w:rsidRPr="00707BE6" w:rsidRDefault="00152AE3" w:rsidP="00152AE3">
      <w:pPr>
        <w:pStyle w:val="ListParagraph"/>
        <w:rPr>
          <w:rFonts w:ascii="Open Sans" w:hAnsi="Open Sans" w:cs="Open Sans"/>
        </w:rPr>
      </w:pPr>
      <w:r w:rsidRPr="00707BE6">
        <w:rPr>
          <w:rFonts w:ascii="Open Sans" w:hAnsi="Open Sans" w:cs="Open Sans"/>
        </w:rPr>
        <w:t>Braces*</w:t>
      </w:r>
    </w:p>
    <w:p w14:paraId="7DFC266A" w14:textId="2E0638BE" w:rsidR="00152AE3" w:rsidRPr="00707BE6" w:rsidRDefault="00152AE3" w:rsidP="00152AE3">
      <w:pPr>
        <w:pStyle w:val="ListParagraph"/>
        <w:rPr>
          <w:rFonts w:ascii="Open Sans" w:hAnsi="Open Sans" w:cs="Open Sans"/>
        </w:rPr>
      </w:pPr>
      <w:r w:rsidRPr="00707BE6">
        <w:rPr>
          <w:rFonts w:ascii="Open Sans" w:hAnsi="Open Sans" w:cs="Open Sans"/>
        </w:rPr>
        <w:t xml:space="preserve">Root Canals &amp; Extractions </w:t>
      </w:r>
    </w:p>
    <w:p w14:paraId="1D9F5192" w14:textId="0B536699" w:rsidR="00152AE3" w:rsidRPr="00707BE6" w:rsidRDefault="00152AE3" w:rsidP="00152AE3">
      <w:pPr>
        <w:pStyle w:val="ListParagraph"/>
        <w:rPr>
          <w:rFonts w:ascii="Open Sans" w:hAnsi="Open Sans" w:cs="Open Sans"/>
        </w:rPr>
      </w:pPr>
      <w:r w:rsidRPr="00707BE6">
        <w:rPr>
          <w:rFonts w:ascii="Open Sans" w:hAnsi="Open Sans" w:cs="Open Sans"/>
        </w:rPr>
        <w:t>Gum Health Services</w:t>
      </w:r>
    </w:p>
    <w:p w14:paraId="511A2AD8" w14:textId="1ABD9F86" w:rsidR="00152AE3" w:rsidRPr="00707BE6" w:rsidRDefault="00152AE3" w:rsidP="00152AE3">
      <w:pPr>
        <w:pStyle w:val="ListParagraph"/>
        <w:rPr>
          <w:rFonts w:ascii="Open Sans" w:hAnsi="Open Sans" w:cs="Open Sans"/>
        </w:rPr>
      </w:pPr>
      <w:r w:rsidRPr="00707BE6">
        <w:rPr>
          <w:rFonts w:ascii="Open Sans" w:hAnsi="Open Sans" w:cs="Open Sans"/>
        </w:rPr>
        <w:t>Oral Cancer Screenings</w:t>
      </w:r>
    </w:p>
    <w:p w14:paraId="76121F9C" w14:textId="6919CBDD" w:rsidR="00152AE3" w:rsidRPr="00707BE6" w:rsidRDefault="00152AE3" w:rsidP="00152AE3">
      <w:pPr>
        <w:pStyle w:val="ListParagraph"/>
        <w:rPr>
          <w:rFonts w:ascii="Open Sans" w:hAnsi="Open Sans" w:cs="Open Sans"/>
        </w:rPr>
      </w:pPr>
      <w:r w:rsidRPr="00707BE6">
        <w:rPr>
          <w:rFonts w:ascii="Open Sans" w:hAnsi="Open Sans" w:cs="Open Sans"/>
        </w:rPr>
        <w:t xml:space="preserve">Sedation </w:t>
      </w:r>
    </w:p>
    <w:p w14:paraId="55EFF30D" w14:textId="732D7E4C" w:rsidR="00152AE3" w:rsidRPr="00707BE6" w:rsidRDefault="00152AE3" w:rsidP="00134F48">
      <w:pPr>
        <w:spacing w:after="240"/>
        <w:rPr>
          <w:rFonts w:ascii="Open Sans" w:hAnsi="Open Sans" w:cs="Open Sans"/>
        </w:rPr>
      </w:pPr>
      <w:r w:rsidRPr="00707BE6">
        <w:rPr>
          <w:rFonts w:ascii="Open Sans" w:hAnsi="Open Sans" w:cs="Open Sans"/>
        </w:rPr>
        <w:t>*Orthodontic treatment (braces) is provided to children diagnosed with a handicapping malocclusion (definition is provided in the Rules of The Tennessee Department of Finance and Administration Bureau of TennCare).</w:t>
      </w:r>
    </w:p>
    <w:p w14:paraId="60BF7472" w14:textId="56E915A6" w:rsidR="00152AE3" w:rsidRPr="00707BE6" w:rsidRDefault="000262CB" w:rsidP="00152AE3">
      <w:pPr>
        <w:spacing w:after="240"/>
        <w:rPr>
          <w:rFonts w:ascii="Open Sans" w:hAnsi="Open Sans" w:cs="Open Sans"/>
        </w:rPr>
      </w:pPr>
      <w:r w:rsidRPr="00707BE6">
        <w:rPr>
          <w:rFonts w:ascii="Open Sans" w:hAnsi="Open Sans" w:cs="Open Sans"/>
          <w:b/>
          <w:bCs/>
        </w:rPr>
        <w:t>Eligibility Requirement:</w:t>
      </w:r>
      <w:r w:rsidR="00152AE3" w:rsidRPr="00707BE6">
        <w:rPr>
          <w:rFonts w:ascii="Open Sans" w:hAnsi="Open Sans" w:cs="Open Sans"/>
          <w:b/>
          <w:bCs/>
        </w:rPr>
        <w:t xml:space="preserve"> </w:t>
      </w:r>
      <w:r w:rsidR="00152AE3" w:rsidRPr="00707BE6">
        <w:rPr>
          <w:rFonts w:ascii="Open Sans" w:hAnsi="Open Sans" w:cs="Open Sans"/>
        </w:rPr>
        <w:t>Any TennCare enrollee under age 21</w:t>
      </w:r>
    </w:p>
    <w:p w14:paraId="62F33D93" w14:textId="77777777" w:rsidR="000262CB" w:rsidRPr="00707BE6" w:rsidRDefault="000262CB" w:rsidP="00F20D90">
      <w:pPr>
        <w:pStyle w:val="Heading2"/>
        <w:rPr>
          <w:rFonts w:ascii="Open Sans" w:hAnsi="Open Sans" w:cs="Open Sans"/>
        </w:rPr>
      </w:pPr>
      <w:bookmarkStart w:id="147" w:name="_Toc217920002"/>
      <w:r w:rsidRPr="00707BE6">
        <w:rPr>
          <w:rFonts w:ascii="Open Sans" w:hAnsi="Open Sans" w:cs="Open Sans"/>
        </w:rPr>
        <w:t>Beneficiary Support System (BSS)</w:t>
      </w:r>
      <w:bookmarkEnd w:id="147"/>
    </w:p>
    <w:p w14:paraId="39A24FB2" w14:textId="20E5014E" w:rsidR="00F20D90" w:rsidRPr="00707BE6" w:rsidRDefault="000262CB" w:rsidP="00F20D90">
      <w:pPr>
        <w:spacing w:after="240"/>
        <w:rPr>
          <w:rFonts w:ascii="Open Sans" w:hAnsi="Open Sans" w:cs="Open Sans"/>
          <w:b/>
          <w:bCs/>
        </w:rPr>
      </w:pPr>
      <w:r w:rsidRPr="00707BE6">
        <w:rPr>
          <w:rFonts w:ascii="Open Sans" w:hAnsi="Open Sans" w:cs="Open Sans"/>
          <w:b/>
          <w:bCs/>
        </w:rPr>
        <w:t>Program Description:</w:t>
      </w:r>
      <w:r w:rsidR="00F20D90" w:rsidRPr="00707BE6">
        <w:rPr>
          <w:rFonts w:ascii="Open Sans" w:hAnsi="Open Sans" w:cs="Open Sans"/>
          <w:b/>
          <w:bCs/>
        </w:rPr>
        <w:t xml:space="preserve"> </w:t>
      </w:r>
      <w:r w:rsidR="00F20D90" w:rsidRPr="00707BE6">
        <w:rPr>
          <w:rFonts w:ascii="Open Sans" w:hAnsi="Open Sans" w:cs="Open Sans"/>
        </w:rPr>
        <w:t>The Beneficiary Support System (BSS) helps people who are enrolled in the CHOICES, Employment and Community First (ECF) CHOICES, and the Katie Beckett program.</w:t>
      </w:r>
    </w:p>
    <w:p w14:paraId="6D1493B8" w14:textId="356B5AA6" w:rsidR="000262CB" w:rsidRPr="00707BE6" w:rsidRDefault="000262CB" w:rsidP="00F20D90">
      <w:pPr>
        <w:spacing w:after="240"/>
        <w:rPr>
          <w:rFonts w:ascii="Open Sans" w:hAnsi="Open Sans" w:cs="Open Sans"/>
        </w:rPr>
      </w:pPr>
      <w:r w:rsidRPr="00707BE6">
        <w:rPr>
          <w:rFonts w:ascii="Open Sans" w:hAnsi="Open Sans" w:cs="Open Sans"/>
          <w:b/>
          <w:bCs/>
        </w:rPr>
        <w:t>Counties/Areas Served:</w:t>
      </w:r>
      <w:r w:rsidR="00F20D90" w:rsidRPr="00707BE6">
        <w:rPr>
          <w:rFonts w:ascii="Open Sans" w:hAnsi="Open Sans" w:cs="Open Sans"/>
          <w:b/>
          <w:bCs/>
        </w:rPr>
        <w:t xml:space="preserve"> </w:t>
      </w:r>
      <w:r w:rsidR="00F20D90" w:rsidRPr="00707BE6">
        <w:rPr>
          <w:rFonts w:ascii="Open Sans" w:hAnsi="Open Sans" w:cs="Open Sans"/>
        </w:rPr>
        <w:t>Statewide</w:t>
      </w:r>
    </w:p>
    <w:p w14:paraId="285CF3F6" w14:textId="77777777" w:rsidR="00F20D90" w:rsidRPr="00707BE6" w:rsidRDefault="000262CB" w:rsidP="00F20D90">
      <w:pPr>
        <w:rPr>
          <w:rFonts w:ascii="Open Sans" w:hAnsi="Open Sans" w:cs="Open Sans"/>
          <w:b/>
          <w:bCs/>
        </w:rPr>
      </w:pPr>
      <w:r w:rsidRPr="00707BE6">
        <w:rPr>
          <w:rFonts w:ascii="Open Sans" w:hAnsi="Open Sans" w:cs="Open Sans"/>
          <w:b/>
          <w:bCs/>
        </w:rPr>
        <w:t>Distinct Services Offered:</w:t>
      </w:r>
      <w:r w:rsidR="00F20D90" w:rsidRPr="00707BE6">
        <w:rPr>
          <w:rFonts w:ascii="Open Sans" w:hAnsi="Open Sans" w:cs="Open Sans"/>
          <w:b/>
          <w:bCs/>
        </w:rPr>
        <w:t xml:space="preserve">  </w:t>
      </w:r>
      <w:r w:rsidR="00F20D90" w:rsidRPr="00707BE6">
        <w:rPr>
          <w:rFonts w:ascii="Open Sans" w:hAnsi="Open Sans" w:cs="Open Sans"/>
        </w:rPr>
        <w:t>Here are Some Ways the Beneficiary Support System Can Help You</w:t>
      </w:r>
      <w:r w:rsidR="00F20D90" w:rsidRPr="00707BE6">
        <w:rPr>
          <w:rFonts w:ascii="Open Sans" w:hAnsi="Open Sans" w:cs="Open Sans"/>
          <w:b/>
          <w:bCs/>
        </w:rPr>
        <w:t>:</w:t>
      </w:r>
    </w:p>
    <w:p w14:paraId="722CD127" w14:textId="67B81B83" w:rsidR="00F20D90" w:rsidRPr="00707BE6" w:rsidRDefault="00F20D90" w:rsidP="00F20D90">
      <w:pPr>
        <w:pStyle w:val="ListParagraph"/>
        <w:rPr>
          <w:rFonts w:ascii="Open Sans" w:hAnsi="Open Sans" w:cs="Open Sans"/>
          <w:b/>
          <w:bCs/>
        </w:rPr>
      </w:pPr>
      <w:r w:rsidRPr="00707BE6">
        <w:rPr>
          <w:rFonts w:ascii="Open Sans" w:hAnsi="Open Sans" w:cs="Open Sans"/>
        </w:rPr>
        <w:t>Explain member rights and responsibilities</w:t>
      </w:r>
    </w:p>
    <w:p w14:paraId="3C60B7BC" w14:textId="77777777" w:rsidR="00F20D90" w:rsidRPr="00707BE6" w:rsidRDefault="00F20D90" w:rsidP="00F20D90">
      <w:pPr>
        <w:pStyle w:val="ListParagraph"/>
        <w:rPr>
          <w:rFonts w:ascii="Open Sans" w:hAnsi="Open Sans" w:cs="Open Sans"/>
        </w:rPr>
      </w:pPr>
      <w:r w:rsidRPr="00707BE6">
        <w:rPr>
          <w:rFonts w:ascii="Open Sans" w:hAnsi="Open Sans" w:cs="Open Sans"/>
        </w:rPr>
        <w:t>Answer questions about TennCare programs</w:t>
      </w:r>
    </w:p>
    <w:p w14:paraId="657576CB" w14:textId="77777777" w:rsidR="00F20D90" w:rsidRPr="00707BE6" w:rsidRDefault="00F20D90" w:rsidP="00F20D90">
      <w:pPr>
        <w:pStyle w:val="ListParagraph"/>
        <w:rPr>
          <w:rFonts w:ascii="Open Sans" w:hAnsi="Open Sans" w:cs="Open Sans"/>
        </w:rPr>
      </w:pPr>
      <w:r w:rsidRPr="00707BE6">
        <w:rPr>
          <w:rFonts w:ascii="Open Sans" w:hAnsi="Open Sans" w:cs="Open Sans"/>
        </w:rPr>
        <w:t>Help file a complaint or grievance</w:t>
      </w:r>
    </w:p>
    <w:p w14:paraId="665B3F3B" w14:textId="77777777" w:rsidR="00F20D90" w:rsidRPr="00707BE6" w:rsidRDefault="00F20D90" w:rsidP="00F20D90">
      <w:pPr>
        <w:pStyle w:val="ListParagraph"/>
        <w:rPr>
          <w:rFonts w:ascii="Open Sans" w:hAnsi="Open Sans" w:cs="Open Sans"/>
        </w:rPr>
      </w:pPr>
      <w:r w:rsidRPr="00707BE6">
        <w:rPr>
          <w:rFonts w:ascii="Open Sans" w:hAnsi="Open Sans" w:cs="Open Sans"/>
        </w:rPr>
        <w:t>Talk with TennCare on your behalf</w:t>
      </w:r>
    </w:p>
    <w:p w14:paraId="5595B371" w14:textId="77777777" w:rsidR="00F20D90" w:rsidRPr="00707BE6" w:rsidRDefault="00F20D90" w:rsidP="00F20D90">
      <w:pPr>
        <w:pStyle w:val="ListParagraph"/>
        <w:rPr>
          <w:rFonts w:ascii="Open Sans" w:hAnsi="Open Sans" w:cs="Open Sans"/>
        </w:rPr>
      </w:pPr>
      <w:r w:rsidRPr="00707BE6">
        <w:rPr>
          <w:rFonts w:ascii="Open Sans" w:hAnsi="Open Sans" w:cs="Open Sans"/>
        </w:rPr>
        <w:t>File and find answers to concerns or complaints</w:t>
      </w:r>
    </w:p>
    <w:p w14:paraId="6B11DD4D" w14:textId="77777777" w:rsidR="00F20D90" w:rsidRPr="00707BE6" w:rsidRDefault="00F20D90" w:rsidP="00F20D90">
      <w:pPr>
        <w:pStyle w:val="ListParagraph"/>
        <w:rPr>
          <w:rFonts w:ascii="Open Sans" w:hAnsi="Open Sans" w:cs="Open Sans"/>
        </w:rPr>
      </w:pPr>
      <w:r w:rsidRPr="00707BE6">
        <w:rPr>
          <w:rFonts w:ascii="Open Sans" w:hAnsi="Open Sans" w:cs="Open Sans"/>
        </w:rPr>
        <w:t>File appeals or find the status of an appeal</w:t>
      </w:r>
    </w:p>
    <w:p w14:paraId="2763B85A" w14:textId="77777777" w:rsidR="00F20D90" w:rsidRPr="00707BE6" w:rsidRDefault="00F20D90" w:rsidP="00F20D90">
      <w:pPr>
        <w:pStyle w:val="ListParagraph"/>
        <w:rPr>
          <w:rFonts w:ascii="Open Sans" w:hAnsi="Open Sans" w:cs="Open Sans"/>
        </w:rPr>
      </w:pPr>
      <w:r w:rsidRPr="00707BE6">
        <w:rPr>
          <w:rFonts w:ascii="Open Sans" w:hAnsi="Open Sans" w:cs="Open Sans"/>
        </w:rPr>
        <w:t>Provide facts about state fair hearings</w:t>
      </w:r>
    </w:p>
    <w:p w14:paraId="37A42565" w14:textId="77777777" w:rsidR="00F20D90" w:rsidRPr="00707BE6" w:rsidRDefault="00F20D90" w:rsidP="00F20D90">
      <w:pPr>
        <w:pStyle w:val="ListParagraph"/>
        <w:rPr>
          <w:rFonts w:ascii="Open Sans" w:hAnsi="Open Sans" w:cs="Open Sans"/>
        </w:rPr>
      </w:pPr>
      <w:r w:rsidRPr="00707BE6">
        <w:rPr>
          <w:rFonts w:ascii="Open Sans" w:hAnsi="Open Sans" w:cs="Open Sans"/>
        </w:rPr>
        <w:t>Connect you to help so you can apply for CHOICES, ECF CHOICES, or Katie Beckett</w:t>
      </w:r>
    </w:p>
    <w:p w14:paraId="197ABA90" w14:textId="2F3B5F38" w:rsidR="00F20D90" w:rsidRPr="00707BE6" w:rsidRDefault="00F20D90" w:rsidP="00F20D90">
      <w:pPr>
        <w:pStyle w:val="ListParagraph"/>
        <w:rPr>
          <w:rFonts w:ascii="Open Sans" w:hAnsi="Open Sans" w:cs="Open Sans"/>
          <w:b/>
          <w:bCs/>
        </w:rPr>
      </w:pPr>
      <w:r w:rsidRPr="00707BE6">
        <w:rPr>
          <w:rFonts w:ascii="Open Sans" w:hAnsi="Open Sans" w:cs="Open Sans"/>
        </w:rPr>
        <w:t>Answer other questions about your TennCare benefits or community supports available</w:t>
      </w:r>
    </w:p>
    <w:p w14:paraId="5C2F7115" w14:textId="6B010D11" w:rsidR="00F20D90" w:rsidRPr="00707BE6" w:rsidRDefault="000262CB" w:rsidP="00F20D90">
      <w:pPr>
        <w:spacing w:after="240"/>
        <w:rPr>
          <w:rFonts w:ascii="Open Sans" w:hAnsi="Open Sans" w:cs="Open Sans"/>
          <w:b/>
          <w:bCs/>
        </w:rPr>
      </w:pPr>
      <w:r w:rsidRPr="00707BE6">
        <w:rPr>
          <w:rFonts w:ascii="Open Sans" w:hAnsi="Open Sans" w:cs="Open Sans"/>
          <w:b/>
          <w:bCs/>
        </w:rPr>
        <w:t>Eligibility Requirement:</w:t>
      </w:r>
      <w:r w:rsidR="00F20D90" w:rsidRPr="00707BE6">
        <w:rPr>
          <w:rFonts w:ascii="Open Sans" w:hAnsi="Open Sans" w:cs="Open Sans"/>
          <w:b/>
          <w:bCs/>
        </w:rPr>
        <w:t xml:space="preserve"> </w:t>
      </w:r>
      <w:r w:rsidR="00F20D90" w:rsidRPr="00707BE6">
        <w:rPr>
          <w:rFonts w:ascii="Open Sans" w:hAnsi="Open Sans" w:cs="Open Sans"/>
        </w:rPr>
        <w:t>The Beneficiary Support System (BSS) helps people who are enrolled in the CHOICES, Employment and Community First (ECF) CHOICES, and the Katie Beckett program. It is not a program itself but supports those served in LTSS programs. TennCare and Disability Rights TN partner together to help members receive the best support possible. They also help people who want to enroll into these programs.</w:t>
      </w:r>
    </w:p>
    <w:p w14:paraId="1BB996E2" w14:textId="77777777" w:rsidR="003812FA" w:rsidRPr="00707BE6" w:rsidRDefault="003812FA">
      <w:pPr>
        <w:spacing w:after="160"/>
        <w:rPr>
          <w:rFonts w:ascii="Open Sans" w:eastAsiaTheme="majorEastAsia" w:hAnsi="Open Sans" w:cs="Open Sans"/>
          <w:b/>
          <w:color w:val="000000" w:themeColor="text1"/>
          <w:sz w:val="40"/>
          <w:szCs w:val="40"/>
        </w:rPr>
      </w:pPr>
      <w:bookmarkStart w:id="148" w:name="_Toc217920003"/>
      <w:r w:rsidRPr="00707BE6">
        <w:rPr>
          <w:rFonts w:ascii="Open Sans" w:hAnsi="Open Sans" w:cs="Open Sans"/>
        </w:rPr>
        <w:br w:type="page"/>
      </w:r>
    </w:p>
    <w:p w14:paraId="1743D776" w14:textId="330D2E65" w:rsidR="000262CB" w:rsidRPr="00707BE6" w:rsidRDefault="000262CB" w:rsidP="00F20D90">
      <w:pPr>
        <w:pStyle w:val="Heading1"/>
        <w:rPr>
          <w:rFonts w:ascii="Open Sans" w:hAnsi="Open Sans" w:cs="Open Sans"/>
        </w:rPr>
      </w:pPr>
      <w:r w:rsidRPr="00707BE6">
        <w:rPr>
          <w:rFonts w:ascii="Open Sans" w:hAnsi="Open Sans" w:cs="Open Sans"/>
        </w:rPr>
        <w:t>Department of Treasury (1 program)</w:t>
      </w:r>
      <w:bookmarkEnd w:id="148"/>
    </w:p>
    <w:p w14:paraId="20AD81C4" w14:textId="77777777" w:rsidR="000262CB" w:rsidRPr="00707BE6" w:rsidRDefault="000262CB" w:rsidP="00F20D90">
      <w:pPr>
        <w:pStyle w:val="Heading2"/>
        <w:rPr>
          <w:rFonts w:ascii="Open Sans" w:hAnsi="Open Sans" w:cs="Open Sans"/>
        </w:rPr>
      </w:pPr>
      <w:bookmarkStart w:id="149" w:name="_Toc217920004"/>
      <w:r w:rsidRPr="00707BE6">
        <w:rPr>
          <w:rFonts w:ascii="Open Sans" w:hAnsi="Open Sans" w:cs="Open Sans"/>
        </w:rPr>
        <w:t>ABLE TN</w:t>
      </w:r>
      <w:bookmarkEnd w:id="149"/>
    </w:p>
    <w:p w14:paraId="50C457A7" w14:textId="505BF025" w:rsidR="00F20D90" w:rsidRPr="00707BE6" w:rsidRDefault="000262CB" w:rsidP="00F20D90">
      <w:pPr>
        <w:spacing w:after="240"/>
        <w:rPr>
          <w:rFonts w:ascii="Open Sans" w:hAnsi="Open Sans" w:cs="Open Sans"/>
          <w:b/>
          <w:bCs/>
        </w:rPr>
      </w:pPr>
      <w:r w:rsidRPr="00707BE6">
        <w:rPr>
          <w:rFonts w:ascii="Open Sans" w:hAnsi="Open Sans" w:cs="Open Sans"/>
          <w:b/>
          <w:bCs/>
        </w:rPr>
        <w:t>Program Description:</w:t>
      </w:r>
      <w:r w:rsidR="00F20D90" w:rsidRPr="00707BE6">
        <w:rPr>
          <w:rFonts w:ascii="Open Sans" w:hAnsi="Open Sans" w:cs="Open Sans"/>
          <w:b/>
          <w:bCs/>
        </w:rPr>
        <w:t xml:space="preserve"> </w:t>
      </w:r>
      <w:r w:rsidR="00F20D90" w:rsidRPr="00707BE6">
        <w:rPr>
          <w:rFonts w:ascii="Open Sans" w:hAnsi="Open Sans" w:cs="Open Sans"/>
        </w:rPr>
        <w:t>Administered by the Tennessee Department of Treasury, ABLE TN is a savings program designed to help Tennesseans with disabilities set aside money to pay for future qualified expenses. These accounts provide the opportunity to save and invest with tax-free earnings to help participants maintain independence and quality of life.</w:t>
      </w:r>
    </w:p>
    <w:p w14:paraId="3A785684" w14:textId="7DC1E488" w:rsidR="000262CB" w:rsidRPr="00707BE6" w:rsidRDefault="000262CB" w:rsidP="00F20D90">
      <w:pPr>
        <w:spacing w:after="240"/>
        <w:rPr>
          <w:rFonts w:ascii="Open Sans" w:hAnsi="Open Sans" w:cs="Open Sans"/>
        </w:rPr>
      </w:pPr>
      <w:r w:rsidRPr="00707BE6">
        <w:rPr>
          <w:rFonts w:ascii="Open Sans" w:hAnsi="Open Sans" w:cs="Open Sans"/>
          <w:b/>
          <w:bCs/>
        </w:rPr>
        <w:t>Counties/Areas Served:</w:t>
      </w:r>
      <w:r w:rsidR="00F20D90" w:rsidRPr="00707BE6">
        <w:rPr>
          <w:rFonts w:ascii="Open Sans" w:hAnsi="Open Sans" w:cs="Open Sans"/>
          <w:b/>
          <w:bCs/>
        </w:rPr>
        <w:t xml:space="preserve"> </w:t>
      </w:r>
      <w:r w:rsidR="00F20D90" w:rsidRPr="00707BE6">
        <w:rPr>
          <w:rFonts w:ascii="Open Sans" w:hAnsi="Open Sans" w:cs="Open Sans"/>
        </w:rPr>
        <w:t>All Tennessee counties</w:t>
      </w:r>
    </w:p>
    <w:p w14:paraId="069EDF68" w14:textId="2AED575A" w:rsidR="00F20D90" w:rsidRPr="00707BE6" w:rsidRDefault="000262CB" w:rsidP="00F20D90">
      <w:pPr>
        <w:spacing w:after="240"/>
        <w:rPr>
          <w:rFonts w:ascii="Open Sans" w:hAnsi="Open Sans" w:cs="Open Sans"/>
          <w:b/>
          <w:bCs/>
        </w:rPr>
      </w:pPr>
      <w:r w:rsidRPr="00707BE6">
        <w:rPr>
          <w:rFonts w:ascii="Open Sans" w:hAnsi="Open Sans" w:cs="Open Sans"/>
          <w:b/>
          <w:bCs/>
        </w:rPr>
        <w:t>Distinct Services Offered:</w:t>
      </w:r>
      <w:r w:rsidR="00F20D90" w:rsidRPr="00707BE6">
        <w:rPr>
          <w:rFonts w:ascii="Open Sans" w:hAnsi="Open Sans" w:cs="Open Sans"/>
          <w:b/>
          <w:bCs/>
        </w:rPr>
        <w:t xml:space="preserve"> </w:t>
      </w:r>
      <w:r w:rsidR="00F20D90" w:rsidRPr="00707BE6">
        <w:rPr>
          <w:rFonts w:ascii="Open Sans" w:hAnsi="Open Sans" w:cs="Open Sans"/>
        </w:rPr>
        <w:t>ABLE TN is a saving and investment account owned by the individual with the disability.  From your phone, tablet, laptop, or desktop, ABLE TN clients or their legal representatives can open, view and manage their accounts for:</w:t>
      </w:r>
    </w:p>
    <w:p w14:paraId="17ED39D4" w14:textId="77777777" w:rsidR="00F20D90" w:rsidRPr="00707BE6" w:rsidRDefault="00F20D90" w:rsidP="00F20D90">
      <w:pPr>
        <w:pStyle w:val="ListParagraph"/>
        <w:rPr>
          <w:rFonts w:ascii="Open Sans" w:hAnsi="Open Sans" w:cs="Open Sans"/>
        </w:rPr>
      </w:pPr>
      <w:r w:rsidRPr="00707BE6">
        <w:rPr>
          <w:rFonts w:ascii="Open Sans" w:hAnsi="Open Sans" w:cs="Open Sans"/>
        </w:rPr>
        <w:t>Additional contributions (there is an annual contribution limit)</w:t>
      </w:r>
    </w:p>
    <w:p w14:paraId="02D03177" w14:textId="77777777" w:rsidR="00F20D90" w:rsidRPr="00707BE6" w:rsidRDefault="00F20D90" w:rsidP="00F20D90">
      <w:pPr>
        <w:pStyle w:val="ListParagraph"/>
        <w:rPr>
          <w:rFonts w:ascii="Open Sans" w:hAnsi="Open Sans" w:cs="Open Sans"/>
        </w:rPr>
      </w:pPr>
      <w:r w:rsidRPr="00707BE6">
        <w:rPr>
          <w:rFonts w:ascii="Open Sans" w:hAnsi="Open Sans" w:cs="Open Sans"/>
        </w:rPr>
        <w:t>Withdrawals</w:t>
      </w:r>
    </w:p>
    <w:p w14:paraId="08066598" w14:textId="77777777" w:rsidR="00F20D90" w:rsidRPr="00707BE6" w:rsidRDefault="00F20D90" w:rsidP="00F20D90">
      <w:pPr>
        <w:pStyle w:val="ListParagraph"/>
        <w:rPr>
          <w:rFonts w:ascii="Open Sans" w:hAnsi="Open Sans" w:cs="Open Sans"/>
        </w:rPr>
      </w:pPr>
      <w:r w:rsidRPr="00707BE6">
        <w:rPr>
          <w:rFonts w:ascii="Open Sans" w:hAnsi="Open Sans" w:cs="Open Sans"/>
        </w:rPr>
        <w:t>Investment exchanges</w:t>
      </w:r>
    </w:p>
    <w:p w14:paraId="78743702" w14:textId="77777777" w:rsidR="00F20D90" w:rsidRPr="00707BE6" w:rsidRDefault="00F20D90" w:rsidP="00F20D90">
      <w:pPr>
        <w:pStyle w:val="ListParagraph"/>
        <w:rPr>
          <w:rFonts w:ascii="Open Sans" w:hAnsi="Open Sans" w:cs="Open Sans"/>
        </w:rPr>
      </w:pPr>
      <w:r w:rsidRPr="00707BE6">
        <w:rPr>
          <w:rFonts w:ascii="Open Sans" w:hAnsi="Open Sans" w:cs="Open Sans"/>
        </w:rPr>
        <w:t>Changes to banking instructions</w:t>
      </w:r>
    </w:p>
    <w:p w14:paraId="5015D768" w14:textId="0DA7EA04" w:rsidR="00F20D90" w:rsidRPr="00707BE6" w:rsidRDefault="00F20D90" w:rsidP="00F20D90">
      <w:pPr>
        <w:pStyle w:val="ListParagraph"/>
        <w:rPr>
          <w:rFonts w:ascii="Open Sans" w:hAnsi="Open Sans" w:cs="Open Sans"/>
        </w:rPr>
      </w:pPr>
      <w:r w:rsidRPr="00707BE6">
        <w:rPr>
          <w:rFonts w:ascii="Open Sans" w:hAnsi="Open Sans" w:cs="Open Sans"/>
        </w:rPr>
        <w:t>Updates to profile information</w:t>
      </w:r>
    </w:p>
    <w:p w14:paraId="43AAB2EC" w14:textId="7DC962EE" w:rsidR="00F20D90" w:rsidRPr="00707BE6" w:rsidRDefault="00F20D90" w:rsidP="00F20D90">
      <w:pPr>
        <w:spacing w:after="240"/>
        <w:rPr>
          <w:rFonts w:ascii="Open Sans" w:hAnsi="Open Sans" w:cs="Open Sans"/>
        </w:rPr>
      </w:pPr>
      <w:r w:rsidRPr="00707BE6">
        <w:rPr>
          <w:rFonts w:ascii="Open Sans" w:hAnsi="Open Sans" w:cs="Open Sans"/>
        </w:rPr>
        <w:t>They can also invite family and friends to contribute to their accounts via a gifting platform associated with the ABLE TN called UGift.</w:t>
      </w:r>
    </w:p>
    <w:p w14:paraId="5E7F5753" w14:textId="778FBC67" w:rsidR="00F20D90" w:rsidRPr="00707BE6" w:rsidRDefault="000262CB" w:rsidP="00F20D90">
      <w:pPr>
        <w:spacing w:after="240"/>
        <w:rPr>
          <w:rFonts w:ascii="Open Sans" w:hAnsi="Open Sans" w:cs="Open Sans"/>
          <w:b/>
          <w:bCs/>
        </w:rPr>
      </w:pPr>
      <w:r w:rsidRPr="00707BE6">
        <w:rPr>
          <w:rFonts w:ascii="Open Sans" w:hAnsi="Open Sans" w:cs="Open Sans"/>
          <w:b/>
          <w:bCs/>
        </w:rPr>
        <w:t>Eligibility Requirement:</w:t>
      </w:r>
      <w:r w:rsidR="00F20D90" w:rsidRPr="00707BE6">
        <w:rPr>
          <w:rFonts w:ascii="Open Sans" w:hAnsi="Open Sans" w:cs="Open Sans"/>
          <w:b/>
          <w:bCs/>
        </w:rPr>
        <w:t xml:space="preserve"> </w:t>
      </w:r>
      <w:r w:rsidR="00F20D90" w:rsidRPr="00707BE6">
        <w:rPr>
          <w:rFonts w:ascii="Open Sans" w:hAnsi="Open Sans" w:cs="Open Sans"/>
        </w:rPr>
        <w:t>A Tennessee resident whose disability onset before his/her 26th birthday may qualify by meeting one of the following:</w:t>
      </w:r>
    </w:p>
    <w:p w14:paraId="56460223" w14:textId="77777777" w:rsidR="00F20D90" w:rsidRPr="00707BE6" w:rsidRDefault="00F20D90" w:rsidP="00F20D90">
      <w:pPr>
        <w:pStyle w:val="ListParagraph"/>
        <w:rPr>
          <w:rFonts w:ascii="Open Sans" w:hAnsi="Open Sans" w:cs="Open Sans"/>
        </w:rPr>
      </w:pPr>
      <w:r w:rsidRPr="00707BE6">
        <w:rPr>
          <w:rFonts w:ascii="Open Sans" w:hAnsi="Open Sans" w:cs="Open Sans"/>
        </w:rPr>
        <w:t>Is eligible to receive Supplemental Security Income (SSI).</w:t>
      </w:r>
    </w:p>
    <w:p w14:paraId="56CCE3A3" w14:textId="77777777" w:rsidR="00F20D90" w:rsidRPr="00707BE6" w:rsidRDefault="00F20D90" w:rsidP="00F20D90">
      <w:pPr>
        <w:pStyle w:val="ListParagraph"/>
        <w:rPr>
          <w:rFonts w:ascii="Open Sans" w:hAnsi="Open Sans" w:cs="Open Sans"/>
        </w:rPr>
      </w:pPr>
      <w:r w:rsidRPr="00707BE6">
        <w:rPr>
          <w:rFonts w:ascii="Open Sans" w:hAnsi="Open Sans" w:cs="Open Sans"/>
        </w:rPr>
        <w:t>Is eligible to receive Social Security Disability Insurance (SSDI).</w:t>
      </w:r>
    </w:p>
    <w:p w14:paraId="0D45C5C6" w14:textId="77777777" w:rsidR="00F20D90" w:rsidRPr="00707BE6" w:rsidRDefault="00F20D90" w:rsidP="00F20D90">
      <w:pPr>
        <w:pStyle w:val="ListParagraph"/>
        <w:rPr>
          <w:rFonts w:ascii="Open Sans" w:hAnsi="Open Sans" w:cs="Open Sans"/>
        </w:rPr>
      </w:pPr>
      <w:r w:rsidRPr="00707BE6">
        <w:rPr>
          <w:rFonts w:ascii="Open Sans" w:hAnsi="Open Sans" w:cs="Open Sans"/>
        </w:rPr>
        <w:t>Has been diagnosed by a qualified physician as having a physical or mental disability resulting in marked and severe functional limitations that is expected to last no less than 12 months.</w:t>
      </w:r>
    </w:p>
    <w:p w14:paraId="4878D48F" w14:textId="049AD002" w:rsidR="00F20D90" w:rsidRPr="00707BE6" w:rsidRDefault="00F20D90" w:rsidP="00F20D90">
      <w:pPr>
        <w:pStyle w:val="ListParagraph"/>
        <w:rPr>
          <w:rFonts w:ascii="Open Sans" w:hAnsi="Open Sans" w:cs="Open Sans"/>
        </w:rPr>
      </w:pPr>
      <w:r w:rsidRPr="00707BE6">
        <w:rPr>
          <w:rFonts w:ascii="Open Sans" w:hAnsi="Open Sans" w:cs="Open Sans"/>
        </w:rPr>
        <w:t>Has an impairment found on the Social Security Administrations List of Compassionate Allowances.</w:t>
      </w:r>
    </w:p>
    <w:p w14:paraId="3D22292F" w14:textId="77777777" w:rsidR="000262CB" w:rsidRPr="00707BE6" w:rsidRDefault="000262CB" w:rsidP="00F20D90">
      <w:pPr>
        <w:pStyle w:val="Heading1"/>
        <w:rPr>
          <w:rFonts w:ascii="Open Sans" w:hAnsi="Open Sans" w:cs="Open Sans"/>
        </w:rPr>
      </w:pPr>
      <w:bookmarkStart w:id="150" w:name="_Toc217920005"/>
      <w:r w:rsidRPr="00707BE6">
        <w:rPr>
          <w:rFonts w:ascii="Open Sans" w:hAnsi="Open Sans" w:cs="Open Sans"/>
        </w:rPr>
        <w:t>Department of Transportation (1 program)</w:t>
      </w:r>
      <w:bookmarkEnd w:id="150"/>
    </w:p>
    <w:p w14:paraId="6292C6FD" w14:textId="77777777" w:rsidR="000262CB" w:rsidRPr="00707BE6" w:rsidRDefault="000262CB" w:rsidP="00F20D90">
      <w:pPr>
        <w:pStyle w:val="Heading2"/>
        <w:rPr>
          <w:rFonts w:ascii="Open Sans" w:hAnsi="Open Sans" w:cs="Open Sans"/>
        </w:rPr>
      </w:pPr>
      <w:bookmarkStart w:id="151" w:name="_Toc217920006"/>
      <w:r w:rsidRPr="00707BE6">
        <w:rPr>
          <w:rFonts w:ascii="Open Sans" w:hAnsi="Open Sans" w:cs="Open Sans"/>
        </w:rPr>
        <w:t>Office of Mobility &amp; Accessible Transportation</w:t>
      </w:r>
      <w:bookmarkEnd w:id="151"/>
    </w:p>
    <w:p w14:paraId="48DF2C24" w14:textId="184E5177" w:rsidR="00F20D90" w:rsidRPr="00707BE6" w:rsidRDefault="000262CB" w:rsidP="00F20D90">
      <w:pPr>
        <w:spacing w:after="240"/>
        <w:rPr>
          <w:rFonts w:ascii="Open Sans" w:hAnsi="Open Sans" w:cs="Open Sans"/>
          <w:b/>
          <w:bCs/>
        </w:rPr>
      </w:pPr>
      <w:r w:rsidRPr="00707BE6">
        <w:rPr>
          <w:rFonts w:ascii="Open Sans" w:hAnsi="Open Sans" w:cs="Open Sans"/>
          <w:b/>
          <w:bCs/>
        </w:rPr>
        <w:t>Program Description:</w:t>
      </w:r>
      <w:r w:rsidR="007C12DA" w:rsidRPr="00707BE6">
        <w:rPr>
          <w:rFonts w:ascii="Open Sans" w:hAnsi="Open Sans" w:cs="Open Sans"/>
          <w:b/>
          <w:bCs/>
        </w:rPr>
        <w:t xml:space="preserve"> </w:t>
      </w:r>
      <w:r w:rsidR="00F20D90" w:rsidRPr="00707BE6">
        <w:rPr>
          <w:rFonts w:ascii="Open Sans" w:hAnsi="Open Sans" w:cs="Open Sans"/>
        </w:rPr>
        <w:t xml:space="preserve">The Office of Mobility and Accessible Transportation was created to provide resources and expertise for expanding and improving accessible transportation and mobility across the state. The Office focuses on policy and coordination efforts which support transportation independence, community inclusion, and accessible transportation options.  The Office is housed in the Public Transportation Section of the Passenger Transportation, Rail &amp; Freight Division of TDOT, which administers state and federal transit grants state and federal transit grants, provides compliance oversight, and works in partnership with transit agencies to support ridership, mobility, and accessibility. </w:t>
      </w:r>
    </w:p>
    <w:p w14:paraId="517A23B3" w14:textId="77777777" w:rsidR="00F20D90" w:rsidRPr="00707BE6" w:rsidRDefault="00F20D90" w:rsidP="00F20D90">
      <w:pPr>
        <w:spacing w:after="240"/>
        <w:rPr>
          <w:rFonts w:ascii="Open Sans" w:hAnsi="Open Sans" w:cs="Open Sans"/>
        </w:rPr>
      </w:pPr>
      <w:r w:rsidRPr="00707BE6">
        <w:rPr>
          <w:rFonts w:ascii="Open Sans" w:hAnsi="Open Sans" w:cs="Open Sans"/>
        </w:rPr>
        <w:t>The Office of Mobility and Accessible Transportation administers the FTA Section 5310 Program for the Enhanced Mobility of Seniors and Individuals with Disabilities in rural and small urban areas and administers state matching grants for the program in large urban areas.  The purpose of the Federal Transit Administration (FTA) Section 5310 program is to improve mobility for seniors and individuals with disabilities by removing barriers to transportation services and expanding the transportation mobility options available to seniors and individuals with disabilities.</w:t>
      </w:r>
    </w:p>
    <w:p w14:paraId="2AE9AC5D" w14:textId="77777777" w:rsidR="00F20D90" w:rsidRPr="00707BE6" w:rsidRDefault="00F20D90" w:rsidP="00F20D90">
      <w:pPr>
        <w:spacing w:after="240"/>
        <w:rPr>
          <w:rFonts w:ascii="Open Sans" w:hAnsi="Open Sans" w:cs="Open Sans"/>
        </w:rPr>
      </w:pPr>
      <w:r w:rsidRPr="00707BE6">
        <w:rPr>
          <w:rFonts w:ascii="Open Sans" w:hAnsi="Open Sans" w:cs="Open Sans"/>
        </w:rPr>
        <w:t>Starting in the 2020 Call for Projects, TDOT added Mobility Management as an eligible project category for the 5310 program.  Mobility management is intended to build coordination among existing transportation service providers, expanding the availability, quality, and efficiency of service.</w:t>
      </w:r>
    </w:p>
    <w:p w14:paraId="3E2902B1" w14:textId="77777777" w:rsidR="00F20D90" w:rsidRPr="00707BE6" w:rsidRDefault="00F20D90" w:rsidP="00F20D90">
      <w:pPr>
        <w:spacing w:after="240"/>
        <w:rPr>
          <w:rFonts w:ascii="Open Sans" w:hAnsi="Open Sans" w:cs="Open Sans"/>
        </w:rPr>
      </w:pPr>
      <w:r w:rsidRPr="00707BE6">
        <w:rPr>
          <w:rFonts w:ascii="Open Sans" w:hAnsi="Open Sans" w:cs="Open Sans"/>
        </w:rPr>
        <w:t>Additionally, the Office of Mobility &amp; Accessible Transportation participated in developing the scope and selecting preferred vendors for new, modern transit dispatch and scheduling software.  This software serves both transit agencies and users by modernizing transit scheduling and dispatch processes, increasing efficiency, and supporting customer service functions like apps and online scheduling.</w:t>
      </w:r>
    </w:p>
    <w:p w14:paraId="1EBD3FB9" w14:textId="4ED0DFDD" w:rsidR="00F20D90" w:rsidRPr="00707BE6" w:rsidRDefault="00F20D90" w:rsidP="00F20D90">
      <w:pPr>
        <w:spacing w:after="240"/>
        <w:rPr>
          <w:rFonts w:ascii="Open Sans" w:hAnsi="Open Sans" w:cs="Open Sans"/>
        </w:rPr>
      </w:pPr>
      <w:r w:rsidRPr="00707BE6">
        <w:rPr>
          <w:rFonts w:ascii="Open Sans" w:hAnsi="Open Sans" w:cs="Open Sans"/>
        </w:rPr>
        <w:t xml:space="preserve">The Office of Mobility and Accessible Transportation is also in the final year of the 2021-2025 Mobility &amp; Accessible Transportation Strategic Plan.  This plan, developed in partnership with aging, disability, and transportation stakeholders, including users of accessible transportation, guided the Office’s work for the past five years.  A plan update is currently underway and will go into effect in 2026.  </w:t>
      </w:r>
    </w:p>
    <w:p w14:paraId="27A5C1D1" w14:textId="77777777" w:rsidR="00F20D90" w:rsidRPr="00707BE6" w:rsidRDefault="000262CB" w:rsidP="00F20D90">
      <w:pPr>
        <w:spacing w:after="240"/>
        <w:rPr>
          <w:rFonts w:ascii="Open Sans" w:hAnsi="Open Sans" w:cs="Open Sans"/>
        </w:rPr>
      </w:pPr>
      <w:r w:rsidRPr="00707BE6">
        <w:rPr>
          <w:rFonts w:ascii="Open Sans" w:hAnsi="Open Sans" w:cs="Open Sans"/>
          <w:b/>
          <w:bCs/>
        </w:rPr>
        <w:t>Counties/Areas Served:</w:t>
      </w:r>
      <w:r w:rsidR="00F20D90" w:rsidRPr="00707BE6">
        <w:rPr>
          <w:rFonts w:ascii="Open Sans" w:hAnsi="Open Sans" w:cs="Open Sans"/>
          <w:b/>
          <w:bCs/>
        </w:rPr>
        <w:t xml:space="preserve"> </w:t>
      </w:r>
      <w:r w:rsidR="00F20D90" w:rsidRPr="00707BE6">
        <w:rPr>
          <w:rFonts w:ascii="Open Sans" w:hAnsi="Open Sans" w:cs="Open Sans"/>
        </w:rPr>
        <w:t xml:space="preserve">Statewide. </w:t>
      </w:r>
    </w:p>
    <w:p w14:paraId="6DF1FF84" w14:textId="77777777" w:rsidR="00F20D90" w:rsidRPr="00707BE6" w:rsidRDefault="00F20D90" w:rsidP="00F20D90">
      <w:pPr>
        <w:spacing w:after="240"/>
        <w:rPr>
          <w:rFonts w:ascii="Open Sans" w:hAnsi="Open Sans" w:cs="Open Sans"/>
        </w:rPr>
      </w:pPr>
      <w:r w:rsidRPr="00707BE6">
        <w:rPr>
          <w:rFonts w:ascii="Open Sans" w:hAnsi="Open Sans" w:cs="Open Sans"/>
        </w:rPr>
        <w:t>Following TDOT’s most recent 5310 Call for Projects, Mobility Management projects will now serve 60 counties across the state.</w:t>
      </w:r>
      <w:r w:rsidRPr="00707BE6">
        <w:rPr>
          <w:rFonts w:ascii="Open Sans" w:hAnsi="Open Sans" w:cs="Open Sans"/>
          <w:color w:val="156082" w:themeColor="accent1"/>
          <w:sz w:val="22"/>
          <w:szCs w:val="22"/>
        </w:rPr>
        <w:t xml:space="preserve">  </w:t>
      </w:r>
    </w:p>
    <w:p w14:paraId="371764CD" w14:textId="1782D05C" w:rsidR="00F20D90" w:rsidRPr="00707BE6" w:rsidRDefault="00F20D90" w:rsidP="00F20D90">
      <w:pPr>
        <w:spacing w:after="240"/>
        <w:rPr>
          <w:rFonts w:ascii="Open Sans" w:hAnsi="Open Sans" w:cs="Open Sans"/>
        </w:rPr>
      </w:pPr>
      <w:r w:rsidRPr="00707BE6">
        <w:rPr>
          <w:rFonts w:ascii="Open Sans" w:hAnsi="Open Sans" w:cs="Open Sans"/>
        </w:rPr>
        <w:t xml:space="preserve">In 2025, eight out of nine regional rural transit providers have implemented the new software and have seen immediate improvements. </w:t>
      </w:r>
    </w:p>
    <w:p w14:paraId="247A7D69" w14:textId="13F2AB3F" w:rsidR="00F20D90" w:rsidRPr="00707BE6" w:rsidRDefault="000262CB" w:rsidP="00F20D90">
      <w:pPr>
        <w:spacing w:after="240"/>
        <w:rPr>
          <w:rFonts w:ascii="Open Sans" w:hAnsi="Open Sans" w:cs="Open Sans"/>
          <w:b/>
          <w:bCs/>
        </w:rPr>
      </w:pPr>
      <w:r w:rsidRPr="00707BE6">
        <w:rPr>
          <w:rFonts w:ascii="Open Sans" w:hAnsi="Open Sans" w:cs="Open Sans"/>
          <w:b/>
          <w:bCs/>
        </w:rPr>
        <w:t>Distinct Services Offered:</w:t>
      </w:r>
      <w:r w:rsidR="00F20D90" w:rsidRPr="00707BE6">
        <w:rPr>
          <w:rFonts w:ascii="Open Sans" w:hAnsi="Open Sans" w:cs="Open Sans"/>
          <w:b/>
          <w:bCs/>
        </w:rPr>
        <w:t xml:space="preserve"> </w:t>
      </w:r>
      <w:r w:rsidR="00F20D90" w:rsidRPr="00707BE6">
        <w:rPr>
          <w:rFonts w:ascii="Open Sans" w:hAnsi="Open Sans" w:cs="Open Sans"/>
        </w:rPr>
        <w:t xml:space="preserve">Distinct services offered within the 5310 program include Mobility Management and Capital Rolling Stock projects.  Rolling Stock projects are limited to the purchase of ADA-accessible replacement and expansion vehicles.  </w:t>
      </w:r>
    </w:p>
    <w:p w14:paraId="1E0AEEDE" w14:textId="1595B55F" w:rsidR="00F20D90" w:rsidRPr="00707BE6" w:rsidRDefault="00F20D90" w:rsidP="00F20D90">
      <w:pPr>
        <w:spacing w:after="240"/>
        <w:rPr>
          <w:rFonts w:ascii="Open Sans" w:hAnsi="Open Sans" w:cs="Open Sans"/>
        </w:rPr>
      </w:pPr>
      <w:r w:rsidRPr="00707BE6">
        <w:rPr>
          <w:rFonts w:ascii="Open Sans" w:hAnsi="Open Sans" w:cs="Open Sans"/>
        </w:rPr>
        <w:t xml:space="preserve">In 2020, the Division added an Office of Mobility and Accessible Transportation.  This Office was created by the “Tennessee Accessible Transportation and Mobility Act of 2020,” and is established in TCA.  The Office of Mobility and Accessible Transportation maintains a five-year strategic plan to guide our work, produces an annual report on Mobility &amp; Accessible Transportation in Tennessee, and works on planning, policy, and coordination projects that are intended to expand and improve accessible transportation in the state.  The Office also administers the Division’s public comment program and maintains a shared email, TDOT.OMAT@tn.gov, for comments and questions related to mobility and accessible transportation.  </w:t>
      </w:r>
    </w:p>
    <w:p w14:paraId="3F987857" w14:textId="6915063B" w:rsidR="00F20D90" w:rsidRPr="00707BE6" w:rsidRDefault="000262CB" w:rsidP="00F20D90">
      <w:pPr>
        <w:spacing w:after="240"/>
        <w:rPr>
          <w:rFonts w:ascii="Open Sans" w:hAnsi="Open Sans" w:cs="Open Sans"/>
          <w:b/>
          <w:bCs/>
        </w:rPr>
      </w:pPr>
      <w:r w:rsidRPr="00707BE6">
        <w:rPr>
          <w:rFonts w:ascii="Open Sans" w:hAnsi="Open Sans" w:cs="Open Sans"/>
          <w:b/>
          <w:bCs/>
        </w:rPr>
        <w:t>Eligibility Requirement:</w:t>
      </w:r>
      <w:r w:rsidR="00F20D90" w:rsidRPr="00707BE6">
        <w:rPr>
          <w:rFonts w:ascii="Open Sans" w:hAnsi="Open Sans" w:cs="Open Sans"/>
          <w:b/>
          <w:bCs/>
        </w:rPr>
        <w:t xml:space="preserve"> </w:t>
      </w:r>
      <w:r w:rsidR="00F20D90" w:rsidRPr="00707BE6">
        <w:rPr>
          <w:rFonts w:ascii="Open Sans" w:hAnsi="Open Sans" w:cs="Open Sans"/>
        </w:rPr>
        <w:t>Private, non-profit organizations and local governmental authorities located in rural and small urban areas may apply for FTA 5310 funds and state match through TDOT.  In large urban areas, the 5310 designated recipient may apply to TDOT for state matching funds for eligible projects.</w:t>
      </w:r>
    </w:p>
    <w:p w14:paraId="6EDDE213" w14:textId="574D7DEB" w:rsidR="00F20D90" w:rsidRPr="00707BE6" w:rsidRDefault="00F20D90" w:rsidP="00F20D90">
      <w:pPr>
        <w:spacing w:after="240"/>
        <w:rPr>
          <w:rFonts w:ascii="Open Sans" w:hAnsi="Open Sans" w:cs="Open Sans"/>
          <w:b/>
          <w:bCs/>
        </w:rPr>
      </w:pPr>
      <w:r w:rsidRPr="00707BE6">
        <w:rPr>
          <w:rFonts w:ascii="Open Sans" w:hAnsi="Open Sans" w:cs="Open Sans"/>
        </w:rPr>
        <w:t>Eligible projects must be public transportation projects specifically designed and carried out to meet the needs of seniors (age 65+) and/or individuals with disabilities (any qualified individual with a disability).  Projects may be open to the general public or to other populations in order to facilitate transportation services in the most integrated setting.</w:t>
      </w:r>
    </w:p>
    <w:p w14:paraId="1B698001" w14:textId="77777777" w:rsidR="003812FA" w:rsidRPr="00707BE6" w:rsidRDefault="003812FA">
      <w:pPr>
        <w:spacing w:after="160"/>
        <w:rPr>
          <w:rFonts w:ascii="Open Sans" w:eastAsiaTheme="majorEastAsia" w:hAnsi="Open Sans" w:cs="Open Sans"/>
          <w:b/>
          <w:color w:val="000000" w:themeColor="text1"/>
          <w:sz w:val="40"/>
          <w:szCs w:val="40"/>
        </w:rPr>
      </w:pPr>
      <w:bookmarkStart w:id="152" w:name="_Toc217920007"/>
      <w:r w:rsidRPr="00707BE6">
        <w:rPr>
          <w:rFonts w:ascii="Open Sans" w:hAnsi="Open Sans" w:cs="Open Sans"/>
        </w:rPr>
        <w:br w:type="page"/>
      </w:r>
    </w:p>
    <w:p w14:paraId="509EAA93" w14:textId="39DE2CCD" w:rsidR="000262CB" w:rsidRPr="00707BE6" w:rsidRDefault="000262CB" w:rsidP="00F20D90">
      <w:pPr>
        <w:pStyle w:val="Heading1"/>
        <w:rPr>
          <w:rFonts w:ascii="Open Sans" w:hAnsi="Open Sans" w:cs="Open Sans"/>
        </w:rPr>
      </w:pPr>
      <w:r w:rsidRPr="00707BE6">
        <w:rPr>
          <w:rFonts w:ascii="Open Sans" w:hAnsi="Open Sans" w:cs="Open Sans"/>
        </w:rPr>
        <w:t>Bureau of Investigations (1 program)</w:t>
      </w:r>
      <w:bookmarkEnd w:id="152"/>
    </w:p>
    <w:p w14:paraId="72029CCB" w14:textId="77777777" w:rsidR="000262CB" w:rsidRPr="00707BE6" w:rsidRDefault="000262CB" w:rsidP="00F20D90">
      <w:pPr>
        <w:pStyle w:val="Heading2"/>
        <w:rPr>
          <w:rFonts w:ascii="Open Sans" w:hAnsi="Open Sans" w:cs="Open Sans"/>
        </w:rPr>
      </w:pPr>
      <w:bookmarkStart w:id="153" w:name="_Toc217920008"/>
      <w:r w:rsidRPr="00707BE6">
        <w:rPr>
          <w:rFonts w:ascii="Open Sans" w:hAnsi="Open Sans" w:cs="Open Sans"/>
        </w:rPr>
        <w:t>Silver Alerts</w:t>
      </w:r>
      <w:bookmarkEnd w:id="153"/>
    </w:p>
    <w:p w14:paraId="44FD70D7" w14:textId="35816D05" w:rsidR="009F3AB4" w:rsidRPr="00707BE6" w:rsidRDefault="000262CB" w:rsidP="009F3AB4">
      <w:pPr>
        <w:spacing w:after="240"/>
        <w:rPr>
          <w:rFonts w:ascii="Open Sans" w:hAnsi="Open Sans" w:cs="Open Sans"/>
          <w:b/>
          <w:bCs/>
        </w:rPr>
      </w:pPr>
      <w:r w:rsidRPr="00707BE6">
        <w:rPr>
          <w:rFonts w:ascii="Open Sans" w:hAnsi="Open Sans" w:cs="Open Sans"/>
          <w:b/>
          <w:bCs/>
        </w:rPr>
        <w:t>Program Description:</w:t>
      </w:r>
      <w:r w:rsidR="009F3AB4" w:rsidRPr="00707BE6">
        <w:rPr>
          <w:rFonts w:ascii="Open Sans" w:hAnsi="Open Sans" w:cs="Open Sans"/>
          <w:b/>
          <w:bCs/>
        </w:rPr>
        <w:t xml:space="preserve"> </w:t>
      </w:r>
      <w:r w:rsidR="009F3AB4" w:rsidRPr="00707BE6">
        <w:rPr>
          <w:rFonts w:ascii="Open Sans" w:hAnsi="Open Sans" w:cs="Open Sans"/>
        </w:rPr>
        <w:t>The Tennessee Bureau of Investigation (TBI) has been designated</w:t>
      </w:r>
      <w:r w:rsidR="009F3AB4" w:rsidRPr="00707BE6">
        <w:rPr>
          <w:rFonts w:ascii="Open Sans" w:hAnsi="Open Sans" w:cs="Open Sans"/>
          <w:b/>
          <w:bCs/>
        </w:rPr>
        <w:t xml:space="preserve"> </w:t>
      </w:r>
      <w:r w:rsidR="009F3AB4" w:rsidRPr="00707BE6">
        <w:rPr>
          <w:rFonts w:ascii="Open Sans" w:hAnsi="Open Sans" w:cs="Open Sans"/>
        </w:rPr>
        <w:t>to oversee and implement statewide protocols to assist in</w:t>
      </w:r>
      <w:r w:rsidR="009F3AB4" w:rsidRPr="00707BE6">
        <w:rPr>
          <w:rFonts w:ascii="Open Sans" w:hAnsi="Open Sans" w:cs="Open Sans"/>
          <w:b/>
          <w:bCs/>
        </w:rPr>
        <w:t xml:space="preserve"> </w:t>
      </w:r>
      <w:r w:rsidR="009F3AB4" w:rsidRPr="00707BE6">
        <w:rPr>
          <w:rFonts w:ascii="Open Sans" w:hAnsi="Open Sans" w:cs="Open Sans"/>
        </w:rPr>
        <w:t>locating vulnerable, missing persons that meet the criteria set</w:t>
      </w:r>
      <w:r w:rsidR="009F3AB4" w:rsidRPr="00707BE6">
        <w:rPr>
          <w:rFonts w:ascii="Open Sans" w:hAnsi="Open Sans" w:cs="Open Sans"/>
          <w:b/>
          <w:bCs/>
        </w:rPr>
        <w:t xml:space="preserve"> </w:t>
      </w:r>
      <w:r w:rsidR="009F3AB4" w:rsidRPr="00707BE6">
        <w:rPr>
          <w:rFonts w:ascii="Open Sans" w:hAnsi="Open Sans" w:cs="Open Sans"/>
        </w:rPr>
        <w:t>forth in the Silver Alert Bill (TCA 38-6-121).  The TBI</w:t>
      </w:r>
      <w:r w:rsidR="009F3AB4" w:rsidRPr="00707BE6">
        <w:rPr>
          <w:rFonts w:ascii="Open Sans" w:hAnsi="Open Sans" w:cs="Open Sans"/>
          <w:b/>
          <w:bCs/>
        </w:rPr>
        <w:t xml:space="preserve"> </w:t>
      </w:r>
      <w:r w:rsidR="009F3AB4" w:rsidRPr="00707BE6">
        <w:rPr>
          <w:rFonts w:ascii="Open Sans" w:hAnsi="Open Sans" w:cs="Open Sans"/>
        </w:rPr>
        <w:t>Criminal Intelligence Unit was designated to oversee this</w:t>
      </w:r>
      <w:r w:rsidR="009F3AB4" w:rsidRPr="00707BE6">
        <w:rPr>
          <w:rFonts w:ascii="Open Sans" w:hAnsi="Open Sans" w:cs="Open Sans"/>
          <w:b/>
          <w:bCs/>
        </w:rPr>
        <w:t xml:space="preserve"> </w:t>
      </w:r>
      <w:r w:rsidR="009F3AB4" w:rsidRPr="00707BE6">
        <w:rPr>
          <w:rFonts w:ascii="Open Sans" w:hAnsi="Open Sans" w:cs="Open Sans"/>
        </w:rPr>
        <w:t>program, develop the protocol, and provide training</w:t>
      </w:r>
      <w:r w:rsidR="009F3AB4" w:rsidRPr="00707BE6">
        <w:rPr>
          <w:rFonts w:ascii="Open Sans" w:hAnsi="Open Sans" w:cs="Open Sans"/>
          <w:b/>
          <w:bCs/>
        </w:rPr>
        <w:t xml:space="preserve"> </w:t>
      </w:r>
      <w:r w:rsidR="009F3AB4" w:rsidRPr="00707BE6">
        <w:rPr>
          <w:rFonts w:ascii="Open Sans" w:hAnsi="Open Sans" w:cs="Open Sans"/>
        </w:rPr>
        <w:t>to law enforcement in Tennessee.</w:t>
      </w:r>
    </w:p>
    <w:p w14:paraId="36784EB5" w14:textId="2811B7F8" w:rsidR="009F3AB4" w:rsidRPr="00707BE6" w:rsidRDefault="000262CB" w:rsidP="00F20D90">
      <w:pPr>
        <w:spacing w:after="240"/>
        <w:rPr>
          <w:rFonts w:ascii="Open Sans" w:hAnsi="Open Sans" w:cs="Open Sans"/>
          <w:b/>
          <w:bCs/>
        </w:rPr>
      </w:pPr>
      <w:r w:rsidRPr="00707BE6">
        <w:rPr>
          <w:rFonts w:ascii="Open Sans" w:hAnsi="Open Sans" w:cs="Open Sans"/>
          <w:b/>
          <w:bCs/>
        </w:rPr>
        <w:t>Counties/Areas Served:</w:t>
      </w:r>
      <w:r w:rsidR="009F3AB4" w:rsidRPr="00707BE6">
        <w:rPr>
          <w:rFonts w:ascii="Open Sans" w:hAnsi="Open Sans" w:cs="Open Sans"/>
          <w:b/>
          <w:bCs/>
        </w:rPr>
        <w:t xml:space="preserve"> </w:t>
      </w:r>
      <w:r w:rsidR="009F3AB4" w:rsidRPr="00707BE6">
        <w:rPr>
          <w:rFonts w:ascii="Open Sans" w:hAnsi="Open Sans" w:cs="Open Sans"/>
        </w:rPr>
        <w:t>All 95 Tennessee counties are included and served by the Silver Alert program.</w:t>
      </w:r>
    </w:p>
    <w:p w14:paraId="0C1C628C" w14:textId="78EB5727" w:rsidR="009F3AB4" w:rsidRPr="00707BE6" w:rsidRDefault="000262CB" w:rsidP="00F20D90">
      <w:pPr>
        <w:spacing w:after="240"/>
        <w:rPr>
          <w:rFonts w:ascii="Open Sans" w:hAnsi="Open Sans" w:cs="Open Sans"/>
          <w:b/>
          <w:bCs/>
        </w:rPr>
      </w:pPr>
      <w:r w:rsidRPr="00707BE6">
        <w:rPr>
          <w:rFonts w:ascii="Open Sans" w:hAnsi="Open Sans" w:cs="Open Sans"/>
          <w:b/>
          <w:bCs/>
        </w:rPr>
        <w:t>Distinct Services Offered:</w:t>
      </w:r>
      <w:r w:rsidR="009F3AB4" w:rsidRPr="00707BE6">
        <w:rPr>
          <w:rFonts w:ascii="Open Sans" w:hAnsi="Open Sans" w:cs="Open Sans"/>
          <w:b/>
          <w:bCs/>
        </w:rPr>
        <w:t xml:space="preserve"> </w:t>
      </w:r>
      <w:r w:rsidR="009F3AB4" w:rsidRPr="00707BE6">
        <w:rPr>
          <w:rFonts w:ascii="Open Sans" w:hAnsi="Open Sans" w:cs="Open Sans"/>
        </w:rPr>
        <w:t>Tennessee Silver Alerts are issued by the TBI Criminal Intelligence Unit. TBI will activate the alert on the TBI website and TBI FIND APP; alert law enforcement and media and distribute information to various TBI social media platforms. The TBI and local law enforcement agencies may seek the assistance of nonprofit organizations such as A Child is Missing, the Alzheimer's Association, or Alzheimer's Tennessee, or other non-profit partners.</w:t>
      </w:r>
    </w:p>
    <w:p w14:paraId="6B40BA29" w14:textId="526F4048" w:rsidR="009F3AB4" w:rsidRPr="00707BE6" w:rsidRDefault="000262CB" w:rsidP="00F20D90">
      <w:pPr>
        <w:spacing w:after="240"/>
        <w:rPr>
          <w:rFonts w:ascii="Open Sans" w:hAnsi="Open Sans" w:cs="Open Sans"/>
          <w:b/>
          <w:bCs/>
        </w:rPr>
      </w:pPr>
      <w:r w:rsidRPr="00707BE6">
        <w:rPr>
          <w:rFonts w:ascii="Open Sans" w:hAnsi="Open Sans" w:cs="Open Sans"/>
          <w:b/>
          <w:bCs/>
        </w:rPr>
        <w:t>Eligibility Requirement:</w:t>
      </w:r>
      <w:r w:rsidR="009F3AB4" w:rsidRPr="00707BE6">
        <w:rPr>
          <w:rFonts w:ascii="Open Sans" w:hAnsi="Open Sans" w:cs="Open Sans"/>
          <w:b/>
          <w:bCs/>
        </w:rPr>
        <w:t xml:space="preserve"> </w:t>
      </w:r>
      <w:r w:rsidR="009F3AB4" w:rsidRPr="00707BE6">
        <w:rPr>
          <w:rFonts w:ascii="Open Sans" w:hAnsi="Open Sans" w:cs="Open Sans"/>
        </w:rPr>
        <w:t>A Silver Alert will be issued in Tennessee for individuals age 18 and above who meet one of the following requirements:  (1) A person whose age at the time the person is first reported missing is sixty (60) years of age or older, whose whereabouts are unknown, and who is believed to be in danger because of age, health, mental health conditions, or physical disability, in combination with environmental or weather conditions, or is believed to be unable to return to safety without assistance; (2) A person of any age who suffers from a documented case of dementia, whose whereabouts are unknown, who is believed to be in danger because of the dementia or a physical impairment, and is believed to be unable to return to safety without assistance; or (3) A person whose age at the time the person is first reported missing is eighteen (18) years of age or older; whose whereabouts are unknown; who has an intellectual, developmental, or physical disability; and who is believed to be in danger because of the disability, or is believed to be unable to return to safety without assistance.</w:t>
      </w:r>
    </w:p>
    <w:p w14:paraId="7CA275B7" w14:textId="77777777" w:rsidR="000262CB" w:rsidRPr="00707BE6" w:rsidRDefault="000262CB" w:rsidP="009F3AB4">
      <w:pPr>
        <w:pStyle w:val="Heading1"/>
        <w:rPr>
          <w:rFonts w:ascii="Open Sans" w:hAnsi="Open Sans" w:cs="Open Sans"/>
        </w:rPr>
      </w:pPr>
      <w:bookmarkStart w:id="154" w:name="_Toc217920009"/>
      <w:r w:rsidRPr="00707BE6">
        <w:rPr>
          <w:rFonts w:ascii="Open Sans" w:hAnsi="Open Sans" w:cs="Open Sans"/>
        </w:rPr>
        <w:t>Department of Environment and Conservation (1 program)</w:t>
      </w:r>
      <w:bookmarkEnd w:id="154"/>
    </w:p>
    <w:p w14:paraId="7F8AF40C" w14:textId="77777777" w:rsidR="000262CB" w:rsidRPr="00707BE6" w:rsidRDefault="000262CB" w:rsidP="009F3AB4">
      <w:pPr>
        <w:pStyle w:val="Heading2"/>
        <w:rPr>
          <w:rFonts w:ascii="Open Sans" w:hAnsi="Open Sans" w:cs="Open Sans"/>
        </w:rPr>
      </w:pPr>
      <w:bookmarkStart w:id="155" w:name="_Toc217920010"/>
      <w:r w:rsidRPr="00707BE6">
        <w:rPr>
          <w:rFonts w:ascii="Open Sans" w:hAnsi="Open Sans" w:cs="Open Sans"/>
        </w:rPr>
        <w:t>Access 2030</w:t>
      </w:r>
      <w:bookmarkEnd w:id="155"/>
    </w:p>
    <w:p w14:paraId="3C9C8773" w14:textId="018411E0" w:rsidR="009F3AB4" w:rsidRPr="00707BE6" w:rsidRDefault="000262CB" w:rsidP="009F3AB4">
      <w:pPr>
        <w:spacing w:after="240"/>
        <w:rPr>
          <w:rFonts w:ascii="Open Sans" w:hAnsi="Open Sans" w:cs="Open Sans"/>
          <w:b/>
          <w:bCs/>
        </w:rPr>
      </w:pPr>
      <w:r w:rsidRPr="00707BE6">
        <w:rPr>
          <w:rFonts w:ascii="Open Sans" w:hAnsi="Open Sans" w:cs="Open Sans"/>
          <w:b/>
          <w:bCs/>
        </w:rPr>
        <w:t>Program Description:</w:t>
      </w:r>
      <w:r w:rsidR="009F3AB4" w:rsidRPr="00707BE6">
        <w:rPr>
          <w:rFonts w:ascii="Open Sans" w:hAnsi="Open Sans" w:cs="Open Sans"/>
          <w:b/>
          <w:bCs/>
        </w:rPr>
        <w:t xml:space="preserve"> </w:t>
      </w:r>
      <w:r w:rsidR="009F3AB4" w:rsidRPr="00707BE6">
        <w:rPr>
          <w:rFonts w:ascii="Open Sans" w:hAnsi="Open Sans" w:cs="Open Sans"/>
        </w:rPr>
        <w:t>Access 2030 is an initiative for Tennessee to have the most accessible park system in the nation, welcoming and inviting for every Tennessean. This initiative is the catalyst for The State of Tennessee to become the most accessible outdoors state in the nation.</w:t>
      </w:r>
    </w:p>
    <w:p w14:paraId="4CD28D7A" w14:textId="74545BD2" w:rsidR="009F3AB4" w:rsidRPr="00707BE6" w:rsidRDefault="000262CB" w:rsidP="009F3AB4">
      <w:pPr>
        <w:spacing w:after="240"/>
        <w:rPr>
          <w:rFonts w:ascii="Open Sans" w:hAnsi="Open Sans" w:cs="Open Sans"/>
          <w:b/>
          <w:bCs/>
        </w:rPr>
      </w:pPr>
      <w:r w:rsidRPr="00707BE6">
        <w:rPr>
          <w:rFonts w:ascii="Open Sans" w:hAnsi="Open Sans" w:cs="Open Sans"/>
          <w:b/>
          <w:bCs/>
        </w:rPr>
        <w:t>Counties/Areas Served:</w:t>
      </w:r>
      <w:r w:rsidR="009F3AB4" w:rsidRPr="00707BE6">
        <w:rPr>
          <w:rFonts w:ascii="Open Sans" w:hAnsi="Open Sans" w:cs="Open Sans"/>
          <w:b/>
          <w:bCs/>
        </w:rPr>
        <w:t xml:space="preserve">  </w:t>
      </w:r>
      <w:r w:rsidR="009F3AB4" w:rsidRPr="00707BE6">
        <w:rPr>
          <w:rFonts w:ascii="Open Sans" w:hAnsi="Open Sans" w:cs="Open Sans"/>
        </w:rPr>
        <w:t>61 State Parks across all geographical regions of TN.</w:t>
      </w:r>
      <w:r w:rsidR="009F3AB4" w:rsidRPr="00707BE6">
        <w:rPr>
          <w:rFonts w:ascii="Open Sans" w:hAnsi="Open Sans" w:cs="Open Sans"/>
          <w:b/>
          <w:bCs/>
        </w:rPr>
        <w:t xml:space="preserve"> </w:t>
      </w:r>
    </w:p>
    <w:p w14:paraId="112B1921" w14:textId="77777777" w:rsidR="000262CB" w:rsidRPr="00707BE6" w:rsidRDefault="000262CB" w:rsidP="009F3AB4">
      <w:pPr>
        <w:spacing w:after="240"/>
        <w:rPr>
          <w:rFonts w:ascii="Open Sans" w:hAnsi="Open Sans" w:cs="Open Sans"/>
          <w:b/>
          <w:bCs/>
        </w:rPr>
      </w:pPr>
      <w:r w:rsidRPr="00707BE6">
        <w:rPr>
          <w:rFonts w:ascii="Open Sans" w:hAnsi="Open Sans" w:cs="Open Sans"/>
          <w:b/>
          <w:bCs/>
        </w:rPr>
        <w:t>Distinct Services Offered:</w:t>
      </w:r>
    </w:p>
    <w:p w14:paraId="00179E01" w14:textId="77777777" w:rsidR="009F3AB4" w:rsidRPr="00707BE6" w:rsidRDefault="009F3AB4" w:rsidP="009F3AB4">
      <w:pPr>
        <w:pStyle w:val="ListParagraph"/>
        <w:rPr>
          <w:rFonts w:ascii="Open Sans" w:hAnsi="Open Sans" w:cs="Open Sans"/>
        </w:rPr>
      </w:pPr>
      <w:r w:rsidRPr="00707BE6">
        <w:rPr>
          <w:rFonts w:ascii="Open Sans" w:hAnsi="Open Sans" w:cs="Open Sans"/>
        </w:rPr>
        <w:t xml:space="preserve">Physical Accessibility – removing physical barriers to support more meaningful park experiences for all visitors </w:t>
      </w:r>
    </w:p>
    <w:p w14:paraId="453A7789" w14:textId="26F30B9D" w:rsidR="009F3AB4" w:rsidRPr="00707BE6" w:rsidRDefault="009F3AB4" w:rsidP="009F3AB4">
      <w:pPr>
        <w:pStyle w:val="ListParagraph"/>
        <w:tabs>
          <w:tab w:val="clear" w:pos="360"/>
          <w:tab w:val="num" w:pos="720"/>
        </w:tabs>
        <w:ind w:left="1080"/>
        <w:rPr>
          <w:rFonts w:ascii="Open Sans" w:hAnsi="Open Sans" w:cs="Open Sans"/>
        </w:rPr>
      </w:pPr>
      <w:r w:rsidRPr="00707BE6">
        <w:rPr>
          <w:rFonts w:ascii="Open Sans" w:hAnsi="Open Sans" w:cs="Open Sans"/>
        </w:rPr>
        <w:t xml:space="preserve">All-Terrain Wheelchairs: There are more than 60 all-terrain wheelchairs across the state, available for reservation by anyone who needs them. These chairs enable visitors of all abilities to access trails and park features that they may not otherwise be able to experience. </w:t>
      </w:r>
    </w:p>
    <w:p w14:paraId="7C873B64" w14:textId="01902102" w:rsidR="009F3AB4" w:rsidRPr="00707BE6" w:rsidRDefault="009F3AB4" w:rsidP="009F3AB4">
      <w:pPr>
        <w:pStyle w:val="ListParagraph"/>
        <w:tabs>
          <w:tab w:val="clear" w:pos="360"/>
          <w:tab w:val="num" w:pos="720"/>
        </w:tabs>
        <w:ind w:left="1080"/>
        <w:rPr>
          <w:rFonts w:ascii="Open Sans" w:hAnsi="Open Sans" w:cs="Open Sans"/>
        </w:rPr>
      </w:pPr>
      <w:r w:rsidRPr="00707BE6">
        <w:rPr>
          <w:rFonts w:ascii="Open Sans" w:hAnsi="Open Sans" w:cs="Open Sans"/>
        </w:rPr>
        <w:t xml:space="preserve">Adult Changing Tables: There are 19 state parks with adult-sized changing tables, and more are being installed as we speak. These enable individuals to have a private and dignified space for taking care of basic needs, enabling more families to visit and stay at parks longer. </w:t>
      </w:r>
    </w:p>
    <w:p w14:paraId="02AB2C03" w14:textId="08FF1E86" w:rsidR="009F3AB4" w:rsidRPr="00707BE6" w:rsidRDefault="009F3AB4" w:rsidP="009F3AB4">
      <w:pPr>
        <w:pStyle w:val="ListParagraph"/>
        <w:tabs>
          <w:tab w:val="clear" w:pos="360"/>
          <w:tab w:val="num" w:pos="720"/>
        </w:tabs>
        <w:ind w:left="1080"/>
        <w:rPr>
          <w:rFonts w:ascii="Open Sans" w:hAnsi="Open Sans" w:cs="Open Sans"/>
        </w:rPr>
      </w:pPr>
      <w:r w:rsidRPr="00707BE6">
        <w:rPr>
          <w:rFonts w:ascii="Open Sans" w:hAnsi="Open Sans" w:cs="Open Sans"/>
        </w:rPr>
        <w:t>Colorblind Viewfinders: For those who experience color-blindness, there are nearly a dozen viewfinders at state parks that enable individuals with color-blindness to see the color of nature through specialized lenses. These are especially popular during the fall when the leaves are at their peak colors.</w:t>
      </w:r>
    </w:p>
    <w:p w14:paraId="1ED42294" w14:textId="27D6BF22" w:rsidR="009F3AB4" w:rsidRPr="00707BE6" w:rsidRDefault="009F3AB4" w:rsidP="009F3AB4">
      <w:pPr>
        <w:pStyle w:val="ListParagraph"/>
        <w:tabs>
          <w:tab w:val="clear" w:pos="360"/>
          <w:tab w:val="num" w:pos="720"/>
        </w:tabs>
        <w:ind w:left="1080"/>
        <w:rPr>
          <w:rFonts w:ascii="Open Sans" w:hAnsi="Open Sans" w:cs="Open Sans"/>
        </w:rPr>
      </w:pPr>
      <w:r w:rsidRPr="00707BE6">
        <w:rPr>
          <w:rFonts w:ascii="Open Sans" w:hAnsi="Open Sans" w:cs="Open Sans"/>
        </w:rPr>
        <w:t>Universally Accessible Kayak and Canoe Launches: Kayak, canoeing, and fishing by boat can be enjoyed by individuals who utilize one of the several accessible boat launches across the state. These accessible launches enable anyone to safely transfer into their boat using universally designed accessible grab bars and transfer steps, a feature especially important to many individuals with disabilities.</w:t>
      </w:r>
    </w:p>
    <w:p w14:paraId="53E22C95" w14:textId="01D68416" w:rsidR="007C12DA" w:rsidRPr="00707BE6" w:rsidRDefault="009F3AB4" w:rsidP="007C12DA">
      <w:pPr>
        <w:pStyle w:val="ListParagraph"/>
        <w:tabs>
          <w:tab w:val="clear" w:pos="360"/>
          <w:tab w:val="num" w:pos="720"/>
        </w:tabs>
        <w:ind w:left="1080"/>
        <w:rPr>
          <w:rFonts w:ascii="Open Sans" w:hAnsi="Open Sans" w:cs="Open Sans"/>
        </w:rPr>
      </w:pPr>
      <w:r w:rsidRPr="00707BE6">
        <w:rPr>
          <w:rFonts w:ascii="Open Sans" w:hAnsi="Open Sans" w:cs="Open Sans"/>
        </w:rPr>
        <w:t>Trail Accessibility</w:t>
      </w:r>
      <w:r w:rsidR="007C12DA" w:rsidRPr="00707BE6">
        <w:rPr>
          <w:rFonts w:ascii="Open Sans" w:hAnsi="Open Sans" w:cs="Open Sans"/>
        </w:rPr>
        <w:t xml:space="preserve"> </w:t>
      </w:r>
      <w:r w:rsidRPr="00707BE6">
        <w:rPr>
          <w:rFonts w:ascii="Open Sans" w:hAnsi="Open Sans" w:cs="Open Sans"/>
        </w:rPr>
        <w:t>- Trail Assessment Information (TAI) Signage offers public-facing information for better informed decision making</w:t>
      </w:r>
      <w:r w:rsidR="007C12DA" w:rsidRPr="00707BE6">
        <w:rPr>
          <w:rFonts w:ascii="Open Sans" w:hAnsi="Open Sans" w:cs="Open Sans"/>
        </w:rPr>
        <w:t xml:space="preserve">: Hiking on the 1,400+ miles of trails in Tennessee State Parks is a great way to experience the parks. Our trail assessment team actively conducts assessments of trails to provide public facing information on trailhead signage about the trails. The trail assessment information (TAI) signage enables individuals of all abilities to make informed decisions regarding their pursuit of an adventure on the trail. The TAI signs inform hikers of trail surface, slope and cross-slope, obstructions, and much more, leading to a more confident decision by hikers accessing the trail. </w:t>
      </w:r>
    </w:p>
    <w:p w14:paraId="77D1C69C" w14:textId="77777777" w:rsidR="009F3AB4" w:rsidRPr="00707BE6" w:rsidRDefault="009F3AB4" w:rsidP="009F3AB4">
      <w:pPr>
        <w:pStyle w:val="ListParagraph"/>
        <w:rPr>
          <w:rFonts w:ascii="Open Sans" w:hAnsi="Open Sans" w:cs="Open Sans"/>
        </w:rPr>
      </w:pPr>
      <w:r w:rsidRPr="00707BE6">
        <w:rPr>
          <w:rFonts w:ascii="Open Sans" w:hAnsi="Open Sans" w:cs="Open Sans"/>
        </w:rPr>
        <w:t>Programming and Education – to provide safe, quality interpretive, educational, and recreational experiences for all park visitors</w:t>
      </w:r>
    </w:p>
    <w:p w14:paraId="45BD53E5" w14:textId="77777777" w:rsidR="009F3AB4" w:rsidRPr="00707BE6" w:rsidRDefault="009F3AB4" w:rsidP="009F3AB4">
      <w:pPr>
        <w:pStyle w:val="ListParagraph"/>
        <w:rPr>
          <w:rFonts w:ascii="Open Sans" w:hAnsi="Open Sans" w:cs="Open Sans"/>
        </w:rPr>
      </w:pPr>
      <w:r w:rsidRPr="00707BE6">
        <w:rPr>
          <w:rFonts w:ascii="Open Sans" w:hAnsi="Open Sans" w:cs="Open Sans"/>
        </w:rPr>
        <w:t>Interpretive Media – better connecting people to our natural resources through interpretive technologies so more people can become park stewards</w:t>
      </w:r>
    </w:p>
    <w:p w14:paraId="3A6FA3B3" w14:textId="40518773" w:rsidR="009F3AB4" w:rsidRPr="00707BE6" w:rsidRDefault="009F3AB4" w:rsidP="009F3AB4">
      <w:pPr>
        <w:pStyle w:val="ListParagraph"/>
        <w:rPr>
          <w:rFonts w:ascii="Open Sans" w:hAnsi="Open Sans" w:cs="Open Sans"/>
        </w:rPr>
      </w:pPr>
      <w:r w:rsidRPr="00707BE6">
        <w:rPr>
          <w:rFonts w:ascii="Open Sans" w:hAnsi="Open Sans" w:cs="Open Sans"/>
        </w:rPr>
        <w:t xml:space="preserve">Meaningful Employment Opportunities – supporting people with disabilities to have meaningful employment in the parks and recreation industry </w:t>
      </w:r>
    </w:p>
    <w:p w14:paraId="1B870047" w14:textId="0173193F" w:rsidR="003F5C33" w:rsidRPr="00707BE6" w:rsidRDefault="000262CB" w:rsidP="00134F48">
      <w:pPr>
        <w:spacing w:after="240"/>
        <w:rPr>
          <w:rFonts w:ascii="Open Sans" w:hAnsi="Open Sans" w:cs="Open Sans"/>
          <w:b/>
          <w:bCs/>
        </w:rPr>
      </w:pPr>
      <w:r w:rsidRPr="00707BE6">
        <w:rPr>
          <w:rFonts w:ascii="Open Sans" w:hAnsi="Open Sans" w:cs="Open Sans"/>
          <w:b/>
          <w:bCs/>
        </w:rPr>
        <w:t>Eligibility Requirement:</w:t>
      </w:r>
      <w:r w:rsidR="009F3AB4" w:rsidRPr="00707BE6">
        <w:rPr>
          <w:rFonts w:ascii="Open Sans" w:hAnsi="Open Sans" w:cs="Open Sans"/>
          <w:b/>
          <w:bCs/>
        </w:rPr>
        <w:t xml:space="preserve"> </w:t>
      </w:r>
      <w:r w:rsidR="009F3AB4" w:rsidRPr="00707BE6">
        <w:rPr>
          <w:rFonts w:ascii="Open Sans" w:hAnsi="Open Sans" w:cs="Open Sans"/>
        </w:rPr>
        <w:t xml:space="preserve">Any visitor to Tennessee State Parks experiencing barriers to exploring the natural resources found in TN. </w:t>
      </w:r>
    </w:p>
    <w:sectPr w:rsidR="003F5C33" w:rsidRPr="00707BE6">
      <w:headerReference w:type="default" r:id="rId64"/>
      <w:footerReference w:type="even" r:id="rId65"/>
      <w:footerReference w:type="default" r:id="rId6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C9CC5A" w14:textId="77777777" w:rsidR="00FB6766" w:rsidRDefault="00FB6766" w:rsidP="003F5C33">
      <w:pPr>
        <w:spacing w:line="240" w:lineRule="auto"/>
      </w:pPr>
      <w:r>
        <w:separator/>
      </w:r>
    </w:p>
  </w:endnote>
  <w:endnote w:type="continuationSeparator" w:id="0">
    <w:p w14:paraId="6934209C" w14:textId="77777777" w:rsidR="00FB6766" w:rsidRDefault="00FB6766" w:rsidP="003F5C3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auto"/>
    <w:pitch w:val="variable"/>
    <w:sig w:usb0="E00002FF" w:usb1="5000785B" w:usb2="00000000" w:usb3="00000000" w:csb0="0000019F" w:csb1="00000000"/>
  </w:font>
  <w:font w:name="Open Sans">
    <w:panose1 w:val="020B0606030504020204"/>
    <w:charset w:val="00"/>
    <w:family w:val="swiss"/>
    <w:pitch w:val="variable"/>
    <w:sig w:usb0="E00002EF" w:usb1="4000205B" w:usb2="00000028"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431704998"/>
      <w:docPartObj>
        <w:docPartGallery w:val="Page Numbers (Bottom of Page)"/>
        <w:docPartUnique/>
      </w:docPartObj>
    </w:sdtPr>
    <w:sdtEndPr>
      <w:rPr>
        <w:rStyle w:val="PageNumber"/>
      </w:rPr>
    </w:sdtEndPr>
    <w:sdtContent>
      <w:p w14:paraId="707CB697" w14:textId="6B6F5F63" w:rsidR="006250D1" w:rsidRDefault="006250D1" w:rsidP="00CF6059">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sdtContent>
  </w:sdt>
  <w:p w14:paraId="06651FAC" w14:textId="77777777" w:rsidR="006250D1" w:rsidRDefault="006250D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688362761"/>
      <w:docPartObj>
        <w:docPartGallery w:val="Page Numbers (Bottom of Page)"/>
        <w:docPartUnique/>
      </w:docPartObj>
    </w:sdtPr>
    <w:sdtEndPr>
      <w:rPr>
        <w:rStyle w:val="PageNumber"/>
      </w:rPr>
    </w:sdtEndPr>
    <w:sdtContent>
      <w:p w14:paraId="599A9799" w14:textId="4585F0B3" w:rsidR="006250D1" w:rsidRDefault="006250D1" w:rsidP="00CF6059">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4FA7209A" w14:textId="77777777" w:rsidR="006250D1" w:rsidRDefault="006250D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378155C" w14:textId="77777777" w:rsidR="00FB6766" w:rsidRDefault="00FB6766" w:rsidP="003F5C33">
      <w:pPr>
        <w:spacing w:line="240" w:lineRule="auto"/>
      </w:pPr>
      <w:r>
        <w:separator/>
      </w:r>
    </w:p>
  </w:footnote>
  <w:footnote w:type="continuationSeparator" w:id="0">
    <w:p w14:paraId="6529BFCA" w14:textId="77777777" w:rsidR="00FB6766" w:rsidRDefault="00FB6766" w:rsidP="003F5C33">
      <w:pPr>
        <w:spacing w:line="240" w:lineRule="auto"/>
      </w:pPr>
      <w:r>
        <w:continuationSeparator/>
      </w:r>
    </w:p>
  </w:footnote>
  <w:footnote w:id="1">
    <w:p w14:paraId="3B8F6598" w14:textId="75363C53" w:rsidR="00FC54D7" w:rsidRPr="00FC54D7" w:rsidRDefault="00FC54D7" w:rsidP="00FC54D7">
      <w:pPr>
        <w:rPr>
          <w:rFonts w:ascii="Open Sans" w:hAnsi="Open Sans" w:cs="Open Sans"/>
        </w:rPr>
      </w:pPr>
      <w:r>
        <w:rPr>
          <w:rStyle w:val="FootnoteReference"/>
        </w:rPr>
        <w:footnoteRef/>
      </w:r>
      <w:r>
        <w:t xml:space="preserve"> </w:t>
      </w:r>
      <w:r w:rsidRPr="00FC54D7">
        <w:rPr>
          <w:sz w:val="20"/>
          <w:szCs w:val="20"/>
        </w:rPr>
        <w:t>Those programs are listed starting on page 3 of this document.</w:t>
      </w:r>
      <w:r>
        <w:rPr>
          <w:rFonts w:ascii="Open Sans" w:hAnsi="Open Sans" w:cs="Open Sans"/>
        </w:rPr>
        <w:t xml:space="preserve"> </w:t>
      </w:r>
    </w:p>
  </w:footnote>
  <w:footnote w:id="2">
    <w:p w14:paraId="66806901" w14:textId="7AB127CF" w:rsidR="2710FEBC" w:rsidRDefault="2710FEBC" w:rsidP="2710FEBC">
      <w:pPr>
        <w:pStyle w:val="FootnoteText"/>
      </w:pPr>
      <w:r w:rsidRPr="2710FEBC">
        <w:rPr>
          <w:rStyle w:val="FootnoteReference"/>
        </w:rPr>
        <w:footnoteRef/>
      </w:r>
      <w:r>
        <w:t xml:space="preserve"> </w:t>
      </w:r>
      <w:hyperlink r:id="rId1" w:history="1">
        <w:r w:rsidR="00707BE6" w:rsidRPr="000B1671">
          <w:rPr>
            <w:rStyle w:val="Hyperlink"/>
          </w:rPr>
          <w:t>https://vkc.vumc.org/vkc/ucedd/tn-disability-services-study/</w:t>
        </w:r>
      </w:hyperlink>
      <w:r w:rsidR="00707BE6">
        <w:t xml:space="preserve"> </w:t>
      </w:r>
    </w:p>
  </w:footnote>
  <w:footnote w:id="3">
    <w:p w14:paraId="71E69D2D" w14:textId="01E63B1C" w:rsidR="2710FEBC" w:rsidRDefault="2710FEBC" w:rsidP="2710FEBC">
      <w:pPr>
        <w:pStyle w:val="FootnoteText"/>
      </w:pPr>
      <w:r w:rsidRPr="2710FEBC">
        <w:rPr>
          <w:rStyle w:val="FootnoteReference"/>
        </w:rPr>
        <w:footnoteRef/>
      </w:r>
      <w:r>
        <w:t xml:space="preserve"> </w:t>
      </w:r>
      <w:r w:rsidR="00707BE6">
        <w:t xml:space="preserve">The funding agencies are: </w:t>
      </w:r>
      <w:r>
        <w:t>TN Dept of Education, TN Dept of Mental Health and Substance Abuse Services, TN Dept of Disability and Aging, TN Dept of Transportation, TN Dept of Human Services, TN Dept of Health</w:t>
      </w:r>
    </w:p>
  </w:footnote>
  <w:footnote w:id="4">
    <w:p w14:paraId="409AF00B" w14:textId="291ED351" w:rsidR="00146591" w:rsidRDefault="00146591" w:rsidP="00146591">
      <w:pPr>
        <w:pStyle w:val="FootnoteText"/>
      </w:pPr>
      <w:r w:rsidRPr="2710FEBC">
        <w:rPr>
          <w:rStyle w:val="FootnoteReference"/>
        </w:rPr>
        <w:footnoteRef/>
      </w:r>
      <w:r>
        <w:t xml:space="preserve"> </w:t>
      </w:r>
      <w:hyperlink r:id="rId2" w:history="1">
        <w:r w:rsidR="00707BE6" w:rsidRPr="000B1671">
          <w:rPr>
            <w:rStyle w:val="Hyperlink"/>
          </w:rPr>
          <w:t>https://www.tnpathfinder.org/</w:t>
        </w:r>
      </w:hyperlink>
      <w:r w:rsidR="00707BE6">
        <w:t xml:space="preserve"> </w:t>
      </w:r>
    </w:p>
  </w:footnote>
  <w:footnote w:id="5">
    <w:p w14:paraId="011FAF76" w14:textId="5A670FE2" w:rsidR="2710FEBC" w:rsidRDefault="2710FEBC" w:rsidP="2710FEBC">
      <w:pPr>
        <w:pStyle w:val="FootnoteText"/>
      </w:pPr>
      <w:r w:rsidRPr="2710FEBC">
        <w:rPr>
          <w:rStyle w:val="FootnoteReference"/>
        </w:rPr>
        <w:footnoteRef/>
      </w:r>
      <w:r>
        <w:t xml:space="preserve"> </w:t>
      </w:r>
      <w:hyperlink r:id="rId3">
        <w:r w:rsidRPr="2710FEBC">
          <w:rPr>
            <w:rStyle w:val="Hyperlink"/>
          </w:rPr>
          <w:t>https://vkc.vumc.org/vkc/ucedd/communityneeds/</w:t>
        </w:r>
      </w:hyperlink>
      <w:r>
        <w:t>, figure A6</w:t>
      </w:r>
    </w:p>
  </w:footnote>
  <w:footnote w:id="6">
    <w:p w14:paraId="6FA632BA" w14:textId="18B1B032" w:rsidR="00EF4EFC" w:rsidRDefault="00EF4EFC">
      <w:pPr>
        <w:pStyle w:val="FootnoteText"/>
      </w:pPr>
      <w:r>
        <w:rPr>
          <w:rStyle w:val="FootnoteReference"/>
        </w:rPr>
        <w:footnoteRef/>
      </w:r>
      <w:r>
        <w:t xml:space="preserve"> The funding agencies are: TN Dept of Education, TN Dept of Mental Health and Substance Abuse Services, TN Dept of Disability and Aging, TN Dept of Transportation, TN Dept of Human Services, TN Dept of Health</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CFE959" w14:textId="7D1440B1" w:rsidR="003F5C33" w:rsidRDefault="003F5C33">
    <w:pPr>
      <w:pStyle w:val="Header"/>
    </w:pPr>
    <w:r>
      <w:rPr>
        <w:noProof/>
      </w:rPr>
      <w:drawing>
        <wp:inline distT="0" distB="0" distL="0" distR="0" wp14:anchorId="3B4D0D55" wp14:editId="18CF19B3">
          <wp:extent cx="2370905" cy="582295"/>
          <wp:effectExtent l="0" t="0" r="4445" b="1905"/>
          <wp:docPr id="1" name="Picture 1" descr="Blue text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Blue text on a black background&#10;&#10;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a:off x="0" y="0"/>
                    <a:ext cx="2417848" cy="593824"/>
                  </a:xfrm>
                  <a:prstGeom prst="rect">
                    <a:avLst/>
                  </a:prstGeom>
                </pic:spPr>
              </pic:pic>
            </a:graphicData>
          </a:graphic>
        </wp:inline>
      </w:drawing>
    </w:r>
  </w:p>
  <w:p w14:paraId="4E34FEA9" w14:textId="77777777" w:rsidR="003F5C33" w:rsidRDefault="003F5C3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72162056"/>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3BD05369"/>
    <w:multiLevelType w:val="hybridMultilevel"/>
    <w:tmpl w:val="59A8D4B4"/>
    <w:lvl w:ilvl="0" w:tplc="183AC174">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606183587">
    <w:abstractNumId w:val="0"/>
  </w:num>
  <w:num w:numId="2" w16cid:durableId="560487301">
    <w:abstractNumId w:val="1"/>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F5C33"/>
    <w:rsid w:val="000262CB"/>
    <w:rsid w:val="00035F8A"/>
    <w:rsid w:val="0004057D"/>
    <w:rsid w:val="00096EF9"/>
    <w:rsid w:val="000A3D58"/>
    <w:rsid w:val="000D2D86"/>
    <w:rsid w:val="000E1C85"/>
    <w:rsid w:val="001127D3"/>
    <w:rsid w:val="00134F48"/>
    <w:rsid w:val="00146591"/>
    <w:rsid w:val="00152AE3"/>
    <w:rsid w:val="00165B82"/>
    <w:rsid w:val="001A1AC4"/>
    <w:rsid w:val="0020473D"/>
    <w:rsid w:val="00217020"/>
    <w:rsid w:val="00242C97"/>
    <w:rsid w:val="00245580"/>
    <w:rsid w:val="002634DC"/>
    <w:rsid w:val="00264484"/>
    <w:rsid w:val="00296D4C"/>
    <w:rsid w:val="002D15DC"/>
    <w:rsid w:val="002D3F5B"/>
    <w:rsid w:val="0030261B"/>
    <w:rsid w:val="0033111E"/>
    <w:rsid w:val="00343D4F"/>
    <w:rsid w:val="003812FA"/>
    <w:rsid w:val="003E0C6D"/>
    <w:rsid w:val="003F173D"/>
    <w:rsid w:val="003F5C33"/>
    <w:rsid w:val="00440F2C"/>
    <w:rsid w:val="004611E8"/>
    <w:rsid w:val="00461BBF"/>
    <w:rsid w:val="004A36F4"/>
    <w:rsid w:val="004B281C"/>
    <w:rsid w:val="004D2520"/>
    <w:rsid w:val="004E1F29"/>
    <w:rsid w:val="005458BF"/>
    <w:rsid w:val="00546197"/>
    <w:rsid w:val="005673D1"/>
    <w:rsid w:val="00574D01"/>
    <w:rsid w:val="005B2980"/>
    <w:rsid w:val="00600803"/>
    <w:rsid w:val="0060593D"/>
    <w:rsid w:val="006250D1"/>
    <w:rsid w:val="00636D0C"/>
    <w:rsid w:val="00641663"/>
    <w:rsid w:val="00681B20"/>
    <w:rsid w:val="006A0EDC"/>
    <w:rsid w:val="00705E4F"/>
    <w:rsid w:val="00707BE6"/>
    <w:rsid w:val="007158BF"/>
    <w:rsid w:val="00716D5E"/>
    <w:rsid w:val="0072172E"/>
    <w:rsid w:val="00763EE0"/>
    <w:rsid w:val="007C12DA"/>
    <w:rsid w:val="007F334D"/>
    <w:rsid w:val="007F3FB4"/>
    <w:rsid w:val="00851065"/>
    <w:rsid w:val="00854AB4"/>
    <w:rsid w:val="0086254A"/>
    <w:rsid w:val="00862F4A"/>
    <w:rsid w:val="00867071"/>
    <w:rsid w:val="008672B7"/>
    <w:rsid w:val="00882330"/>
    <w:rsid w:val="008A1AA7"/>
    <w:rsid w:val="008A3EFA"/>
    <w:rsid w:val="008C001B"/>
    <w:rsid w:val="008C3237"/>
    <w:rsid w:val="008F17DC"/>
    <w:rsid w:val="0092439A"/>
    <w:rsid w:val="00943279"/>
    <w:rsid w:val="00986AE4"/>
    <w:rsid w:val="0099777E"/>
    <w:rsid w:val="009F3AB4"/>
    <w:rsid w:val="00A06FDA"/>
    <w:rsid w:val="00A446FC"/>
    <w:rsid w:val="00A908D2"/>
    <w:rsid w:val="00A976E9"/>
    <w:rsid w:val="00AE54F8"/>
    <w:rsid w:val="00AF6017"/>
    <w:rsid w:val="00B67A99"/>
    <w:rsid w:val="00BB5FD3"/>
    <w:rsid w:val="00BB6D0F"/>
    <w:rsid w:val="00BE2C6B"/>
    <w:rsid w:val="00BE724C"/>
    <w:rsid w:val="00BF0CD1"/>
    <w:rsid w:val="00C07225"/>
    <w:rsid w:val="00C11E2E"/>
    <w:rsid w:val="00C37AE0"/>
    <w:rsid w:val="00C44095"/>
    <w:rsid w:val="00C67D7E"/>
    <w:rsid w:val="00C854DD"/>
    <w:rsid w:val="00C86D57"/>
    <w:rsid w:val="00CA3B51"/>
    <w:rsid w:val="00CB1135"/>
    <w:rsid w:val="00CB7F06"/>
    <w:rsid w:val="00D466BD"/>
    <w:rsid w:val="00D607D2"/>
    <w:rsid w:val="00D64DCF"/>
    <w:rsid w:val="00D7258F"/>
    <w:rsid w:val="00D91584"/>
    <w:rsid w:val="00DB499F"/>
    <w:rsid w:val="00DC41CC"/>
    <w:rsid w:val="00DD70BF"/>
    <w:rsid w:val="00DF64F1"/>
    <w:rsid w:val="00E56DE2"/>
    <w:rsid w:val="00E95758"/>
    <w:rsid w:val="00EA0126"/>
    <w:rsid w:val="00EA1590"/>
    <w:rsid w:val="00EF4EFC"/>
    <w:rsid w:val="00F053D0"/>
    <w:rsid w:val="00F06503"/>
    <w:rsid w:val="00F10169"/>
    <w:rsid w:val="00F20D90"/>
    <w:rsid w:val="00F26275"/>
    <w:rsid w:val="00F278DB"/>
    <w:rsid w:val="00F65208"/>
    <w:rsid w:val="00F74925"/>
    <w:rsid w:val="00F803CE"/>
    <w:rsid w:val="00F81FFC"/>
    <w:rsid w:val="00FB6766"/>
    <w:rsid w:val="00FC48B1"/>
    <w:rsid w:val="00FC54D7"/>
    <w:rsid w:val="00FD6F94"/>
    <w:rsid w:val="016A5771"/>
    <w:rsid w:val="0A114B0B"/>
    <w:rsid w:val="0CF71C52"/>
    <w:rsid w:val="0E9FD600"/>
    <w:rsid w:val="1022E9ED"/>
    <w:rsid w:val="10824CDB"/>
    <w:rsid w:val="14216260"/>
    <w:rsid w:val="199C71ED"/>
    <w:rsid w:val="1E174466"/>
    <w:rsid w:val="2395C34A"/>
    <w:rsid w:val="23C5C432"/>
    <w:rsid w:val="2560CFAE"/>
    <w:rsid w:val="26949490"/>
    <w:rsid w:val="2710FEBC"/>
    <w:rsid w:val="27C0609F"/>
    <w:rsid w:val="27E3D826"/>
    <w:rsid w:val="2C1DE3F6"/>
    <w:rsid w:val="2D4D58A1"/>
    <w:rsid w:val="3086A4D5"/>
    <w:rsid w:val="31E012DA"/>
    <w:rsid w:val="38B9828F"/>
    <w:rsid w:val="3B8723B8"/>
    <w:rsid w:val="3BBF3CA7"/>
    <w:rsid w:val="3E74C813"/>
    <w:rsid w:val="4516FE05"/>
    <w:rsid w:val="4819D74E"/>
    <w:rsid w:val="498153B5"/>
    <w:rsid w:val="4C8EDD25"/>
    <w:rsid w:val="4F394A18"/>
    <w:rsid w:val="5035A645"/>
    <w:rsid w:val="5304A203"/>
    <w:rsid w:val="5490CD92"/>
    <w:rsid w:val="55F0E361"/>
    <w:rsid w:val="5A43D0B0"/>
    <w:rsid w:val="5FEA7E63"/>
    <w:rsid w:val="6019E6FE"/>
    <w:rsid w:val="6500E5CD"/>
    <w:rsid w:val="67D026D2"/>
    <w:rsid w:val="6F4AAA45"/>
    <w:rsid w:val="7199F9A4"/>
    <w:rsid w:val="72BF5EE6"/>
    <w:rsid w:val="72C69457"/>
    <w:rsid w:val="74969108"/>
    <w:rsid w:val="768A84BE"/>
    <w:rsid w:val="76CDC93E"/>
    <w:rsid w:val="79D2AFCA"/>
    <w:rsid w:val="7C879CD8"/>
    <w:rsid w:val="7E53B268"/>
    <w:rsid w:val="7F577C5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7AD47B"/>
  <w15:chartTrackingRefBased/>
  <w15:docId w15:val="{4557EC60-339B-7046-ADA8-89204D9C9D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D15DC"/>
    <w:pPr>
      <w:spacing w:after="0"/>
    </w:pPr>
  </w:style>
  <w:style w:type="paragraph" w:styleId="Heading1">
    <w:name w:val="heading 1"/>
    <w:basedOn w:val="Normal"/>
    <w:next w:val="Normal"/>
    <w:link w:val="Heading1Char"/>
    <w:uiPriority w:val="9"/>
    <w:qFormat/>
    <w:rsid w:val="002D15DC"/>
    <w:pPr>
      <w:keepNext/>
      <w:keepLines/>
      <w:spacing w:before="360" w:after="120"/>
      <w:outlineLvl w:val="0"/>
    </w:pPr>
    <w:rPr>
      <w:rFonts w:asciiTheme="majorHAnsi" w:eastAsiaTheme="majorEastAsia" w:hAnsiTheme="majorHAnsi" w:cstheme="majorBidi"/>
      <w:b/>
      <w:color w:val="000000" w:themeColor="text1"/>
      <w:sz w:val="40"/>
      <w:szCs w:val="40"/>
    </w:rPr>
  </w:style>
  <w:style w:type="paragraph" w:styleId="Heading2">
    <w:name w:val="heading 2"/>
    <w:basedOn w:val="Normal"/>
    <w:next w:val="Normal"/>
    <w:link w:val="Heading2Char"/>
    <w:uiPriority w:val="9"/>
    <w:unhideWhenUsed/>
    <w:qFormat/>
    <w:rsid w:val="002D15DC"/>
    <w:pPr>
      <w:keepNext/>
      <w:keepLines/>
      <w:spacing w:before="120" w:after="120"/>
      <w:outlineLvl w:val="1"/>
    </w:pPr>
    <w:rPr>
      <w:rFonts w:asciiTheme="majorHAnsi" w:eastAsiaTheme="majorEastAsia" w:hAnsiTheme="majorHAnsi" w:cstheme="majorBidi"/>
      <w:i/>
      <w:color w:val="000000" w:themeColor="text1"/>
      <w:sz w:val="32"/>
      <w:szCs w:val="32"/>
    </w:rPr>
  </w:style>
  <w:style w:type="paragraph" w:styleId="Heading3">
    <w:name w:val="heading 3"/>
    <w:basedOn w:val="Normal"/>
    <w:next w:val="Normal"/>
    <w:link w:val="Heading3Char"/>
    <w:uiPriority w:val="9"/>
    <w:unhideWhenUsed/>
    <w:qFormat/>
    <w:rsid w:val="005458BF"/>
    <w:pPr>
      <w:keepNext/>
      <w:keepLines/>
      <w:spacing w:before="160" w:after="80"/>
      <w:outlineLvl w:val="2"/>
    </w:pPr>
    <w:rPr>
      <w:rFonts w:eastAsiaTheme="majorEastAsia" w:cstheme="majorBidi"/>
      <w:b/>
      <w:color w:val="000000" w:themeColor="text1"/>
      <w:szCs w:val="28"/>
    </w:rPr>
  </w:style>
  <w:style w:type="paragraph" w:styleId="Heading4">
    <w:name w:val="heading 4"/>
    <w:basedOn w:val="Normal"/>
    <w:next w:val="Normal"/>
    <w:link w:val="Heading4Char"/>
    <w:uiPriority w:val="9"/>
    <w:unhideWhenUsed/>
    <w:qFormat/>
    <w:rsid w:val="005458BF"/>
    <w:pPr>
      <w:keepNext/>
      <w:keepLines/>
      <w:spacing w:before="80" w:after="40"/>
      <w:outlineLvl w:val="3"/>
    </w:pPr>
    <w:rPr>
      <w:rFonts w:eastAsiaTheme="majorEastAsia" w:cstheme="majorBidi"/>
      <w:iCs/>
      <w:color w:val="000000" w:themeColor="text1"/>
      <w:u w:val="single"/>
    </w:rPr>
  </w:style>
  <w:style w:type="paragraph" w:styleId="Heading5">
    <w:name w:val="heading 5"/>
    <w:basedOn w:val="Normal"/>
    <w:next w:val="Normal"/>
    <w:link w:val="Heading5Char"/>
    <w:uiPriority w:val="9"/>
    <w:semiHidden/>
    <w:unhideWhenUsed/>
    <w:qFormat/>
    <w:rsid w:val="003F5C3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F5C33"/>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F5C33"/>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F5C33"/>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F5C33"/>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D15DC"/>
    <w:rPr>
      <w:rFonts w:asciiTheme="majorHAnsi" w:eastAsiaTheme="majorEastAsia" w:hAnsiTheme="majorHAnsi" w:cstheme="majorBidi"/>
      <w:b/>
      <w:color w:val="000000" w:themeColor="text1"/>
      <w:sz w:val="40"/>
      <w:szCs w:val="40"/>
    </w:rPr>
  </w:style>
  <w:style w:type="character" w:customStyle="1" w:styleId="Heading2Char">
    <w:name w:val="Heading 2 Char"/>
    <w:basedOn w:val="DefaultParagraphFont"/>
    <w:link w:val="Heading2"/>
    <w:uiPriority w:val="9"/>
    <w:rsid w:val="002D15DC"/>
    <w:rPr>
      <w:rFonts w:asciiTheme="majorHAnsi" w:eastAsiaTheme="majorEastAsia" w:hAnsiTheme="majorHAnsi" w:cstheme="majorBidi"/>
      <w:i/>
      <w:color w:val="000000" w:themeColor="text1"/>
      <w:sz w:val="32"/>
      <w:szCs w:val="32"/>
    </w:rPr>
  </w:style>
  <w:style w:type="character" w:customStyle="1" w:styleId="Heading3Char">
    <w:name w:val="Heading 3 Char"/>
    <w:basedOn w:val="DefaultParagraphFont"/>
    <w:link w:val="Heading3"/>
    <w:uiPriority w:val="9"/>
    <w:rsid w:val="005458BF"/>
    <w:rPr>
      <w:rFonts w:eastAsiaTheme="majorEastAsia" w:cstheme="majorBidi"/>
      <w:b/>
      <w:color w:val="000000" w:themeColor="text1"/>
      <w:szCs w:val="28"/>
    </w:rPr>
  </w:style>
  <w:style w:type="character" w:customStyle="1" w:styleId="Heading4Char">
    <w:name w:val="Heading 4 Char"/>
    <w:basedOn w:val="DefaultParagraphFont"/>
    <w:link w:val="Heading4"/>
    <w:uiPriority w:val="9"/>
    <w:rsid w:val="005458BF"/>
    <w:rPr>
      <w:rFonts w:eastAsiaTheme="majorEastAsia" w:cstheme="majorBidi"/>
      <w:iCs/>
      <w:color w:val="000000" w:themeColor="text1"/>
      <w:u w:val="single"/>
    </w:rPr>
  </w:style>
  <w:style w:type="character" w:customStyle="1" w:styleId="Heading5Char">
    <w:name w:val="Heading 5 Char"/>
    <w:basedOn w:val="DefaultParagraphFont"/>
    <w:link w:val="Heading5"/>
    <w:uiPriority w:val="9"/>
    <w:semiHidden/>
    <w:rsid w:val="003F5C3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F5C3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F5C3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F5C3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F5C33"/>
    <w:rPr>
      <w:rFonts w:eastAsiaTheme="majorEastAsia" w:cstheme="majorBidi"/>
      <w:color w:val="272727" w:themeColor="text1" w:themeTint="D8"/>
    </w:rPr>
  </w:style>
  <w:style w:type="paragraph" w:styleId="Title">
    <w:name w:val="Title"/>
    <w:basedOn w:val="Normal"/>
    <w:next w:val="Normal"/>
    <w:link w:val="TitleChar"/>
    <w:uiPriority w:val="10"/>
    <w:qFormat/>
    <w:rsid w:val="002D15DC"/>
    <w:pPr>
      <w:spacing w:before="120" w:after="12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D15D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F5C3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F5C3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F5C33"/>
    <w:pPr>
      <w:spacing w:before="160"/>
      <w:jc w:val="center"/>
    </w:pPr>
    <w:rPr>
      <w:i/>
      <w:iCs/>
      <w:color w:val="404040" w:themeColor="text1" w:themeTint="BF"/>
    </w:rPr>
  </w:style>
  <w:style w:type="character" w:customStyle="1" w:styleId="QuoteChar">
    <w:name w:val="Quote Char"/>
    <w:basedOn w:val="DefaultParagraphFont"/>
    <w:link w:val="Quote"/>
    <w:uiPriority w:val="29"/>
    <w:rsid w:val="003F5C33"/>
    <w:rPr>
      <w:i/>
      <w:iCs/>
      <w:color w:val="404040" w:themeColor="text1" w:themeTint="BF"/>
    </w:rPr>
  </w:style>
  <w:style w:type="paragraph" w:styleId="ListParagraph">
    <w:name w:val="List Paragraph"/>
    <w:basedOn w:val="ListBullet"/>
    <w:next w:val="Normal"/>
    <w:uiPriority w:val="34"/>
    <w:qFormat/>
    <w:rsid w:val="00A06FDA"/>
    <w:pPr>
      <w:spacing w:before="120" w:after="120" w:line="240" w:lineRule="auto"/>
      <w:ind w:left="720"/>
      <w:contextualSpacing w:val="0"/>
    </w:pPr>
  </w:style>
  <w:style w:type="character" w:styleId="IntenseEmphasis">
    <w:name w:val="Intense Emphasis"/>
    <w:basedOn w:val="DefaultParagraphFont"/>
    <w:uiPriority w:val="21"/>
    <w:qFormat/>
    <w:rsid w:val="003F5C33"/>
    <w:rPr>
      <w:i/>
      <w:iCs/>
      <w:color w:val="0F4761" w:themeColor="accent1" w:themeShade="BF"/>
    </w:rPr>
  </w:style>
  <w:style w:type="paragraph" w:styleId="IntenseQuote">
    <w:name w:val="Intense Quote"/>
    <w:basedOn w:val="Normal"/>
    <w:next w:val="Normal"/>
    <w:link w:val="IntenseQuoteChar"/>
    <w:uiPriority w:val="30"/>
    <w:qFormat/>
    <w:rsid w:val="003F5C3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F5C33"/>
    <w:rPr>
      <w:i/>
      <w:iCs/>
      <w:color w:val="0F4761" w:themeColor="accent1" w:themeShade="BF"/>
    </w:rPr>
  </w:style>
  <w:style w:type="character" w:styleId="IntenseReference">
    <w:name w:val="Intense Reference"/>
    <w:basedOn w:val="DefaultParagraphFont"/>
    <w:uiPriority w:val="32"/>
    <w:qFormat/>
    <w:rsid w:val="003F5C33"/>
    <w:rPr>
      <w:b/>
      <w:bCs/>
      <w:smallCaps/>
      <w:color w:val="0F4761" w:themeColor="accent1" w:themeShade="BF"/>
      <w:spacing w:val="5"/>
    </w:rPr>
  </w:style>
  <w:style w:type="paragraph" w:styleId="Header">
    <w:name w:val="header"/>
    <w:basedOn w:val="Normal"/>
    <w:link w:val="HeaderChar"/>
    <w:uiPriority w:val="99"/>
    <w:unhideWhenUsed/>
    <w:rsid w:val="003F5C33"/>
    <w:pPr>
      <w:tabs>
        <w:tab w:val="center" w:pos="4680"/>
        <w:tab w:val="right" w:pos="9360"/>
      </w:tabs>
      <w:spacing w:line="240" w:lineRule="auto"/>
    </w:pPr>
  </w:style>
  <w:style w:type="character" w:customStyle="1" w:styleId="HeaderChar">
    <w:name w:val="Header Char"/>
    <w:basedOn w:val="DefaultParagraphFont"/>
    <w:link w:val="Header"/>
    <w:uiPriority w:val="99"/>
    <w:rsid w:val="003F5C33"/>
  </w:style>
  <w:style w:type="paragraph" w:styleId="Footer">
    <w:name w:val="footer"/>
    <w:basedOn w:val="Normal"/>
    <w:link w:val="FooterChar"/>
    <w:uiPriority w:val="99"/>
    <w:unhideWhenUsed/>
    <w:rsid w:val="003F5C33"/>
    <w:pPr>
      <w:tabs>
        <w:tab w:val="center" w:pos="4680"/>
        <w:tab w:val="right" w:pos="9360"/>
      </w:tabs>
      <w:spacing w:line="240" w:lineRule="auto"/>
    </w:pPr>
  </w:style>
  <w:style w:type="character" w:customStyle="1" w:styleId="FooterChar">
    <w:name w:val="Footer Char"/>
    <w:basedOn w:val="DefaultParagraphFont"/>
    <w:link w:val="Footer"/>
    <w:uiPriority w:val="99"/>
    <w:rsid w:val="003F5C33"/>
  </w:style>
  <w:style w:type="character" w:styleId="Hyperlink">
    <w:name w:val="Hyperlink"/>
    <w:basedOn w:val="DefaultParagraphFont"/>
    <w:uiPriority w:val="99"/>
    <w:unhideWhenUsed/>
    <w:rsid w:val="002D15DC"/>
    <w:rPr>
      <w:color w:val="467886" w:themeColor="hyperlink"/>
      <w:u w:val="single"/>
    </w:rPr>
  </w:style>
  <w:style w:type="character" w:styleId="PageNumber">
    <w:name w:val="page number"/>
    <w:basedOn w:val="DefaultParagraphFont"/>
    <w:uiPriority w:val="99"/>
    <w:semiHidden/>
    <w:unhideWhenUsed/>
    <w:rsid w:val="006250D1"/>
  </w:style>
  <w:style w:type="paragraph" w:styleId="TOC2">
    <w:name w:val="toc 2"/>
    <w:basedOn w:val="Normal"/>
    <w:next w:val="Normal"/>
    <w:autoRedefine/>
    <w:uiPriority w:val="39"/>
    <w:unhideWhenUsed/>
    <w:rsid w:val="007158BF"/>
    <w:pPr>
      <w:ind w:left="240"/>
    </w:pPr>
    <w:rPr>
      <w:smallCaps/>
      <w:sz w:val="20"/>
      <w:szCs w:val="20"/>
    </w:rPr>
  </w:style>
  <w:style w:type="paragraph" w:styleId="TOC1">
    <w:name w:val="toc 1"/>
    <w:basedOn w:val="Normal"/>
    <w:next w:val="Normal"/>
    <w:autoRedefine/>
    <w:uiPriority w:val="39"/>
    <w:unhideWhenUsed/>
    <w:rsid w:val="007158BF"/>
    <w:pPr>
      <w:spacing w:before="120" w:after="120"/>
    </w:pPr>
    <w:rPr>
      <w:b/>
      <w:bCs/>
      <w:caps/>
      <w:sz w:val="20"/>
      <w:szCs w:val="20"/>
    </w:rPr>
  </w:style>
  <w:style w:type="paragraph" w:styleId="TOC3">
    <w:name w:val="toc 3"/>
    <w:basedOn w:val="Normal"/>
    <w:next w:val="Normal"/>
    <w:autoRedefine/>
    <w:uiPriority w:val="39"/>
    <w:unhideWhenUsed/>
    <w:rsid w:val="007158BF"/>
    <w:pPr>
      <w:ind w:left="480"/>
    </w:pPr>
    <w:rPr>
      <w:i/>
      <w:iCs/>
      <w:sz w:val="20"/>
      <w:szCs w:val="20"/>
    </w:rPr>
  </w:style>
  <w:style w:type="paragraph" w:styleId="TOC4">
    <w:name w:val="toc 4"/>
    <w:basedOn w:val="Normal"/>
    <w:next w:val="Normal"/>
    <w:autoRedefine/>
    <w:uiPriority w:val="39"/>
    <w:unhideWhenUsed/>
    <w:rsid w:val="007158BF"/>
    <w:pPr>
      <w:ind w:left="720"/>
    </w:pPr>
    <w:rPr>
      <w:sz w:val="18"/>
      <w:szCs w:val="18"/>
    </w:rPr>
  </w:style>
  <w:style w:type="paragraph" w:styleId="TOC5">
    <w:name w:val="toc 5"/>
    <w:basedOn w:val="Normal"/>
    <w:next w:val="Normal"/>
    <w:autoRedefine/>
    <w:uiPriority w:val="39"/>
    <w:unhideWhenUsed/>
    <w:rsid w:val="007158BF"/>
    <w:pPr>
      <w:ind w:left="960"/>
    </w:pPr>
    <w:rPr>
      <w:sz w:val="18"/>
      <w:szCs w:val="18"/>
    </w:rPr>
  </w:style>
  <w:style w:type="paragraph" w:styleId="TOC6">
    <w:name w:val="toc 6"/>
    <w:basedOn w:val="Normal"/>
    <w:next w:val="Normal"/>
    <w:autoRedefine/>
    <w:uiPriority w:val="39"/>
    <w:unhideWhenUsed/>
    <w:rsid w:val="007158BF"/>
    <w:pPr>
      <w:ind w:left="1200"/>
    </w:pPr>
    <w:rPr>
      <w:sz w:val="18"/>
      <w:szCs w:val="18"/>
    </w:rPr>
  </w:style>
  <w:style w:type="paragraph" w:styleId="TOC7">
    <w:name w:val="toc 7"/>
    <w:basedOn w:val="Normal"/>
    <w:next w:val="Normal"/>
    <w:autoRedefine/>
    <w:uiPriority w:val="39"/>
    <w:unhideWhenUsed/>
    <w:rsid w:val="007158BF"/>
    <w:pPr>
      <w:ind w:left="1440"/>
    </w:pPr>
    <w:rPr>
      <w:sz w:val="18"/>
      <w:szCs w:val="18"/>
    </w:rPr>
  </w:style>
  <w:style w:type="paragraph" w:styleId="TOC8">
    <w:name w:val="toc 8"/>
    <w:basedOn w:val="Normal"/>
    <w:next w:val="Normal"/>
    <w:autoRedefine/>
    <w:uiPriority w:val="39"/>
    <w:unhideWhenUsed/>
    <w:rsid w:val="007158BF"/>
    <w:pPr>
      <w:ind w:left="1680"/>
    </w:pPr>
    <w:rPr>
      <w:sz w:val="18"/>
      <w:szCs w:val="18"/>
    </w:rPr>
  </w:style>
  <w:style w:type="paragraph" w:styleId="TOC9">
    <w:name w:val="toc 9"/>
    <w:basedOn w:val="Normal"/>
    <w:next w:val="Normal"/>
    <w:autoRedefine/>
    <w:uiPriority w:val="39"/>
    <w:unhideWhenUsed/>
    <w:rsid w:val="007158BF"/>
    <w:pPr>
      <w:ind w:left="1920"/>
    </w:pPr>
    <w:rPr>
      <w:sz w:val="18"/>
      <w:szCs w:val="18"/>
    </w:rPr>
  </w:style>
  <w:style w:type="character" w:styleId="UnresolvedMention">
    <w:name w:val="Unresolved Mention"/>
    <w:basedOn w:val="DefaultParagraphFont"/>
    <w:uiPriority w:val="99"/>
    <w:semiHidden/>
    <w:unhideWhenUsed/>
    <w:rsid w:val="007158BF"/>
    <w:rPr>
      <w:color w:val="605E5C"/>
      <w:shd w:val="clear" w:color="auto" w:fill="E1DFDD"/>
    </w:rPr>
  </w:style>
  <w:style w:type="character" w:styleId="FollowedHyperlink">
    <w:name w:val="FollowedHyperlink"/>
    <w:basedOn w:val="DefaultParagraphFont"/>
    <w:uiPriority w:val="99"/>
    <w:semiHidden/>
    <w:unhideWhenUsed/>
    <w:rsid w:val="005458BF"/>
    <w:rPr>
      <w:color w:val="96607D" w:themeColor="followedHyperlink"/>
      <w:u w:val="single"/>
    </w:rPr>
  </w:style>
  <w:style w:type="paragraph" w:styleId="NoSpacing">
    <w:name w:val="No Spacing"/>
    <w:uiPriority w:val="1"/>
    <w:qFormat/>
    <w:rsid w:val="00600803"/>
    <w:pPr>
      <w:spacing w:after="0" w:line="240" w:lineRule="auto"/>
    </w:pPr>
  </w:style>
  <w:style w:type="paragraph" w:styleId="ListBullet">
    <w:name w:val="List Bullet"/>
    <w:basedOn w:val="Normal"/>
    <w:uiPriority w:val="99"/>
    <w:unhideWhenUsed/>
    <w:rsid w:val="00A06FDA"/>
    <w:pPr>
      <w:numPr>
        <w:numId w:val="1"/>
      </w:numPr>
      <w:contextualSpacing/>
    </w:pPr>
  </w:style>
  <w:style w:type="table" w:styleId="TableGrid">
    <w:name w:val="Table Grid"/>
    <w:basedOn w:val="TableNormal"/>
    <w:uiPriority w:val="59"/>
    <w:rsid w:val="00A06FDA"/>
    <w:pPr>
      <w:spacing w:after="0" w:line="240" w:lineRule="auto"/>
      <w:jc w:val="both"/>
    </w:pPr>
    <w:rPr>
      <w:rFonts w:eastAsiaTheme="minorEastAsia"/>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E95758"/>
    <w:pPr>
      <w:spacing w:before="100" w:beforeAutospacing="1" w:after="100" w:afterAutospacing="1" w:line="240" w:lineRule="auto"/>
    </w:pPr>
    <w:rPr>
      <w:rFonts w:ascii="Times New Roman" w:eastAsia="Times New Roman" w:hAnsi="Times New Roman" w:cs="Times New Roman"/>
      <w:kern w:val="0"/>
      <w14:ligatures w14:val="none"/>
    </w:rPr>
  </w:style>
  <w:style w:type="paragraph" w:customStyle="1" w:styleId="Default">
    <w:name w:val="Default"/>
    <w:rsid w:val="00DD70BF"/>
    <w:pPr>
      <w:autoSpaceDE w:val="0"/>
      <w:autoSpaceDN w:val="0"/>
      <w:adjustRightInd w:val="0"/>
      <w:spacing w:after="0" w:line="240" w:lineRule="auto"/>
    </w:pPr>
    <w:rPr>
      <w:rFonts w:ascii="Calibri" w:hAnsi="Calibri" w:cs="Calibri"/>
      <w:color w:val="000000"/>
      <w:kern w:val="0"/>
    </w:rPr>
  </w:style>
  <w:style w:type="character" w:styleId="SubtleReference">
    <w:name w:val="Subtle Reference"/>
    <w:basedOn w:val="DefaultParagraphFont"/>
    <w:uiPriority w:val="31"/>
    <w:qFormat/>
    <w:rsid w:val="0072172E"/>
    <w:rPr>
      <w:smallCaps/>
      <w:color w:val="5A5A5A" w:themeColor="text1" w:themeTint="A5"/>
    </w:rPr>
  </w:style>
  <w:style w:type="paragraph" w:styleId="BodyText">
    <w:name w:val="Body Text"/>
    <w:basedOn w:val="Normal"/>
    <w:link w:val="BodyTextChar"/>
    <w:uiPriority w:val="1"/>
    <w:qFormat/>
    <w:rsid w:val="008F17DC"/>
    <w:pPr>
      <w:widowControl w:val="0"/>
      <w:autoSpaceDE w:val="0"/>
      <w:autoSpaceDN w:val="0"/>
      <w:spacing w:line="240" w:lineRule="auto"/>
    </w:pPr>
    <w:rPr>
      <w:rFonts w:ascii="Arial" w:eastAsia="Arial" w:hAnsi="Arial" w:cs="Arial"/>
      <w:kern w:val="0"/>
      <w:sz w:val="22"/>
      <w:szCs w:val="22"/>
      <w14:ligatures w14:val="none"/>
    </w:rPr>
  </w:style>
  <w:style w:type="character" w:customStyle="1" w:styleId="BodyTextChar">
    <w:name w:val="Body Text Char"/>
    <w:basedOn w:val="DefaultParagraphFont"/>
    <w:link w:val="BodyText"/>
    <w:uiPriority w:val="1"/>
    <w:rsid w:val="008F17DC"/>
    <w:rPr>
      <w:rFonts w:ascii="Arial" w:eastAsia="Arial" w:hAnsi="Arial" w:cs="Arial"/>
      <w:kern w:val="0"/>
      <w:sz w:val="22"/>
      <w:szCs w:val="22"/>
      <w14:ligatures w14:val="none"/>
    </w:rPr>
  </w:style>
  <w:style w:type="character" w:styleId="Strong">
    <w:name w:val="Strong"/>
    <w:basedOn w:val="DefaultParagraphFont"/>
    <w:uiPriority w:val="22"/>
    <w:qFormat/>
    <w:rsid w:val="008F17DC"/>
    <w:rPr>
      <w:b/>
      <w:bCs/>
    </w:rPr>
  </w:style>
  <w:style w:type="paragraph" w:customStyle="1" w:styleId="TableParagraph">
    <w:name w:val="Table Paragraph"/>
    <w:basedOn w:val="Normal"/>
    <w:uiPriority w:val="1"/>
    <w:qFormat/>
    <w:rsid w:val="008F17DC"/>
    <w:pPr>
      <w:widowControl w:val="0"/>
      <w:autoSpaceDE w:val="0"/>
      <w:autoSpaceDN w:val="0"/>
      <w:spacing w:before="128" w:line="240" w:lineRule="auto"/>
      <w:ind w:left="106"/>
    </w:pPr>
    <w:rPr>
      <w:rFonts w:ascii="Arial" w:eastAsia="Arial" w:hAnsi="Arial" w:cs="Arial"/>
      <w:kern w:val="0"/>
      <w:sz w:val="22"/>
      <w:szCs w:val="22"/>
      <w14:ligatures w14:val="none"/>
    </w:rPr>
  </w:style>
  <w:style w:type="character" w:styleId="Emphasis">
    <w:name w:val="Emphasis"/>
    <w:basedOn w:val="DefaultParagraphFont"/>
    <w:uiPriority w:val="20"/>
    <w:qFormat/>
    <w:rsid w:val="0020473D"/>
    <w:rPr>
      <w:i/>
      <w:iCs/>
    </w:rPr>
  </w:style>
  <w:style w:type="character" w:customStyle="1" w:styleId="apple-converted-space">
    <w:name w:val="apple-converted-space"/>
    <w:basedOn w:val="DefaultParagraphFont"/>
    <w:rsid w:val="00F053D0"/>
  </w:style>
  <w:style w:type="paragraph" w:styleId="HTMLPreformatted">
    <w:name w:val="HTML Preformatted"/>
    <w:basedOn w:val="Normal"/>
    <w:link w:val="HTMLPreformattedChar"/>
    <w:uiPriority w:val="99"/>
    <w:semiHidden/>
    <w:unhideWhenUsed/>
    <w:rsid w:val="002D3F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pPr>
    <w:rPr>
      <w:rFonts w:ascii="Courier New" w:hAnsi="Courier New" w:cs="Courier New"/>
      <w:kern w:val="0"/>
      <w:sz w:val="20"/>
      <w:szCs w:val="20"/>
      <w14:ligatures w14:val="none"/>
    </w:rPr>
  </w:style>
  <w:style w:type="character" w:customStyle="1" w:styleId="HTMLPreformattedChar">
    <w:name w:val="HTML Preformatted Char"/>
    <w:basedOn w:val="DefaultParagraphFont"/>
    <w:link w:val="HTMLPreformatted"/>
    <w:uiPriority w:val="99"/>
    <w:semiHidden/>
    <w:rsid w:val="002D3F5B"/>
    <w:rPr>
      <w:rFonts w:ascii="Courier New" w:hAnsi="Courier New" w:cs="Courier New"/>
      <w:kern w:val="0"/>
      <w:sz w:val="20"/>
      <w:szCs w:val="20"/>
      <w14:ligatures w14:val="none"/>
    </w:rPr>
  </w:style>
  <w:style w:type="paragraph" w:customStyle="1" w:styleId="p1">
    <w:name w:val="p1"/>
    <w:basedOn w:val="Normal"/>
    <w:rsid w:val="00343D4F"/>
    <w:pPr>
      <w:spacing w:line="240" w:lineRule="auto"/>
    </w:pPr>
    <w:rPr>
      <w:rFonts w:ascii="Helvetica" w:eastAsia="Times New Roman" w:hAnsi="Helvetica" w:cs="Times New Roman"/>
      <w:color w:val="5500B7"/>
      <w:kern w:val="0"/>
      <w:sz w:val="15"/>
      <w:szCs w:val="15"/>
      <w14:ligatures w14:val="none"/>
    </w:rPr>
  </w:style>
  <w:style w:type="paragraph" w:customStyle="1" w:styleId="xxmsonormal">
    <w:name w:val="x_xmsonormal"/>
    <w:basedOn w:val="Normal"/>
    <w:rsid w:val="007C12DA"/>
    <w:pPr>
      <w:spacing w:line="240" w:lineRule="auto"/>
    </w:pPr>
    <w:rPr>
      <w:rFonts w:ascii="Aptos" w:hAnsi="Aptos" w:cs="Aptos"/>
      <w:kern w:val="0"/>
      <w14:ligatures w14:val="none"/>
    </w:rPr>
  </w:style>
  <w:style w:type="paragraph" w:styleId="FootnoteText">
    <w:name w:val="footnote text"/>
    <w:basedOn w:val="Normal"/>
    <w:uiPriority w:val="99"/>
    <w:semiHidden/>
    <w:unhideWhenUsed/>
    <w:rsid w:val="2710FEBC"/>
    <w:pPr>
      <w:spacing w:line="240" w:lineRule="auto"/>
    </w:pPr>
    <w:rPr>
      <w:sz w:val="20"/>
      <w:szCs w:val="20"/>
    </w:rPr>
  </w:style>
  <w:style w:type="character" w:styleId="FootnoteReference">
    <w:name w:val="footnote reference"/>
    <w:basedOn w:val="DefaultParagraphFont"/>
    <w:uiPriority w:val="99"/>
    <w:semiHidden/>
    <w:unhideWhenUsed/>
    <w:rsid w:val="2710FEBC"/>
    <w:rPr>
      <w:vertAlign w:val="superscript"/>
    </w:rPr>
  </w:style>
  <w:style w:type="character" w:styleId="CommentReference">
    <w:name w:val="annotation reference"/>
    <w:basedOn w:val="DefaultParagraphFont"/>
    <w:uiPriority w:val="99"/>
    <w:semiHidden/>
    <w:unhideWhenUsed/>
    <w:rsid w:val="00EA1590"/>
    <w:rPr>
      <w:sz w:val="16"/>
      <w:szCs w:val="16"/>
    </w:rPr>
  </w:style>
  <w:style w:type="paragraph" w:styleId="CommentText">
    <w:name w:val="annotation text"/>
    <w:basedOn w:val="Normal"/>
    <w:link w:val="CommentTextChar"/>
    <w:uiPriority w:val="99"/>
    <w:unhideWhenUsed/>
    <w:rsid w:val="00EA1590"/>
    <w:pPr>
      <w:spacing w:line="240" w:lineRule="auto"/>
    </w:pPr>
    <w:rPr>
      <w:sz w:val="20"/>
      <w:szCs w:val="20"/>
    </w:rPr>
  </w:style>
  <w:style w:type="character" w:customStyle="1" w:styleId="CommentTextChar">
    <w:name w:val="Comment Text Char"/>
    <w:basedOn w:val="DefaultParagraphFont"/>
    <w:link w:val="CommentText"/>
    <w:uiPriority w:val="99"/>
    <w:rsid w:val="00EA1590"/>
    <w:rPr>
      <w:sz w:val="20"/>
      <w:szCs w:val="20"/>
    </w:rPr>
  </w:style>
  <w:style w:type="paragraph" w:styleId="CommentSubject">
    <w:name w:val="annotation subject"/>
    <w:basedOn w:val="CommentText"/>
    <w:next w:val="CommentText"/>
    <w:link w:val="CommentSubjectChar"/>
    <w:uiPriority w:val="99"/>
    <w:semiHidden/>
    <w:unhideWhenUsed/>
    <w:rsid w:val="00EA1590"/>
    <w:rPr>
      <w:b/>
      <w:bCs/>
    </w:rPr>
  </w:style>
  <w:style w:type="character" w:customStyle="1" w:styleId="CommentSubjectChar">
    <w:name w:val="Comment Subject Char"/>
    <w:basedOn w:val="CommentTextChar"/>
    <w:link w:val="CommentSubject"/>
    <w:uiPriority w:val="99"/>
    <w:semiHidden/>
    <w:rsid w:val="00EA1590"/>
    <w:rPr>
      <w:b/>
      <w:bCs/>
      <w:sz w:val="20"/>
      <w:szCs w:val="20"/>
    </w:rPr>
  </w:style>
  <w:style w:type="paragraph" w:styleId="Revision">
    <w:name w:val="Revision"/>
    <w:hidden/>
    <w:uiPriority w:val="99"/>
    <w:semiHidden/>
    <w:rsid w:val="00882330"/>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advance.lexis.com/container?config=014CJAA5ZGVhZjA3NS02MmMzLTRlZWQtOGJjNC00YzQ1MmZlNzc2YWYKAFBvZENhdGFsb2e9zYpNUjTRaIWVfyrur9ud&amp;crid=d7aa3ac7-b8db-4006-b761-6c5f9ef482cb&amp;prid=db428b1a-4591-406e-a68b-a626d60206fe" TargetMode="External"/><Relationship Id="rId18" Type="http://schemas.openxmlformats.org/officeDocument/2006/relationships/hyperlink" Target="https://www.tn.gov/content/tn/health/health-program-areas/localdepartments.html" TargetMode="External"/><Relationship Id="rId26" Type="http://schemas.openxmlformats.org/officeDocument/2006/relationships/hyperlink" Target="https://dogvxws799i6n.cloudfront.net/wp-content/uploads/ERP-Agency-Contacts-Map-08.20.2025docx.pdf" TargetMode="External"/><Relationship Id="rId39" Type="http://schemas.openxmlformats.org/officeDocument/2006/relationships/hyperlink" Target="https://www.tn.gov/behavioral-health/hospitals/memphis.html" TargetMode="External"/><Relationship Id="rId21" Type="http://schemas.openxmlformats.org/officeDocument/2006/relationships/hyperlink" Target="http://www.cdc.gov/vaccines/schedules/index.html" TargetMode="External"/><Relationship Id="rId34" Type="http://schemas.openxmlformats.org/officeDocument/2006/relationships/hyperlink" Target="https://www.tn.gov/behavioral-health/hospitals/western.html" TargetMode="External"/><Relationship Id="rId42" Type="http://schemas.openxmlformats.org/officeDocument/2006/relationships/hyperlink" Target="https://www.tn.gov/content/dam/tn/mentalhealth/documents/BHSN_Qualified_Alien_Verifications.pdf" TargetMode="External"/><Relationship Id="rId47" Type="http://schemas.openxmlformats.org/officeDocument/2006/relationships/hyperlink" Target="https://www.tn.gov/behavioral-health/wellness.html" TargetMode="External"/><Relationship Id="rId50" Type="http://schemas.openxmlformats.org/officeDocument/2006/relationships/hyperlink" Target="https://www.tn.gov/safety/contact.html" TargetMode="External"/><Relationship Id="rId55" Type="http://schemas.openxmlformats.org/officeDocument/2006/relationships/hyperlink" Target="https://www.tn.gov/content/dam/tn/tenncare/documents/MemberBenefitTable.pdf" TargetMode="External"/><Relationship Id="rId63" Type="http://schemas.openxmlformats.org/officeDocument/2006/relationships/hyperlink" Target="https://www.tn.gov/content/dam/tn/tenncare/documents/KatieBeckettMemberBenefitTable.pdf" TargetMode="External"/><Relationship Id="rId68" Type="http://schemas.openxmlformats.org/officeDocument/2006/relationships/theme" Target="theme/theme1.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www.federalregister.gov/documents/2025/01/17/2025-01377/annual-update-of-the-hhs-poverty-guidelines" TargetMode="External"/><Relationship Id="rId29" Type="http://schemas.openxmlformats.org/officeDocument/2006/relationships/hyperlink" Target="https://www.tn.gov/disability-and-aging/disability-aging-programs/teis/teis-eligibility-information.html"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tn.gov/ecd/small-business/bero-home.html" TargetMode="External"/><Relationship Id="rId24" Type="http://schemas.openxmlformats.org/officeDocument/2006/relationships/hyperlink" Target="https://thda.org/help-for-renters/housing-choice-voucher-hcv-program/" TargetMode="External"/><Relationship Id="rId32" Type="http://schemas.openxmlformats.org/officeDocument/2006/relationships/hyperlink" Target="https://www.tn.gov/behavioral-health/hospitals/moccasin-bend.html" TargetMode="External"/><Relationship Id="rId37" Type="http://schemas.openxmlformats.org/officeDocument/2006/relationships/hyperlink" Target="https://www.tn.gov/behavioral-health/hospitals/middle-tennessee.html" TargetMode="External"/><Relationship Id="rId40" Type="http://schemas.openxmlformats.org/officeDocument/2006/relationships/hyperlink" Target="https://www.tn.gov/content/dam/tn/mentalhealth/documents/BHSN_Qualifying_Dx_Current_4.28.25.pdf" TargetMode="External"/><Relationship Id="rId45" Type="http://schemas.openxmlformats.org/officeDocument/2006/relationships/hyperlink" Target="https://www.tn.gov/behavioral-health/housing/path.html" TargetMode="External"/><Relationship Id="rId53" Type="http://schemas.openxmlformats.org/officeDocument/2006/relationships/hyperlink" Target="https://www.tn.gov/content/dam/tn/tenncare/documents/CHOICESMemberBenefitTable.pdf" TargetMode="External"/><Relationship Id="rId58" Type="http://schemas.openxmlformats.org/officeDocument/2006/relationships/hyperlink" Target="https://www.tn.gov/content/dam/tn/tenncare/documents/ComprehensiveAggregateCapWaiver.pdf" TargetMode="External"/><Relationship Id="rId66"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yperlink" Target="https://www.federalregister.gov/documents/2025/01/17/2025-01377/annual-update-of-the-hhs-poverty-guidelines" TargetMode="External"/><Relationship Id="rId23" Type="http://schemas.openxmlformats.org/officeDocument/2006/relationships/hyperlink" Target="https://www.tennesseeiis.gov/" TargetMode="External"/><Relationship Id="rId28" Type="http://schemas.openxmlformats.org/officeDocument/2006/relationships/hyperlink" Target="https://www.tn.gov/disability-and-aging/disability-aging-programs/teis/teis-eligibility-information.html" TargetMode="External"/><Relationship Id="rId36" Type="http://schemas.openxmlformats.org/officeDocument/2006/relationships/hyperlink" Target="https://www.tn.gov/behavioral-health/hospitals/moccasin-bend.html" TargetMode="External"/><Relationship Id="rId49" Type="http://schemas.openxmlformats.org/officeDocument/2006/relationships/hyperlink" Target="https://www.tn.gov/safety/contact.html" TargetMode="External"/><Relationship Id="rId57" Type="http://schemas.openxmlformats.org/officeDocument/2006/relationships/hyperlink" Target="https://www.tn.gov/content/dam/tn/disability-and-aging/documents/disability-aging-programs/employment-community-first-choices/EmploymentCommunityFirstCHOICES.pdf" TargetMode="External"/><Relationship Id="rId61" Type="http://schemas.openxmlformats.org/officeDocument/2006/relationships/hyperlink" Target="https://www.tn.gov/content/dam/tn/tenncare/documents/1915cBenefitTable.pdf" TargetMode="External"/><Relationship Id="rId10" Type="http://schemas.openxmlformats.org/officeDocument/2006/relationships/hyperlink" Target="https://www.tn.gov/ecd/small-business/bero/topics-for-economic-inclusion.html" TargetMode="External"/><Relationship Id="rId19" Type="http://schemas.openxmlformats.org/officeDocument/2006/relationships/hyperlink" Target="https://www.tn.gov/health/health-program-areas/mch-cyshcn.html" TargetMode="External"/><Relationship Id="rId31" Type="http://schemas.openxmlformats.org/officeDocument/2006/relationships/hyperlink" Target="https://centerforstartservices.org/" TargetMode="External"/><Relationship Id="rId44" Type="http://schemas.openxmlformats.org/officeDocument/2006/relationships/hyperlink" Target="https://www.tn.gov/content/tn/behavioral-health/mental-health-services/peers/find-a-center.html" TargetMode="External"/><Relationship Id="rId52" Type="http://schemas.openxmlformats.org/officeDocument/2006/relationships/hyperlink" Target="https://www.tn.gov/content/dam/tn/tenncare/documents/MemberBenefitTable.pdf" TargetMode="External"/><Relationship Id="rId60" Type="http://schemas.openxmlformats.org/officeDocument/2006/relationships/hyperlink" Target="https://www.tn.gov/content/dam/tn/tenncare/documents/StatewideWaiver.pdf" TargetMode="External"/><Relationship Id="rId65"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www.tn.gov/content/dam/tn/dcs/documents/health/Informed-Consent.pdf" TargetMode="External"/><Relationship Id="rId14" Type="http://schemas.openxmlformats.org/officeDocument/2006/relationships/hyperlink" Target="https://publications.tnsosfiles.com/rules/0520/0520-01/0520-01-11.20240423.pdf" TargetMode="External"/><Relationship Id="rId22" Type="http://schemas.openxmlformats.org/officeDocument/2006/relationships/hyperlink" Target="https://www.tn.gov/content/tn/health/cedep/immunization-program/ip/vfc.html" TargetMode="External"/><Relationship Id="rId27" Type="http://schemas.openxmlformats.org/officeDocument/2006/relationships/hyperlink" Target="https://s3.amazonaws.com/thda.org/Documents/Business-Partners/Grant-Administrators/Housing-Trust-Fund/Emergency-Repair-Program-ERP/ERP-Agency-Contacts-Map.pdf" TargetMode="External"/><Relationship Id="rId30" Type="http://schemas.openxmlformats.org/officeDocument/2006/relationships/hyperlink" Target="https://www.tn.gov/disability-and-aging/disability-aging-programs/teis/teis-eligibility-information.html" TargetMode="External"/><Relationship Id="rId35" Type="http://schemas.openxmlformats.org/officeDocument/2006/relationships/hyperlink" Target="https://www.tn.gov/behavioral-health/hospitals/memphis.html" TargetMode="External"/><Relationship Id="rId43" Type="http://schemas.openxmlformats.org/officeDocument/2006/relationships/hyperlink" Target="https://www.tn.gov/behavioral-health/mental-health-services/ips-supported-employment.html" TargetMode="External"/><Relationship Id="rId48" Type="http://schemas.openxmlformats.org/officeDocument/2006/relationships/hyperlink" Target="https://share.google/XMa0V5hWCBS33btTs" TargetMode="External"/><Relationship Id="rId56" Type="http://schemas.openxmlformats.org/officeDocument/2006/relationships/hyperlink" Target="https://www.tn.gov/content/dam/tn/tenncare/documents/MemberBenefitTable.pdf" TargetMode="External"/><Relationship Id="rId64" Type="http://schemas.openxmlformats.org/officeDocument/2006/relationships/header" Target="header1.xml"/><Relationship Id="rId8" Type="http://schemas.openxmlformats.org/officeDocument/2006/relationships/hyperlink" Target="https://tnpathfinder.org/" TargetMode="External"/><Relationship Id="rId51" Type="http://schemas.openxmlformats.org/officeDocument/2006/relationships/hyperlink" Target="https://urldefense.com/v3/__https:/share.google/1OU19JiTcBWI1yph7__;!!PRtDf9A!u3vOAV3u8ztiaL5NL2_6C1jzQI5yDvPndKqam1o3B90QoKnKmSP2-WzacxWt-Xth9N2eKjQQ7KWlEVRE$" TargetMode="External"/><Relationship Id="rId3" Type="http://schemas.openxmlformats.org/officeDocument/2006/relationships/styles" Target="styles.xml"/><Relationship Id="rId12" Type="http://schemas.openxmlformats.org/officeDocument/2006/relationships/hyperlink" Target="https://www.tn.gov/ecd/small-business/bero/programs-initiatives/smartstart-communities.html" TargetMode="External"/><Relationship Id="rId17" Type="http://schemas.openxmlformats.org/officeDocument/2006/relationships/hyperlink" Target="https://www.tn.gov/content/dam/tn/health/documents/TN%20Code%20Annotated%2068-5-506.pdf" TargetMode="External"/><Relationship Id="rId25" Type="http://schemas.openxmlformats.org/officeDocument/2006/relationships/hyperlink" Target="https://thda.org/help-for-renters/family-self-sufficiency-fss/" TargetMode="External"/><Relationship Id="rId33" Type="http://schemas.openxmlformats.org/officeDocument/2006/relationships/hyperlink" Target="https://www.tn.gov/behavioral-health/hospitals/middle-tennessee.html" TargetMode="External"/><Relationship Id="rId38" Type="http://schemas.openxmlformats.org/officeDocument/2006/relationships/hyperlink" Target="https://www.tn.gov/behavioral-health/hospitals/western.html" TargetMode="External"/><Relationship Id="rId46" Type="http://schemas.openxmlformats.org/officeDocument/2006/relationships/hyperlink" Target="https://www.tn.gov/content/dam/tn/mentalhealth/documents/Project_BASIC_map.pdf" TargetMode="External"/><Relationship Id="rId59" Type="http://schemas.openxmlformats.org/officeDocument/2006/relationships/hyperlink" Target="https://www.tn.gov/content/dam/tn/tenncare/documents/SelfDeterminationWaiver.pdf" TargetMode="External"/><Relationship Id="rId67" Type="http://schemas.openxmlformats.org/officeDocument/2006/relationships/fontTable" Target="fontTable.xml"/><Relationship Id="rId20" Type="http://schemas.openxmlformats.org/officeDocument/2006/relationships/hyperlink" Target="https://www.tn.gov/content/tn/health/cedep/immunization-program.html" TargetMode="External"/><Relationship Id="rId41" Type="http://schemas.openxmlformats.org/officeDocument/2006/relationships/hyperlink" Target="https://www.tn.gov/content/dam/tn/mentalhealth/documents/FPL_Guide_2025.pdf" TargetMode="External"/><Relationship Id="rId54" Type="http://schemas.openxmlformats.org/officeDocument/2006/relationships/hyperlink" Target="https://www.tn.gov/tenncare/long-term-services-supports/choices/ltss-nursing-home-care.html" TargetMode="External"/><Relationship Id="rId62" Type="http://schemas.openxmlformats.org/officeDocument/2006/relationships/hyperlink" Target="https://www.tn.gov/content/dam/tn/tenncare/documents/MemberBenefitTable.pdf"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s://vkc.vumc.org/vkc/ucedd/communityneeds/" TargetMode="External"/><Relationship Id="rId2" Type="http://schemas.openxmlformats.org/officeDocument/2006/relationships/hyperlink" Target="https://www.tnpathfinder.org/" TargetMode="External"/><Relationship Id="rId1" Type="http://schemas.openxmlformats.org/officeDocument/2006/relationships/hyperlink" Target="https://vkc.vumc.org/vkc/ucedd/tn-disability-services-study/"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0">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AC99E8AA-C5DA-5A4B-828D-207A171E364E}">
  <we:reference id="wa104381909" version="3.14.3.0" store="en-US" storeType="OMEX"/>
  <we:alternateReferences>
    <we:reference id="WA104381909" version="3.14.3.0" store="" storeType="OMEX"/>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78BCC80-561F-6648-8918-8B734C5202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128</Pages>
  <Words>34010</Words>
  <Characters>193859</Characters>
  <Application>Microsoft Office Word</Application>
  <DocSecurity>4</DocSecurity>
  <Lines>1615</Lines>
  <Paragraphs>454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227415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Lotano, Elena M</dc:creator>
  <cp:keywords/>
  <dc:description/>
  <cp:lastModifiedBy>Jolene Sharp</cp:lastModifiedBy>
  <cp:revision>2</cp:revision>
  <cp:lastPrinted>2026-01-16T20:26:00Z</cp:lastPrinted>
  <dcterms:created xsi:type="dcterms:W3CDTF">2026-01-16T20:28:00Z</dcterms:created>
  <dcterms:modified xsi:type="dcterms:W3CDTF">2026-01-16T20:28:00Z</dcterms:modified>
</cp:coreProperties>
</file>