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993E" w14:textId="77777777" w:rsidR="000B1076" w:rsidRPr="008B059D" w:rsidRDefault="000B1076" w:rsidP="000B1076">
      <w:pPr>
        <w:keepNext/>
        <w:jc w:val="center"/>
        <w:outlineLvl w:val="1"/>
        <w:rPr>
          <w:sz w:val="36"/>
          <w:szCs w:val="36"/>
        </w:rPr>
      </w:pPr>
      <w:r w:rsidRPr="008B059D">
        <w:rPr>
          <w:b/>
          <w:i/>
          <w:sz w:val="36"/>
          <w:szCs w:val="36"/>
        </w:rPr>
        <w:t>ASSURANCES</w:t>
      </w:r>
    </w:p>
    <w:p w14:paraId="347D9F23" w14:textId="77777777" w:rsidR="000B1076" w:rsidRPr="008B059D" w:rsidRDefault="000B1076" w:rsidP="000B1076">
      <w:r w:rsidRPr="008B059D">
        <w:t> </w:t>
      </w:r>
    </w:p>
    <w:p w14:paraId="524EE3B8" w14:textId="77777777" w:rsidR="000B1076" w:rsidRPr="008B059D" w:rsidRDefault="000B1076" w:rsidP="000B1076">
      <w:r w:rsidRPr="008B059D">
        <w:t>As the duly authorized representative of the applicant, I certify, to the best of my knowledge and belief, that the applicant:</w:t>
      </w:r>
    </w:p>
    <w:p w14:paraId="3782FA29" w14:textId="77777777" w:rsidR="000B1076" w:rsidRPr="008B059D" w:rsidRDefault="000B1076" w:rsidP="000B1076">
      <w:r w:rsidRPr="008B059D">
        <w:t> </w:t>
      </w:r>
    </w:p>
    <w:p w14:paraId="36C3DB73" w14:textId="77777777" w:rsidR="000B1076" w:rsidRPr="008B059D" w:rsidRDefault="000B1076" w:rsidP="000B1076">
      <w:pPr>
        <w:pStyle w:val="ListParagraph"/>
        <w:numPr>
          <w:ilvl w:val="0"/>
          <w:numId w:val="8"/>
        </w:numPr>
        <w:spacing w:before="0" w:beforeAutospacing="0" w:after="0" w:afterAutospacing="0"/>
        <w:ind w:left="360"/>
      </w:pPr>
      <w:r w:rsidRPr="008B059D">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12C69B7A" w14:textId="77777777" w:rsidR="000B1076" w:rsidRPr="008B059D" w:rsidRDefault="000B1076" w:rsidP="000B1076">
      <w:pPr>
        <w:pStyle w:val="ListParagraph"/>
        <w:numPr>
          <w:ilvl w:val="0"/>
          <w:numId w:val="8"/>
        </w:numPr>
        <w:spacing w:before="0" w:beforeAutospacing="0" w:after="0" w:afterAutospacing="0"/>
        <w:ind w:left="360"/>
      </w:pPr>
      <w:r w:rsidRPr="008B059D">
        <w:t>Will give the Corporation for National and Community Service (CNCS), the CNCS Inspector General,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84762D9" w14:textId="4396BC6F" w:rsidR="000B1076" w:rsidRPr="008B059D" w:rsidRDefault="000B1076" w:rsidP="000B1076">
      <w:pPr>
        <w:pStyle w:val="ListParagraph"/>
        <w:numPr>
          <w:ilvl w:val="0"/>
          <w:numId w:val="8"/>
        </w:numPr>
        <w:spacing w:before="0" w:beforeAutospacing="0" w:after="0" w:afterAutospacing="0"/>
        <w:ind w:left="360"/>
      </w:pPr>
      <w:r w:rsidRPr="008B059D">
        <w:t xml:space="preserve">Will initiate and complete the activities described in the application within the applicable time frame after receipt of </w:t>
      </w:r>
      <w:proofErr w:type="spellStart"/>
      <w:r w:rsidRPr="008B059D">
        <w:t>CNCS’s</w:t>
      </w:r>
      <w:proofErr w:type="spellEnd"/>
      <w:r w:rsidRPr="008B059D">
        <w:t xml:space="preserve"> approval.</w:t>
      </w:r>
    </w:p>
    <w:p w14:paraId="15A7FC45" w14:textId="77777777" w:rsidR="000B1076" w:rsidRPr="008B059D" w:rsidRDefault="000B1076" w:rsidP="000B1076">
      <w:pPr>
        <w:pStyle w:val="ListParagraph"/>
        <w:numPr>
          <w:ilvl w:val="0"/>
          <w:numId w:val="8"/>
        </w:numPr>
        <w:spacing w:before="0" w:beforeAutospacing="0" w:after="0" w:afterAutospacing="0"/>
        <w:ind w:left="360"/>
      </w:pPr>
      <w:r w:rsidRPr="008B059D">
        <w:t>Will comply with all federal statutes relating to nondiscrimination, including any self-evaluation requirements. These include but are not limited to:</w:t>
      </w:r>
    </w:p>
    <w:p w14:paraId="6885A9F2" w14:textId="77777777" w:rsidR="000B1076" w:rsidRPr="008B059D" w:rsidRDefault="000B1076" w:rsidP="000B1076">
      <w:pPr>
        <w:pStyle w:val="ListParagraph"/>
        <w:spacing w:before="0" w:beforeAutospacing="0" w:after="0" w:afterAutospacing="0"/>
        <w:ind w:left="630" w:hanging="270"/>
      </w:pPr>
      <w:r w:rsidRPr="008B059D">
        <w:t>1.</w:t>
      </w:r>
      <w:r w:rsidRPr="008B059D">
        <w:tab/>
        <w:t xml:space="preserve">Title VI of the Civil Rights Act of 1964 (42 U.S.C. </w:t>
      </w:r>
      <w:proofErr w:type="spellStart"/>
      <w:r w:rsidRPr="008B059D">
        <w:t>2000d</w:t>
      </w:r>
      <w:proofErr w:type="spellEnd"/>
      <w:r w:rsidRPr="008B059D">
        <w:t xml:space="preserve"> </w:t>
      </w:r>
      <w:proofErr w:type="spellStart"/>
      <w:r w:rsidRPr="008B059D">
        <w:rPr>
          <w:i/>
        </w:rPr>
        <w:t>et.seq</w:t>
      </w:r>
      <w:proofErr w:type="spellEnd"/>
      <w:r w:rsidRPr="008B059D">
        <w:t>.), which prohibits federal grantees from discriminating on the basis of race, color, or national origin;</w:t>
      </w:r>
    </w:p>
    <w:p w14:paraId="6AD5A2AC" w14:textId="77777777" w:rsidR="000B1076" w:rsidRPr="008B059D" w:rsidRDefault="000B1076" w:rsidP="000B1076">
      <w:pPr>
        <w:pStyle w:val="ListParagraph"/>
        <w:spacing w:before="0" w:beforeAutospacing="0" w:after="0" w:afterAutospacing="0"/>
        <w:ind w:left="630" w:hanging="270"/>
      </w:pPr>
      <w:r w:rsidRPr="008B059D">
        <w:t>2.</w:t>
      </w:r>
      <w:r w:rsidRPr="008B059D">
        <w:tab/>
        <w:t xml:space="preserve">Title IX of the Education Amendments of 1972, as amended (20 U.S.C. 1681-1683, and 1685-1686), which prohibits discrimination on the basis of sex in an educational program or activity that receives or benefits from federal financial assistance; </w:t>
      </w:r>
    </w:p>
    <w:p w14:paraId="20CE80B2" w14:textId="77777777" w:rsidR="000B1076" w:rsidRPr="008B059D" w:rsidRDefault="000B1076" w:rsidP="000B1076">
      <w:pPr>
        <w:pStyle w:val="ListParagraph"/>
        <w:spacing w:before="0" w:beforeAutospacing="0" w:after="0" w:afterAutospacing="0"/>
        <w:ind w:left="630" w:hanging="270"/>
      </w:pPr>
      <w:r w:rsidRPr="008B059D">
        <w:t>3.</w:t>
      </w:r>
      <w:r w:rsidRPr="008B059D">
        <w:tab/>
        <w:t xml:space="preserve">Section 504 of the Rehabilitation Act of 1973, as amended (29 U.S.C. 794), which prohibits federal grantees from discriminating on the basis of disability; </w:t>
      </w:r>
    </w:p>
    <w:p w14:paraId="2D2BE8D5" w14:textId="77777777" w:rsidR="000B1076" w:rsidRPr="008B059D" w:rsidRDefault="000B1076" w:rsidP="000B1076">
      <w:pPr>
        <w:pStyle w:val="ListParagraph"/>
        <w:spacing w:before="0" w:beforeAutospacing="0" w:after="0" w:afterAutospacing="0"/>
        <w:ind w:left="630" w:hanging="270"/>
      </w:pPr>
      <w:r w:rsidRPr="008B059D">
        <w:t>4.</w:t>
      </w:r>
      <w:r w:rsidRPr="008B059D">
        <w:tab/>
        <w:t xml:space="preserve">The Age Discrimination Act of 1975, as amended (42 U.S.C. 6101-6107), which prohibits the exclusion of any person on the basis of age from participating in any program or activity receiving federal financial assistance; </w:t>
      </w:r>
    </w:p>
    <w:p w14:paraId="089007C0" w14:textId="77777777" w:rsidR="000B1076" w:rsidRPr="008B059D" w:rsidRDefault="000B1076" w:rsidP="000B1076">
      <w:pPr>
        <w:pStyle w:val="ListParagraph"/>
        <w:spacing w:before="0" w:beforeAutospacing="0" w:after="0" w:afterAutospacing="0"/>
        <w:ind w:left="630" w:hanging="270"/>
      </w:pPr>
      <w:r w:rsidRPr="008B059D">
        <w:t>5.</w:t>
      </w:r>
      <w:r w:rsidRPr="008B059D">
        <w:tab/>
        <w:t xml:space="preserve">Title VIII of the Civil Rights Act of 1968 (42 U.S.C. 3601 et seq.), as amended, relating to nondiscrimination in the sale, rental or financing of dwellings provided in whole or in part with the aid of CNCS funding; </w:t>
      </w:r>
    </w:p>
    <w:p w14:paraId="18861876" w14:textId="77777777" w:rsidR="000B1076" w:rsidRPr="008B059D" w:rsidRDefault="000B1076" w:rsidP="000B1076">
      <w:pPr>
        <w:pStyle w:val="ListParagraph"/>
        <w:spacing w:before="0" w:beforeAutospacing="0" w:after="0" w:afterAutospacing="0"/>
        <w:ind w:left="630" w:hanging="270"/>
      </w:pPr>
      <w:r w:rsidRPr="008B059D">
        <w:t>6.</w:t>
      </w:r>
      <w:r w:rsidRPr="008B059D">
        <w:tab/>
        <w:t xml:space="preserve">Any other nondiscrimination provisions in the National and Community Service Act of 1990, as amended (NCSA), or the Domestic Volunteer Service Act of 1973, as amended (DVSA); and </w:t>
      </w:r>
    </w:p>
    <w:p w14:paraId="6B6513D2" w14:textId="77777777" w:rsidR="000B1076" w:rsidRPr="008B059D" w:rsidRDefault="000B1076" w:rsidP="000B1076">
      <w:pPr>
        <w:pStyle w:val="ListParagraph"/>
        <w:spacing w:before="0" w:beforeAutospacing="0" w:after="0" w:afterAutospacing="0"/>
        <w:ind w:left="630" w:hanging="270"/>
      </w:pPr>
      <w:r w:rsidRPr="008B059D">
        <w:t>7.</w:t>
      </w:r>
      <w:r w:rsidRPr="008B059D">
        <w:tab/>
        <w:t>The requirements of any other nondiscrimination statute(s) which may apply to the application.</w:t>
      </w:r>
    </w:p>
    <w:p w14:paraId="1FB65EE5" w14:textId="77777777" w:rsidR="000B1076" w:rsidRPr="008B059D" w:rsidRDefault="000B1076" w:rsidP="000B1076">
      <w:pPr>
        <w:pStyle w:val="ListParagraph"/>
        <w:numPr>
          <w:ilvl w:val="0"/>
          <w:numId w:val="9"/>
        </w:numPr>
        <w:spacing w:before="0" w:beforeAutospacing="0" w:after="0" w:afterAutospacing="0"/>
        <w:ind w:left="360"/>
      </w:pPr>
      <w:r w:rsidRPr="008B059D">
        <w:t>Will comply with section 543 of the Public Health Service Act of 1912 (42 U.S.C. 290dd-2), as amended, relating to confidentiality of alcohol and drug abuse patient records.</w:t>
      </w:r>
    </w:p>
    <w:p w14:paraId="3263378E" w14:textId="77777777" w:rsidR="000B1076" w:rsidRPr="008B059D" w:rsidRDefault="000B1076" w:rsidP="000B1076">
      <w:pPr>
        <w:pStyle w:val="ListParagraph"/>
        <w:numPr>
          <w:ilvl w:val="0"/>
          <w:numId w:val="9"/>
        </w:numPr>
        <w:spacing w:before="0" w:beforeAutospacing="0" w:after="0" w:afterAutospacing="0"/>
        <w:ind w:left="360"/>
      </w:pPr>
      <w:r w:rsidRPr="008B059D">
        <w:t>If a governmental entity—</w:t>
      </w:r>
    </w:p>
    <w:p w14:paraId="23571D8D" w14:textId="77777777" w:rsidR="000B1076" w:rsidRPr="008B059D" w:rsidRDefault="000B1076" w:rsidP="000B1076">
      <w:pPr>
        <w:pStyle w:val="ListParagraph"/>
        <w:spacing w:before="0" w:beforeAutospacing="0" w:after="0" w:afterAutospacing="0"/>
        <w:ind w:left="720" w:hanging="360"/>
      </w:pPr>
      <w:r w:rsidRPr="008B059D">
        <w:t>1.</w:t>
      </w:r>
      <w:r w:rsidRPr="008B059D">
        <w:tab/>
        <w:t xml:space="preserve">Will comply with the requirements of the Uniform Relocation Assistance and Real Property Acquisition Policies Act of 1970 (42 U.S.C. 2601 </w:t>
      </w:r>
      <w:r w:rsidRPr="008B059D">
        <w:rPr>
          <w:i/>
        </w:rPr>
        <w:t>et seq</w:t>
      </w:r>
      <w:r w:rsidRPr="008B059D">
        <w:t xml:space="preserve">.), which govern the treatment of persons displaced or whose property is acquired as a result of federal or federally assisted programs, and </w:t>
      </w:r>
    </w:p>
    <w:p w14:paraId="60157154" w14:textId="77777777" w:rsidR="000B1076" w:rsidRPr="008B059D" w:rsidRDefault="000B1076" w:rsidP="000B1076">
      <w:pPr>
        <w:pStyle w:val="ListParagraph"/>
        <w:spacing w:before="0" w:beforeAutospacing="0" w:after="0" w:afterAutospacing="0"/>
        <w:ind w:left="720" w:hanging="360"/>
      </w:pPr>
      <w:r w:rsidRPr="008B059D">
        <w:t>2.</w:t>
      </w:r>
      <w:r w:rsidRPr="008B059D">
        <w:tab/>
        <w:t>Will comply with the provisions of the Hatch Act (5 U.S.C. 1501-1508 and 7324-7328), which limit the political activities of employees whose principal employment activities are funded in whole or in part with Federal funds.</w:t>
      </w:r>
    </w:p>
    <w:p w14:paraId="31A98BD1" w14:textId="77777777" w:rsidR="000B1076" w:rsidRPr="008B059D" w:rsidRDefault="000B1076" w:rsidP="000B1076">
      <w:pPr>
        <w:pStyle w:val="ListParagraph"/>
        <w:numPr>
          <w:ilvl w:val="0"/>
          <w:numId w:val="10"/>
        </w:numPr>
        <w:spacing w:before="0" w:beforeAutospacing="0" w:after="0" w:afterAutospacing="0"/>
        <w:ind w:left="360"/>
      </w:pPr>
      <w:r w:rsidRPr="008B059D">
        <w:t>Will assist CNCS in assuring compliance with Section 106 of the National Historic Preservation Act of 1966, as amended (16 U.S.C. 470), EO 11593 (identification and protection of historic properties), and the Archaeological and Historic Preservation Act of 1974 (16 U.S.C. 469a-l et seq.).</w:t>
      </w:r>
    </w:p>
    <w:p w14:paraId="5065A4C5" w14:textId="77777777" w:rsidR="000B1076" w:rsidRPr="008B059D" w:rsidRDefault="000B1076" w:rsidP="000B1076">
      <w:pPr>
        <w:pStyle w:val="ListParagraph"/>
        <w:numPr>
          <w:ilvl w:val="0"/>
          <w:numId w:val="10"/>
        </w:numPr>
        <w:spacing w:before="0" w:beforeAutospacing="0" w:after="0" w:afterAutospacing="0"/>
        <w:ind w:left="360"/>
      </w:pPr>
      <w:r w:rsidRPr="008B059D">
        <w:lastRenderedPageBreak/>
        <w:t xml:space="preserve">Will cause to be performed the required financial and compliance audits in accordance with the Single Audit Act of 1984, as amended, and 2 CFR Part 200, Subpart F. </w:t>
      </w:r>
    </w:p>
    <w:p w14:paraId="666EFD38" w14:textId="77777777" w:rsidR="000B1076" w:rsidRPr="008B059D" w:rsidRDefault="000B1076" w:rsidP="000B1076">
      <w:pPr>
        <w:pStyle w:val="ListParagraph"/>
        <w:numPr>
          <w:ilvl w:val="0"/>
          <w:numId w:val="10"/>
        </w:numPr>
        <w:spacing w:before="0" w:beforeAutospacing="0" w:after="0" w:afterAutospacing="0"/>
        <w:ind w:left="360"/>
      </w:pPr>
      <w:r w:rsidRPr="008B059D">
        <w:t>Will, when issuing statements, press releases, requests for proposals, bid solicitations and other documents describing projects or programs funded in whole or in part with CNCS funds,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14:paraId="4AF53D83" w14:textId="77777777" w:rsidR="000B1076" w:rsidRPr="008B059D" w:rsidRDefault="000B1076" w:rsidP="000B1076">
      <w:pPr>
        <w:pStyle w:val="ListParagraph"/>
        <w:numPr>
          <w:ilvl w:val="0"/>
          <w:numId w:val="10"/>
        </w:numPr>
        <w:spacing w:before="0" w:beforeAutospacing="0" w:after="0" w:afterAutospacing="0"/>
        <w:ind w:left="360"/>
      </w:pPr>
      <w:r w:rsidRPr="008B059D">
        <w:t>Will not provide any CNCS funding to the Association of Community Organizations for Reform Now (ACORN), or any of its affiliates, subsidiaries, allied organizations, or successors.</w:t>
      </w:r>
    </w:p>
    <w:p w14:paraId="3D45A135" w14:textId="77777777" w:rsidR="000B1076" w:rsidRPr="008B059D" w:rsidRDefault="000B1076" w:rsidP="000B1076">
      <w:pPr>
        <w:pStyle w:val="ListParagraph"/>
        <w:numPr>
          <w:ilvl w:val="0"/>
          <w:numId w:val="10"/>
        </w:numPr>
        <w:spacing w:before="0" w:beforeAutospacing="0" w:after="0" w:afterAutospacing="0"/>
        <w:ind w:left="360"/>
      </w:pPr>
      <w:r w:rsidRPr="008B059D">
        <w:t>Will comply with all applicable requirements of all other federal laws, executive orders, regulations, application guidelines, and policies governing the program under which the application is filed.</w:t>
      </w:r>
    </w:p>
    <w:p w14:paraId="33464732" w14:textId="77777777" w:rsidR="000B1076" w:rsidRPr="008B059D" w:rsidRDefault="000B1076" w:rsidP="000B1076">
      <w:pPr>
        <w:pStyle w:val="ListParagraph"/>
        <w:spacing w:before="0" w:beforeAutospacing="0" w:after="0" w:afterAutospacing="0"/>
      </w:pPr>
    </w:p>
    <w:p w14:paraId="2A2613F2" w14:textId="77777777" w:rsidR="000B1076" w:rsidRPr="008B059D" w:rsidRDefault="000B1076" w:rsidP="000B1076">
      <w:r w:rsidRPr="008B059D">
        <w:rPr>
          <w:b/>
        </w:rPr>
        <w:t>For Applicants for awards under Subtitle C of the NCSA ONLY</w:t>
      </w:r>
    </w:p>
    <w:p w14:paraId="11D7E908" w14:textId="77777777" w:rsidR="000B1076" w:rsidRPr="008B059D" w:rsidRDefault="000B1076" w:rsidP="000B1076">
      <w:r w:rsidRPr="008B059D">
        <w:rPr>
          <w:b/>
        </w:rPr>
        <w:t> </w:t>
      </w:r>
    </w:p>
    <w:p w14:paraId="2313A1A3" w14:textId="08C7B7D5" w:rsidR="000B1076" w:rsidRPr="008B059D" w:rsidRDefault="000B1076" w:rsidP="000B1076">
      <w:r w:rsidRPr="008B059D">
        <w:rPr>
          <w:i/>
        </w:rPr>
        <w:t>If you are not applying for an award under Subtitle C of the NCSA (AmeriCorps State and National AmeriCorps Tribal, State Commission Support, etc</w:t>
      </w:r>
      <w:r w:rsidR="00842E89">
        <w:rPr>
          <w:i/>
        </w:rPr>
        <w:t>.</w:t>
      </w:r>
      <w:r w:rsidRPr="008B059D">
        <w:rPr>
          <w:i/>
        </w:rPr>
        <w:t>), you may ignore this section.</w:t>
      </w:r>
    </w:p>
    <w:p w14:paraId="432CB9DD" w14:textId="77777777" w:rsidR="000B1076" w:rsidRPr="008B059D" w:rsidRDefault="000B1076" w:rsidP="000B1076">
      <w:r w:rsidRPr="008B059D">
        <w:rPr>
          <w:i/>
        </w:rPr>
        <w:t> </w:t>
      </w:r>
    </w:p>
    <w:p w14:paraId="25E33059" w14:textId="77777777" w:rsidR="000B1076" w:rsidRPr="008B059D" w:rsidRDefault="000B1076" w:rsidP="000B1076">
      <w:pPr>
        <w:pStyle w:val="ListParagraph"/>
        <w:numPr>
          <w:ilvl w:val="0"/>
          <w:numId w:val="11"/>
        </w:numPr>
        <w:spacing w:before="0" w:beforeAutospacing="0" w:after="0" w:afterAutospacing="0"/>
        <w:ind w:left="360"/>
      </w:pPr>
      <w:r w:rsidRPr="008B059D">
        <w:t>Will comply with all rules regarding prohibited activities, including those stated in applicable Notice, grant provisions, and program regulations, and will ensure that no assistance made available by the CNCS will be used to support any such prohibited activities.</w:t>
      </w:r>
    </w:p>
    <w:p w14:paraId="17C290BD"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comply with the nondiscrimination provisions in the NCSA, which provide that an individual with responsibility for the operation of a project or program that receives assistance under the NCSA shall not discriminate against a participant in, or member of the staff of, such project or program on the basis of race, color, national origin, sex, age, political affiliation, disability, or religion.  </w:t>
      </w:r>
    </w:p>
    <w:p w14:paraId="1E37644D" w14:textId="77777777" w:rsidR="000B1076" w:rsidRPr="008B059D" w:rsidRDefault="000B1076" w:rsidP="000B1076">
      <w:pPr>
        <w:pStyle w:val="ListParagraph"/>
        <w:numPr>
          <w:ilvl w:val="0"/>
          <w:numId w:val="11"/>
        </w:numPr>
        <w:spacing w:before="0" w:beforeAutospacing="0" w:after="0" w:afterAutospacing="0"/>
        <w:ind w:left="360"/>
      </w:pPr>
      <w:r w:rsidRPr="008B059D">
        <w:rPr>
          <w:rFonts w:eastAsia="NewCenturySchlbk-Roman"/>
        </w:rPr>
        <w:t xml:space="preserve">(NOTE: the prohibition on religious discrimination does not apply to the employment of any staff member paid with non-CNCS funds or paid with CNCS funds but employed with the applicant organization prior to or on the date the grant was awarded.  If your organization is a faith-based organization that makes hiring decisions on the basis of religious belief, your </w:t>
      </w:r>
      <w:r w:rsidRPr="008B059D">
        <w:t>organization</w:t>
      </w:r>
      <w:r w:rsidRPr="008B059D">
        <w:rPr>
          <w:rFonts w:eastAsia="NewCenturySchlbk-Roman"/>
        </w:rPr>
        <w:t xml:space="preserve"> may be entitled, under the Religious Freedom Restoration Act, 42 U.S.C. § 2000bb, to receive federal funds and yet maintain that hiring practice, even though the NCSA includes a restriction on religious discrimination in employment of staff hired to work on a CNCS-funded project and paid with CNCS grant funds.  (42 U.S.C. § 5057(c)).  For the circumstances under which this may occur, please see the document “Effect of the Religious Freedom Restoration Act on Faith-Based Applicants for Grants” at: </w:t>
      </w:r>
      <w:hyperlink r:id="rId5" w:history="1">
        <w:r w:rsidRPr="008B059D">
          <w:rPr>
            <w:rStyle w:val="Hyperlink"/>
            <w:rFonts w:eastAsia="NewCenturySchlbk-Roman"/>
          </w:rPr>
          <w:t>https://www.justice.gov/archive/fbci/effect-rfra.pdf</w:t>
        </w:r>
      </w:hyperlink>
      <w:r w:rsidRPr="008B059D">
        <w:rPr>
          <w:rFonts w:eastAsia="NewCenturySchlbk-Roman"/>
        </w:rPr>
        <w:t>.</w:t>
      </w:r>
    </w:p>
    <w:p w14:paraId="4E0F95F2"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46F832B1"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14:paraId="3ABD789B" w14:textId="77777777" w:rsidR="000B1076" w:rsidRPr="008B059D" w:rsidRDefault="000B1076" w:rsidP="000B1076">
      <w:pPr>
        <w:pStyle w:val="ListParagraph"/>
        <w:numPr>
          <w:ilvl w:val="0"/>
          <w:numId w:val="11"/>
        </w:numPr>
        <w:spacing w:before="0" w:beforeAutospacing="0" w:after="0" w:afterAutospacing="0"/>
        <w:ind w:left="360"/>
      </w:pPr>
      <w:r w:rsidRPr="008B059D">
        <w:lastRenderedPageBreak/>
        <w:t>Will, in the case of an AmeriCorps program that is not funded through a state, consult with and coordinate activities with the State Commission for the state in which the program operates;</w:t>
      </w:r>
    </w:p>
    <w:p w14:paraId="11C8B704"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ensure that any national service program carried out by the applicant using assistance provided under section 121 of the NCSA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5C21CCB9" w14:textId="77777777" w:rsidR="000B1076" w:rsidRPr="008B059D" w:rsidRDefault="000B1076" w:rsidP="000B1076">
      <w:pPr>
        <w:pStyle w:val="ListParagraph"/>
        <w:numPr>
          <w:ilvl w:val="0"/>
          <w:numId w:val="11"/>
        </w:numPr>
        <w:spacing w:before="0" w:beforeAutospacing="0" w:after="0" w:afterAutospacing="0"/>
        <w:ind w:left="360"/>
      </w:pPr>
      <w:r w:rsidRPr="008B059D">
        <w:t>Will comply with the non-duplication and non-displacement requirements set out in section 177 of the NCSA, and in CNCS’s regulations at 45 CFR § 2540.100;</w:t>
      </w:r>
    </w:p>
    <w:p w14:paraId="17B7BEDC" w14:textId="77777777" w:rsidR="000B1076" w:rsidRPr="008B059D" w:rsidRDefault="000B1076" w:rsidP="000B1076">
      <w:pPr>
        <w:pStyle w:val="ListParagraph"/>
        <w:numPr>
          <w:ilvl w:val="0"/>
          <w:numId w:val="11"/>
        </w:numPr>
        <w:spacing w:before="0" w:beforeAutospacing="0" w:after="0" w:afterAutospacing="0"/>
        <w:ind w:left="360"/>
      </w:pPr>
      <w:r w:rsidRPr="008B059D">
        <w:t>Will comply with the grievance procedure requirements as set out in section 176(f) of the NSCA and in CNCS’s regulations at 45 CFR § 2540.230;</w:t>
      </w:r>
    </w:p>
    <w:p w14:paraId="7F21B5BD"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provide participants in the national service program with the training, skills, and knowledge necessary for the projects that participants are called upon to perform; </w:t>
      </w:r>
    </w:p>
    <w:p w14:paraId="4B46203A"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provide support services to participants, such as information regarding G.E.D. attainment and post-service employment, and, if appropriate, opportunities for participants to reflect on their service experiences; </w:t>
      </w:r>
    </w:p>
    <w:p w14:paraId="5C4F219E"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arrange for an independent evaluation of any national service program that is carried out using assistance provided to the applicant under section 121 of the NCSA and 45 C.F.R. Part 2522, Subpart E; or, with the approval of CNCS, conduct an internal evaluation of the program; </w:t>
      </w:r>
    </w:p>
    <w:p w14:paraId="62C98E5A"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CNCS; </w:t>
      </w:r>
    </w:p>
    <w:p w14:paraId="6966F85F"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Will ensure the provision of a living allowance and other benefits to participants as required by CNCS; </w:t>
      </w:r>
    </w:p>
    <w:p w14:paraId="2E534102" w14:textId="77777777" w:rsidR="000B1076" w:rsidRPr="008B059D" w:rsidRDefault="000B1076" w:rsidP="000B1076">
      <w:pPr>
        <w:pStyle w:val="ListParagraph"/>
        <w:numPr>
          <w:ilvl w:val="0"/>
          <w:numId w:val="11"/>
        </w:numPr>
        <w:spacing w:before="0" w:beforeAutospacing="0" w:after="0" w:afterAutospacing="0"/>
        <w:ind w:left="360"/>
      </w:pPr>
      <w:r w:rsidRPr="008B059D">
        <w:t>Has not violated a federal criminal statute;</w:t>
      </w:r>
    </w:p>
    <w:p w14:paraId="4AF1C42A" w14:textId="77777777" w:rsidR="000B1076" w:rsidRPr="008B059D" w:rsidRDefault="000B1076" w:rsidP="000B1076">
      <w:pPr>
        <w:pStyle w:val="ListParagraph"/>
        <w:numPr>
          <w:ilvl w:val="0"/>
          <w:numId w:val="11"/>
        </w:numPr>
        <w:spacing w:before="0" w:beforeAutospacing="0" w:after="0" w:afterAutospacing="0"/>
        <w:ind w:left="360"/>
      </w:pPr>
      <w:r w:rsidRPr="008B059D">
        <w:t>If a state applicant, will ensure that the state subgrants that will be used to support national service programs are selected in conformance with the requirements of the NCSA;</w:t>
      </w:r>
    </w:p>
    <w:p w14:paraId="37FF6250" w14:textId="77777777" w:rsidR="000B1076" w:rsidRPr="008B059D" w:rsidRDefault="000B1076" w:rsidP="000B1076">
      <w:pPr>
        <w:pStyle w:val="ListParagraph"/>
        <w:numPr>
          <w:ilvl w:val="0"/>
          <w:numId w:val="11"/>
        </w:numPr>
        <w:spacing w:before="0" w:beforeAutospacing="0" w:after="0" w:afterAutospacing="0"/>
        <w:ind w:left="360"/>
      </w:pPr>
      <w:r w:rsidRPr="008B059D">
        <w:t>If a state applicant, will seek to ensure an equitable allocation within the state of assistance and approved national service positions, taking into consideration such factors as the locations of the programs, population density, and economic distress;</w:t>
      </w:r>
    </w:p>
    <w:p w14:paraId="5B6B75D8" w14:textId="77777777" w:rsidR="000B1076" w:rsidRPr="008B059D" w:rsidRDefault="000B1076" w:rsidP="000B1076">
      <w:pPr>
        <w:pStyle w:val="ListParagraph"/>
        <w:numPr>
          <w:ilvl w:val="0"/>
          <w:numId w:val="11"/>
        </w:numPr>
        <w:spacing w:before="0" w:beforeAutospacing="0" w:after="0" w:afterAutospacing="0"/>
        <w:ind w:left="360"/>
      </w:pPr>
      <w:r w:rsidRPr="008B059D">
        <w:t xml:space="preserve">If a state applicant, will ensure that not less than 60% of the assistance will be used to make grants to support national service programs other than those carried out by a state agency, unless CNCS approves otherwise based upon the state applicant not having a sufficient number of acceptable applications to meet the 60% threshold. </w:t>
      </w:r>
    </w:p>
    <w:p w14:paraId="4494D70E" w14:textId="77777777" w:rsidR="000B1076" w:rsidRPr="008B059D" w:rsidRDefault="000B1076" w:rsidP="000B1076">
      <w:pPr>
        <w:pStyle w:val="ListParagraph"/>
        <w:spacing w:before="0" w:beforeAutospacing="0" w:after="0" w:afterAutospacing="0"/>
        <w:ind w:left="360"/>
      </w:pPr>
    </w:p>
    <w:p w14:paraId="1D0B0A08" w14:textId="77777777" w:rsidR="000B1076" w:rsidRPr="008B059D" w:rsidRDefault="000B1076" w:rsidP="000B1076">
      <w:r w:rsidRPr="008B059D">
        <w:rPr>
          <w:b/>
        </w:rPr>
        <w:t>For Social Innovation Fund Applicants ONLY</w:t>
      </w:r>
    </w:p>
    <w:p w14:paraId="4B8C957E" w14:textId="77777777" w:rsidR="000B1076" w:rsidRPr="008B059D" w:rsidRDefault="000B1076" w:rsidP="000B1076">
      <w:r w:rsidRPr="008B059D">
        <w:rPr>
          <w:b/>
        </w:rPr>
        <w:t> </w:t>
      </w:r>
    </w:p>
    <w:p w14:paraId="6B4FF2A4" w14:textId="77777777" w:rsidR="000B1076" w:rsidRPr="008B059D" w:rsidRDefault="000B1076" w:rsidP="000B1076">
      <w:pPr>
        <w:keepNext/>
        <w:keepLines/>
      </w:pPr>
      <w:r w:rsidRPr="008B059D">
        <w:rPr>
          <w:i/>
        </w:rPr>
        <w:t>If you are not applying for a Social Innovation Fund grant, you may disregard this section.</w:t>
      </w:r>
    </w:p>
    <w:p w14:paraId="751C5EAF" w14:textId="77777777" w:rsidR="000B1076" w:rsidRPr="008B059D" w:rsidRDefault="000B1076" w:rsidP="000B1076">
      <w:pPr>
        <w:keepNext/>
        <w:keepLines/>
      </w:pPr>
      <w:r w:rsidRPr="008B059D">
        <w:rPr>
          <w:i/>
        </w:rPr>
        <w:t> </w:t>
      </w:r>
    </w:p>
    <w:p w14:paraId="5C6948FF" w14:textId="77777777" w:rsidR="000B1076" w:rsidRPr="008B059D" w:rsidRDefault="000B1076" w:rsidP="000B1076">
      <w:pPr>
        <w:pStyle w:val="ListParagraph"/>
        <w:numPr>
          <w:ilvl w:val="0"/>
          <w:numId w:val="12"/>
        </w:numPr>
        <w:spacing w:before="0" w:beforeAutospacing="0" w:after="0" w:afterAutospacing="0"/>
        <w:ind w:left="360"/>
      </w:pPr>
      <w:r w:rsidRPr="008B059D">
        <w:t>Will use the funds received through the award in order to make subgrants to community organizations that will use the funds to replicate or expand proven initiatives, or support new initiatives, in low-income communities.</w:t>
      </w:r>
    </w:p>
    <w:p w14:paraId="4E224E5B" w14:textId="77777777" w:rsidR="000B1076" w:rsidRPr="008B059D" w:rsidRDefault="000B1076" w:rsidP="000B1076">
      <w:pPr>
        <w:pStyle w:val="ListParagraph"/>
        <w:numPr>
          <w:ilvl w:val="0"/>
          <w:numId w:val="12"/>
        </w:numPr>
        <w:spacing w:before="0" w:beforeAutospacing="0" w:after="0" w:afterAutospacing="0"/>
        <w:ind w:left="360"/>
      </w:pPr>
      <w:r w:rsidRPr="008B059D">
        <w:t>Will consult with a diverse cross section of community representatives in making decisions about subgrants for communities (including individuals from the public, nonprofit private, and for-profit private sectors).</w:t>
      </w:r>
    </w:p>
    <w:p w14:paraId="1524CC3B" w14:textId="77777777" w:rsidR="000B1076" w:rsidRPr="008B059D" w:rsidRDefault="000B1076" w:rsidP="000B1076">
      <w:pPr>
        <w:pStyle w:val="ListParagraph"/>
        <w:numPr>
          <w:ilvl w:val="0"/>
          <w:numId w:val="12"/>
        </w:numPr>
        <w:spacing w:before="0" w:beforeAutospacing="0" w:after="0" w:afterAutospacing="0"/>
        <w:ind w:left="360"/>
      </w:pPr>
      <w:r w:rsidRPr="008B059D">
        <w:lastRenderedPageBreak/>
        <w:t>Will make subgrants of a sufficient size and scope to enable the community organizations to build their capacity to manage initiatives, and sustain replication or expansion of the initiatives;</w:t>
      </w:r>
    </w:p>
    <w:p w14:paraId="3FBBBEBD" w14:textId="77777777" w:rsidR="000B1076" w:rsidRPr="008B059D" w:rsidRDefault="000B1076" w:rsidP="000B1076">
      <w:pPr>
        <w:pStyle w:val="ListParagraph"/>
        <w:numPr>
          <w:ilvl w:val="0"/>
          <w:numId w:val="12"/>
        </w:numPr>
        <w:spacing w:before="0" w:beforeAutospacing="0" w:after="0" w:afterAutospacing="0"/>
        <w:ind w:left="360"/>
      </w:pPr>
      <w:r w:rsidRPr="008B059D">
        <w:t>Will not make any subgrants to:</w:t>
      </w:r>
    </w:p>
    <w:p w14:paraId="20912131" w14:textId="77777777" w:rsidR="000B1076" w:rsidRPr="008B059D" w:rsidRDefault="000B1076" w:rsidP="008B059D">
      <w:pPr>
        <w:pStyle w:val="ListParagraph"/>
        <w:spacing w:before="0" w:beforeAutospacing="0" w:after="0" w:afterAutospacing="0"/>
        <w:ind w:left="720" w:hanging="360"/>
      </w:pPr>
      <w:r w:rsidRPr="008B059D">
        <w:t>1.</w:t>
      </w:r>
      <w:r w:rsidR="008B059D" w:rsidRPr="008B059D">
        <w:tab/>
      </w:r>
      <w:r w:rsidRPr="008B059D">
        <w:t xml:space="preserve">The parent organizations of the applicant, </w:t>
      </w:r>
    </w:p>
    <w:p w14:paraId="7AB3280B" w14:textId="77777777" w:rsidR="000B1076" w:rsidRPr="008B059D" w:rsidRDefault="000B1076" w:rsidP="008B059D">
      <w:pPr>
        <w:pStyle w:val="ListParagraph"/>
        <w:spacing w:before="0" w:beforeAutospacing="0" w:after="0" w:afterAutospacing="0"/>
        <w:ind w:left="720" w:hanging="360"/>
      </w:pPr>
      <w:r w:rsidRPr="008B059D">
        <w:t>2.</w:t>
      </w:r>
      <w:r w:rsidR="008B059D" w:rsidRPr="008B059D">
        <w:tab/>
      </w:r>
      <w:r w:rsidRPr="008B059D">
        <w:t xml:space="preserve">A subsidiary organization of the parent organization of the applicant, or, </w:t>
      </w:r>
    </w:p>
    <w:p w14:paraId="461426A1" w14:textId="77777777" w:rsidR="000B1076" w:rsidRPr="008B059D" w:rsidRDefault="000B1076" w:rsidP="008B059D">
      <w:pPr>
        <w:pStyle w:val="ListParagraph"/>
        <w:spacing w:before="0" w:beforeAutospacing="0" w:after="0" w:afterAutospacing="0"/>
        <w:ind w:left="720" w:hanging="360"/>
      </w:pPr>
      <w:r w:rsidRPr="008B059D">
        <w:t>3.</w:t>
      </w:r>
      <w:r w:rsidR="008B059D" w:rsidRPr="008B059D">
        <w:tab/>
      </w:r>
      <w:r w:rsidRPr="008B059D">
        <w:t xml:space="preserve">If the applicant applied for a SIF award as a partnership, any member of the partnership. </w:t>
      </w:r>
    </w:p>
    <w:p w14:paraId="0E1AD96A" w14:textId="77777777" w:rsidR="000B1076" w:rsidRPr="008B059D" w:rsidRDefault="000B1076" w:rsidP="008B059D">
      <w:pPr>
        <w:pStyle w:val="ListParagraph"/>
        <w:numPr>
          <w:ilvl w:val="0"/>
          <w:numId w:val="13"/>
        </w:numPr>
        <w:spacing w:before="0" w:beforeAutospacing="0" w:after="0" w:afterAutospacing="0"/>
        <w:ind w:left="360"/>
      </w:pPr>
      <w:r w:rsidRPr="008B059D">
        <w:t xml:space="preserve">Commits to meeting the matching fund requirements of section 198k(i) of the NCSA (42 U.S.C. §12653k(i)).  </w:t>
      </w:r>
    </w:p>
    <w:p w14:paraId="371372B4" w14:textId="77777777" w:rsidR="000B1076" w:rsidRPr="008B059D" w:rsidRDefault="000B1076" w:rsidP="008B059D">
      <w:pPr>
        <w:pStyle w:val="ListParagraph"/>
        <w:numPr>
          <w:ilvl w:val="0"/>
          <w:numId w:val="13"/>
        </w:numPr>
        <w:spacing w:before="0" w:beforeAutospacing="0" w:after="0" w:afterAutospacing="0"/>
        <w:ind w:left="360"/>
      </w:pPr>
      <w:r w:rsidRPr="008B059D">
        <w:t>Commits to use data and evaluations to improve the applicant’s own model and to improve the initiatives funded by the applicant.</w:t>
      </w:r>
    </w:p>
    <w:p w14:paraId="002429E7" w14:textId="77777777" w:rsidR="000B1076" w:rsidRPr="008B059D" w:rsidRDefault="000B1076" w:rsidP="008B059D">
      <w:pPr>
        <w:pStyle w:val="ListParagraph"/>
        <w:numPr>
          <w:ilvl w:val="0"/>
          <w:numId w:val="13"/>
        </w:numPr>
        <w:spacing w:before="0" w:beforeAutospacing="0" w:after="0" w:afterAutospacing="0"/>
        <w:ind w:left="360"/>
      </w:pPr>
      <w:r w:rsidRPr="008B059D">
        <w:t>Commits to cooperate with any evaluation activities undertaken by CNCS.</w:t>
      </w:r>
    </w:p>
    <w:p w14:paraId="0668337A" w14:textId="77777777" w:rsidR="008B059D" w:rsidRPr="008B059D" w:rsidRDefault="008B059D" w:rsidP="008B059D">
      <w:pPr>
        <w:pStyle w:val="ListParagraph"/>
        <w:spacing w:before="0" w:beforeAutospacing="0" w:after="0" w:afterAutospacing="0"/>
        <w:ind w:left="360"/>
      </w:pPr>
    </w:p>
    <w:p w14:paraId="668B7768" w14:textId="77777777" w:rsidR="000B1076" w:rsidRPr="008B059D" w:rsidRDefault="000B1076" w:rsidP="000B1076">
      <w:pPr>
        <w:autoSpaceDE w:val="0"/>
        <w:rPr>
          <w:b/>
        </w:rPr>
      </w:pPr>
      <w:r w:rsidRPr="008B059D">
        <w:rPr>
          <w:b/>
        </w:rPr>
        <w:t>For Foster Grandparent Program, Senior Companion Program, Retired and Senior Volunteer Program, and Volunteers in Service to America Program Applicants ONLY</w:t>
      </w:r>
    </w:p>
    <w:p w14:paraId="0F70BFD0" w14:textId="77777777" w:rsidR="008B059D" w:rsidRPr="008B059D" w:rsidRDefault="008B059D" w:rsidP="000B1076">
      <w:pPr>
        <w:autoSpaceDE w:val="0"/>
      </w:pPr>
    </w:p>
    <w:p w14:paraId="737B58E3" w14:textId="77777777" w:rsidR="000B1076" w:rsidRPr="008B059D" w:rsidRDefault="000B1076" w:rsidP="000B1076">
      <w:r w:rsidRPr="008B059D">
        <w:rPr>
          <w:i/>
        </w:rPr>
        <w:t>If you are not applying for an FGP, SCP, RSVP or VISTA grant, you may disregard this section.</w:t>
      </w:r>
    </w:p>
    <w:p w14:paraId="5E0E03DC" w14:textId="77777777" w:rsidR="000B1076" w:rsidRPr="008B059D" w:rsidRDefault="000B1076" w:rsidP="000B1076">
      <w:r w:rsidRPr="008B059D">
        <w:t> </w:t>
      </w:r>
    </w:p>
    <w:p w14:paraId="5AB6F174" w14:textId="77777777" w:rsidR="008B059D" w:rsidRPr="008B059D" w:rsidRDefault="000B1076" w:rsidP="008B059D">
      <w:pPr>
        <w:pStyle w:val="ListParagraph"/>
        <w:numPr>
          <w:ilvl w:val="0"/>
          <w:numId w:val="14"/>
        </w:numPr>
        <w:spacing w:before="0" w:beforeAutospacing="0" w:after="0" w:afterAutospacing="0"/>
        <w:ind w:left="360"/>
        <w:rPr>
          <w:rFonts w:eastAsia="NewCenturySchlbk-Roman"/>
        </w:rPr>
      </w:pPr>
      <w:r w:rsidRPr="008B059D">
        <w:rPr>
          <w:rFonts w:eastAsia="NewCenturySchlbk-Roman"/>
        </w:rPr>
        <w:t>Will comply with the nondiscrimination provisions in the DVSA, which provide that an individual with responsibility for the operation of a project or program that receives assistance under the DVSA shall not discriminate against a participant in, or member of the staff of, such project or program on the basis of race, color, national origin, sex, age, political affiliation, disabilit</w:t>
      </w:r>
      <w:r w:rsidR="008B059D" w:rsidRPr="008B059D">
        <w:rPr>
          <w:rFonts w:eastAsia="NewCenturySchlbk-Roman"/>
        </w:rPr>
        <w:t>y, or on the basis of religion.</w:t>
      </w:r>
    </w:p>
    <w:p w14:paraId="3759C383" w14:textId="77777777" w:rsidR="000B1076" w:rsidRPr="008B059D" w:rsidRDefault="000B1076" w:rsidP="008B059D">
      <w:pPr>
        <w:pStyle w:val="ListParagraph"/>
        <w:numPr>
          <w:ilvl w:val="0"/>
          <w:numId w:val="14"/>
        </w:numPr>
        <w:spacing w:before="0" w:beforeAutospacing="0" w:after="0" w:afterAutospacing="0"/>
        <w:ind w:left="360"/>
      </w:pPr>
      <w:r w:rsidRPr="008B059D">
        <w:rPr>
          <w:rFonts w:eastAsia="NewCenturySchlbk-Roman"/>
        </w:rPr>
        <w:t xml:space="preserve">(NOTE: the prohibition on religious discrimination does not apply to the employment of any staff member paid with non-CNCS funds or paid with CNCS funds but employed with the applicant organization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DVSA includes a restriction on religious discrimination in employment of staff hired to work on a CNCS-funded project and paid with CNCS grant funds.  (42 U.S.C. § 5057(c)).  For the circumstances under which this may occur, please see the document “Effect of the Religious Freedom Restoration Act on Faith-Based Applicants for Grants” at: </w:t>
      </w:r>
      <w:hyperlink r:id="rId6" w:history="1">
        <w:r w:rsidRPr="008B059D">
          <w:rPr>
            <w:rStyle w:val="Hyperlink"/>
            <w:rFonts w:eastAsia="NewCenturySchlbk-Roman"/>
          </w:rPr>
          <w:t>https://www.justice.gov/archive/fbci/effect-rfra.pdf</w:t>
        </w:r>
      </w:hyperlink>
      <w:r w:rsidRPr="008B059D">
        <w:rPr>
          <w:rFonts w:eastAsia="NewCenturySchlbk-Roman"/>
        </w:rPr>
        <w:t>.</w:t>
      </w:r>
    </w:p>
    <w:p w14:paraId="09AE404D" w14:textId="77777777" w:rsidR="009C7EAC" w:rsidRPr="008B059D" w:rsidRDefault="009C7EAC" w:rsidP="000B10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rPr>
      </w:pPr>
    </w:p>
    <w:p w14:paraId="7CE576ED" w14:textId="77777777" w:rsidR="008B059D" w:rsidRDefault="008B059D" w:rsidP="008B059D">
      <w:pPr>
        <w:keepNext/>
        <w:jc w:val="center"/>
        <w:outlineLvl w:val="1"/>
        <w:rPr>
          <w:b/>
          <w:i/>
          <w:sz w:val="36"/>
          <w:szCs w:val="36"/>
        </w:rPr>
      </w:pPr>
    </w:p>
    <w:p w14:paraId="0A1061B4" w14:textId="77777777" w:rsidR="008B059D" w:rsidRPr="008B059D" w:rsidRDefault="008B059D" w:rsidP="008B059D">
      <w:pPr>
        <w:keepNext/>
        <w:jc w:val="center"/>
        <w:outlineLvl w:val="1"/>
        <w:rPr>
          <w:sz w:val="36"/>
          <w:szCs w:val="36"/>
        </w:rPr>
      </w:pPr>
      <w:r w:rsidRPr="008B059D">
        <w:rPr>
          <w:b/>
          <w:i/>
          <w:sz w:val="36"/>
          <w:szCs w:val="36"/>
        </w:rPr>
        <w:t>CERTIFICATIONS</w:t>
      </w:r>
    </w:p>
    <w:p w14:paraId="3180F6C1" w14:textId="77777777" w:rsidR="008B059D" w:rsidRPr="008B059D" w:rsidRDefault="008B059D" w:rsidP="008B059D">
      <w:pPr>
        <w:keepNext/>
        <w:jc w:val="center"/>
        <w:outlineLvl w:val="1"/>
      </w:pPr>
      <w:r w:rsidRPr="008B059D">
        <w:rPr>
          <w:b/>
          <w:i/>
        </w:rPr>
        <w:t> </w:t>
      </w:r>
    </w:p>
    <w:p w14:paraId="3B872514" w14:textId="77777777" w:rsidR="008B059D" w:rsidRPr="008B059D" w:rsidRDefault="008B059D" w:rsidP="008B059D">
      <w:pPr>
        <w:keepNext/>
        <w:outlineLvl w:val="1"/>
      </w:pPr>
      <w:r w:rsidRPr="008B059D">
        <w:rPr>
          <w:b/>
          <w:i/>
        </w:rPr>
        <w:t>The certifications set out below are material representations upon which the Corporation for National and Community Service (CNCS) will rely when it determines to award a grant.  False certification, or violation of the certification, may be grounds for suspension of payments, suspension or termination of grants, or government-wide suspension or debarment (see 2 CFR Part 180, Subparts G and H).</w:t>
      </w:r>
    </w:p>
    <w:p w14:paraId="4AA6375F" w14:textId="77777777" w:rsidR="008B059D" w:rsidRPr="008B059D" w:rsidRDefault="008B059D" w:rsidP="008B059D">
      <w:r w:rsidRPr="008B059D">
        <w:t> </w:t>
      </w:r>
    </w:p>
    <w:p w14:paraId="65A71FCF" w14:textId="77777777" w:rsidR="008B059D" w:rsidRDefault="008B059D" w:rsidP="008B059D">
      <w:pPr>
        <w:rPr>
          <w:b/>
        </w:rPr>
      </w:pPr>
      <w:r w:rsidRPr="008B059D">
        <w:rPr>
          <w:b/>
        </w:rPr>
        <w:t>Certification – Debarment, Suspension, and Other Responsibility Matters</w:t>
      </w:r>
    </w:p>
    <w:p w14:paraId="577C4268" w14:textId="77777777" w:rsidR="008B059D" w:rsidRPr="008B059D" w:rsidRDefault="008B059D" w:rsidP="008B059D"/>
    <w:p w14:paraId="550C736F" w14:textId="77777777" w:rsidR="008B059D" w:rsidRDefault="008B059D" w:rsidP="008B059D">
      <w:pPr>
        <w:rPr>
          <w:i/>
        </w:rPr>
      </w:pPr>
      <w:r w:rsidRPr="008B059D">
        <w:t>This certification is required by OMB Guidelines to Agencies on Governmentwide Debarment and Suspension (</w:t>
      </w:r>
      <w:proofErr w:type="spellStart"/>
      <w:r w:rsidRPr="008B059D">
        <w:t>Nonprocurement</w:t>
      </w:r>
      <w:proofErr w:type="spellEnd"/>
      <w:r w:rsidRPr="008B059D">
        <w:t xml:space="preserve">), 2 CFR Part 180, Section 180.335, </w:t>
      </w:r>
      <w:r w:rsidRPr="008B059D">
        <w:rPr>
          <w:i/>
        </w:rPr>
        <w:t xml:space="preserve">What information must I provide before entering into a covered transaction with a Federal agency? </w:t>
      </w:r>
    </w:p>
    <w:p w14:paraId="59B5597E" w14:textId="77777777" w:rsidR="008B059D" w:rsidRPr="008B059D" w:rsidRDefault="008B059D" w:rsidP="008B059D"/>
    <w:p w14:paraId="1D370D65" w14:textId="77777777" w:rsidR="008B059D" w:rsidRPr="008B059D" w:rsidRDefault="008B059D" w:rsidP="008B059D">
      <w:r w:rsidRPr="008B059D">
        <w:t xml:space="preserve">As the duly authorized representative of the applicant, I certify, to the best of my knowledge and belief, that neither the applicant nor its principals: </w:t>
      </w:r>
    </w:p>
    <w:p w14:paraId="64098E44" w14:textId="77777777" w:rsidR="008B059D" w:rsidRPr="008B059D" w:rsidRDefault="008B059D" w:rsidP="008B059D">
      <w:pPr>
        <w:pStyle w:val="ListParagraph"/>
        <w:numPr>
          <w:ilvl w:val="0"/>
          <w:numId w:val="14"/>
        </w:numPr>
        <w:spacing w:before="0" w:beforeAutospacing="0" w:after="0" w:afterAutospacing="0"/>
        <w:ind w:left="360"/>
        <w:contextualSpacing/>
      </w:pPr>
      <w:r w:rsidRPr="008B059D">
        <w:t xml:space="preserve">Is presently excluded or disqualified; </w:t>
      </w:r>
    </w:p>
    <w:p w14:paraId="5DA3B7D8" w14:textId="77777777" w:rsidR="008B059D" w:rsidRPr="008B059D" w:rsidRDefault="008B059D" w:rsidP="008B059D">
      <w:pPr>
        <w:pStyle w:val="ListParagraph"/>
        <w:numPr>
          <w:ilvl w:val="0"/>
          <w:numId w:val="14"/>
        </w:numPr>
        <w:spacing w:before="0" w:beforeAutospacing="0" w:after="0" w:afterAutospacing="0"/>
        <w:ind w:left="360"/>
        <w:contextualSpacing/>
      </w:pPr>
      <w:r w:rsidRPr="008B059D">
        <w:t xml:space="preserve">Has been convicted within the preceding three years of any of the offenses listed in 2 CFR § 180.800(a) or had a civil judgment rendered against it for one of those offenses within that time period; </w:t>
      </w:r>
    </w:p>
    <w:p w14:paraId="6CD0BDF2" w14:textId="77777777" w:rsidR="008B059D" w:rsidRPr="008B059D" w:rsidRDefault="008B059D" w:rsidP="008B059D">
      <w:pPr>
        <w:pStyle w:val="ListParagraph"/>
        <w:numPr>
          <w:ilvl w:val="0"/>
          <w:numId w:val="14"/>
        </w:numPr>
        <w:spacing w:before="0" w:beforeAutospacing="0" w:after="0" w:afterAutospacing="0"/>
        <w:ind w:left="360"/>
        <w:contextualSpacing/>
      </w:pPr>
      <w:r w:rsidRPr="008B059D">
        <w:t>Is presently indicted for, or otherwise criminally or civilly charged by a governmental entity (federal, state, or local) with, commission or any of the offenses listed in 2 CFR § 180.800(a); or</w:t>
      </w:r>
    </w:p>
    <w:p w14:paraId="1F13DD02" w14:textId="77777777" w:rsidR="008B059D" w:rsidRDefault="008B059D" w:rsidP="008B059D">
      <w:pPr>
        <w:pStyle w:val="ListParagraph"/>
        <w:numPr>
          <w:ilvl w:val="0"/>
          <w:numId w:val="14"/>
        </w:numPr>
        <w:spacing w:before="0" w:beforeAutospacing="0" w:after="0" w:afterAutospacing="0"/>
        <w:ind w:left="360"/>
        <w:contextualSpacing/>
      </w:pPr>
      <w:r w:rsidRPr="008B059D">
        <w:t>Has had one or more public transactions (federal, state, or local) terminated within the preceding three years for cause or default.</w:t>
      </w:r>
    </w:p>
    <w:p w14:paraId="58126560" w14:textId="77777777" w:rsidR="008B059D" w:rsidRPr="008B059D" w:rsidRDefault="008B059D" w:rsidP="008B059D">
      <w:pPr>
        <w:pStyle w:val="ListParagraph"/>
        <w:spacing w:before="0" w:beforeAutospacing="0" w:after="0" w:afterAutospacing="0"/>
        <w:ind w:left="360" w:hanging="360"/>
        <w:contextualSpacing/>
      </w:pPr>
    </w:p>
    <w:p w14:paraId="54C7F0EF"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Certification – Drug Free Workplace</w:t>
      </w:r>
    </w:p>
    <w:p w14:paraId="1572F198"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 </w:t>
      </w:r>
    </w:p>
    <w:p w14:paraId="75AB15DA"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This certification is required by section 184 of the NCSA (42 U.S.C. 12644), sections 5150-5160 of the Drug-Free Workplace Act of 1988 (41 U.S.C. 8101-8106), and CNCS’s implementing regulations at 2 CFR Part 2245, Subpart B.  Under these authorities, grantees must</w:t>
      </w:r>
      <w:r>
        <w:t xml:space="preserve"> </w:t>
      </w:r>
      <w:r w:rsidRPr="008B059D">
        <w:t xml:space="preserve">certify, prior to award, that they will make a good faith effort, on a continuing basis, to maintain a drug-free workplace.  </w:t>
      </w:r>
    </w:p>
    <w:p w14:paraId="3F7250E5"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w:t>
      </w:r>
    </w:p>
    <w:p w14:paraId="1F962F0B"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xml:space="preserve">As the duly authorized representative of the applicant, I certify, to the best of my knowledge and belief, that the applicant will provide a drug-free workplace by: </w:t>
      </w:r>
    </w:p>
    <w:p w14:paraId="5F978845"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w:t>
      </w:r>
    </w:p>
    <w:p w14:paraId="53539FA6"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A.</w:t>
      </w:r>
      <w:r w:rsidRPr="008B059D">
        <w:tab/>
        <w:t>Publishing a drug-free workplace statement that:</w:t>
      </w:r>
    </w:p>
    <w:p w14:paraId="4A208250"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1.</w:t>
      </w:r>
      <w:r w:rsidRPr="008B059D">
        <w:tab/>
        <w:t>Notifies employees that the unlawful manufacture, distribution, dispensing, possession, or use of a controlled substance is prohibited in the grantee’s workplace;</w:t>
      </w:r>
    </w:p>
    <w:p w14:paraId="5C341D30"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2.</w:t>
      </w:r>
      <w:r w:rsidRPr="008B059D">
        <w:tab/>
        <w:t xml:space="preserve">Specifies the actions that the grantee will take against employees for violating that prohibition; and </w:t>
      </w:r>
    </w:p>
    <w:p w14:paraId="5650AA61"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3.</w:t>
      </w:r>
      <w:r w:rsidRPr="008B059D">
        <w:tab/>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6FA53350"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 </w:t>
      </w:r>
    </w:p>
    <w:p w14:paraId="2FAE695E"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B.</w:t>
      </w:r>
      <w:r w:rsidRPr="008B059D">
        <w:tab/>
        <w:t xml:space="preserve">Requiring that a copy of the statement described in paragraph (A) be given to each employee who will be engaged in the performance of any federal award; </w:t>
      </w:r>
    </w:p>
    <w:p w14:paraId="510D04CD"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 </w:t>
      </w:r>
    </w:p>
    <w:p w14:paraId="7B7E1B83"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C.</w:t>
      </w:r>
      <w:r w:rsidRPr="008B059D">
        <w:tab/>
        <w:t xml:space="preserve">Establishing a drug-free awareness program to inform employees about: </w:t>
      </w:r>
    </w:p>
    <w:p w14:paraId="2FF27823"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1.</w:t>
      </w:r>
      <w:r w:rsidRPr="008B059D">
        <w:tab/>
        <w:t>The dangers of drug abuse in the workplace;</w:t>
      </w:r>
    </w:p>
    <w:p w14:paraId="03F7A0D3"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2.</w:t>
      </w:r>
      <w:r w:rsidRPr="008B059D">
        <w:tab/>
        <w:t xml:space="preserve">The grantee’s policy of maintaining a drug-free workplace; </w:t>
      </w:r>
    </w:p>
    <w:p w14:paraId="4DE1646A"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3.</w:t>
      </w:r>
      <w:r w:rsidRPr="008B059D">
        <w:tab/>
        <w:t>Any available drug counseling, rehabilitation, and employee assistance programs; and</w:t>
      </w:r>
    </w:p>
    <w:p w14:paraId="5AD62553"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4.</w:t>
      </w:r>
      <w:r w:rsidRPr="008B059D">
        <w:tab/>
        <w:t>The penalties that the grantee may impose upon them for drug abuse violations occurring in the workplace;</w:t>
      </w:r>
    </w:p>
    <w:p w14:paraId="6462D3CA"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 </w:t>
      </w:r>
    </w:p>
    <w:p w14:paraId="3E63E924"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D.</w:t>
      </w:r>
      <w:r w:rsidRPr="008B059D">
        <w:tab/>
        <w:t xml:space="preserve">Providing CNCS, as well as any other federal agency on whose award a convicted employee was working, with written notification within 10 calendar days of learning that an employee has been convicted of a drug violation in the workplace; </w:t>
      </w:r>
    </w:p>
    <w:p w14:paraId="19F3CE1E"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 </w:t>
      </w:r>
    </w:p>
    <w:p w14:paraId="393705AD"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E.</w:t>
      </w:r>
      <w:r w:rsidRPr="008B059D">
        <w:tab/>
        <w:t xml:space="preserve">Taking one of the following actions within 30 calendar days of learning that an employee has been convicted of a drug violation in the workplace: </w:t>
      </w:r>
    </w:p>
    <w:p w14:paraId="0EE1A135"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lastRenderedPageBreak/>
        <w:t>1.</w:t>
      </w:r>
      <w:r w:rsidRPr="008B059D">
        <w:tab/>
        <w:t>Taking appropriate personnel action against the employee, up to and including termination; or</w:t>
      </w:r>
    </w:p>
    <w:p w14:paraId="00F21C30" w14:textId="77777777" w:rsidR="008B059D" w:rsidRPr="008B059D" w:rsidRDefault="008B059D" w:rsidP="008B059D">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pPr>
      <w:r w:rsidRPr="008B059D">
        <w:t>2.</w:t>
      </w:r>
      <w:r w:rsidRPr="008B059D">
        <w:tab/>
        <w:t xml:space="preserve">Requiring that the employee participate satisfactorily in a drug abuse assistance or rehabilitation program approved for these purposes by a federal, state, or local health, law enforcement, or other appropriate agency; </w:t>
      </w:r>
    </w:p>
    <w:p w14:paraId="63301E2C" w14:textId="77777777" w:rsidR="008B059D" w:rsidRPr="008B059D" w:rsidRDefault="008B059D" w:rsidP="008B059D">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 </w:t>
      </w:r>
    </w:p>
    <w:p w14:paraId="48027BCA" w14:textId="77777777" w:rsidR="008B059D" w:rsidRPr="008B059D" w:rsidRDefault="008B059D" w:rsidP="008B059D">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rsidRPr="008B059D">
        <w:t>F.</w:t>
      </w:r>
      <w:r w:rsidRPr="008B059D">
        <w:tab/>
        <w:t>Making a good faith effort to continue to maintain a drug-free workplace through implementation of paragraphs (A) through (E).</w:t>
      </w:r>
    </w:p>
    <w:p w14:paraId="2253D8B7" w14:textId="77777777" w:rsidR="008B059D" w:rsidRPr="008B059D" w:rsidRDefault="008B059D" w:rsidP="008B059D">
      <w:pPr>
        <w:tabs>
          <w:tab w:val="num" w:pos="720"/>
          <w:tab w:val="left" w:pos="1440"/>
          <w:tab w:val="left" w:pos="2160"/>
          <w:tab w:val="left" w:pos="2880"/>
          <w:tab w:val="left" w:pos="3600"/>
          <w:tab w:val="left" w:pos="4320"/>
          <w:tab w:val="left" w:pos="5040"/>
          <w:tab w:val="left" w:pos="5760"/>
          <w:tab w:val="left" w:pos="6480"/>
          <w:tab w:val="left" w:pos="7200"/>
          <w:tab w:val="left" w:pos="7920"/>
        </w:tabs>
      </w:pPr>
      <w:r w:rsidRPr="008B059D">
        <w:t> </w:t>
      </w:r>
    </w:p>
    <w:p w14:paraId="05ADA047"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Certification – Lobbying Activities</w:t>
      </w:r>
    </w:p>
    <w:p w14:paraId="70EA7551"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As required by 31 U.S.C. 1352, as the duly authorized representative of the applicant, I certify, to the best of my knowledge and belief, that:</w:t>
      </w:r>
    </w:p>
    <w:p w14:paraId="6DA3A719" w14:textId="77777777" w:rsidR="008B059D" w:rsidRPr="008B059D" w:rsidRDefault="008B059D" w:rsidP="008B059D">
      <w:pPr>
        <w:pStyle w:val="ListParagraph"/>
        <w:numPr>
          <w:ilvl w:val="0"/>
          <w:numId w:val="14"/>
        </w:numPr>
        <w:spacing w:before="0" w:beforeAutospacing="0" w:after="0" w:afterAutospacing="0"/>
        <w:ind w:left="360"/>
        <w:contextualSpacing/>
      </w:pPr>
      <w:r w:rsidRPr="008B059D">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14:paraId="3A4E61E5" w14:textId="77777777" w:rsidR="008B059D" w:rsidRPr="008B059D" w:rsidRDefault="008B059D" w:rsidP="008B059D">
      <w:pPr>
        <w:pStyle w:val="ListParagraph"/>
        <w:numPr>
          <w:ilvl w:val="0"/>
          <w:numId w:val="14"/>
        </w:numPr>
        <w:spacing w:before="0" w:beforeAutospacing="0" w:after="0" w:afterAutospacing="0"/>
        <w:ind w:left="360"/>
        <w:contextualSpacing/>
      </w:pPr>
      <w:r w:rsidRPr="008B059D">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14:paraId="6C0E52C0" w14:textId="77777777" w:rsidR="008B059D" w:rsidRDefault="008B059D" w:rsidP="008B059D">
      <w:pPr>
        <w:pStyle w:val="ListParagraph"/>
        <w:numPr>
          <w:ilvl w:val="0"/>
          <w:numId w:val="14"/>
        </w:numPr>
        <w:spacing w:before="0" w:beforeAutospacing="0" w:after="0" w:afterAutospacing="0"/>
        <w:ind w:left="360"/>
        <w:contextualSpacing/>
      </w:pPr>
      <w:r w:rsidRPr="008B059D">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7C89714E" w14:textId="77777777" w:rsidR="008B059D" w:rsidRPr="008B059D" w:rsidRDefault="008B059D" w:rsidP="008B059D">
      <w:pPr>
        <w:pStyle w:val="ListParagraph"/>
        <w:spacing w:before="0" w:beforeAutospacing="0" w:after="0" w:afterAutospacing="0"/>
        <w:ind w:left="360"/>
        <w:contextualSpacing/>
      </w:pPr>
    </w:p>
    <w:p w14:paraId="3FCCAA5B"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Certification - Grant Review Process (State Commissions Only)</w:t>
      </w:r>
    </w:p>
    <w:p w14:paraId="29B049FD"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I certify that in conducting our review process, we have ensured compliance with the National and Community Service Act of 1990, and all state laws and conflict of interest rules.</w:t>
      </w:r>
    </w:p>
    <w:p w14:paraId="6B133C16"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w:t>
      </w:r>
    </w:p>
    <w:p w14:paraId="5BF4F547"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Certification – Federal Tax Liability</w:t>
      </w:r>
    </w:p>
    <w:p w14:paraId="5F72842D"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xml:space="preserve">I certify that, if the applicant is a corporation, </w:t>
      </w:r>
    </w:p>
    <w:p w14:paraId="474594F4" w14:textId="77777777" w:rsidR="008B059D" w:rsidRPr="008B059D" w:rsidRDefault="008B059D" w:rsidP="008B05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360" w:hanging="360"/>
      </w:pPr>
      <w:r w:rsidRPr="008B059D">
        <w:t>A.</w:t>
      </w:r>
      <w:r>
        <w:tab/>
      </w:r>
      <w:r w:rsidRPr="008B059D">
        <w:t>The corporation does not have any unpaid federal tax liability—</w:t>
      </w:r>
    </w:p>
    <w:p w14:paraId="53702FFA" w14:textId="77777777" w:rsidR="008B059D" w:rsidRPr="008B059D" w:rsidRDefault="008B059D" w:rsidP="008B059D">
      <w:pPr>
        <w:pStyle w:val="ListParagraph"/>
        <w:tabs>
          <w:tab w:val="left" w:pos="117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1080" w:hanging="360"/>
        <w:contextualSpacing/>
      </w:pPr>
      <w:r w:rsidRPr="008B059D">
        <w:t>1.</w:t>
      </w:r>
      <w:r>
        <w:tab/>
      </w:r>
      <w:r w:rsidRPr="008B059D">
        <w:t xml:space="preserve">That has been assessed, </w:t>
      </w:r>
    </w:p>
    <w:p w14:paraId="11ED73C6" w14:textId="77777777" w:rsidR="008B059D" w:rsidRPr="008B059D" w:rsidRDefault="008B059D" w:rsidP="008B059D">
      <w:pPr>
        <w:pStyle w:val="ListParagraph"/>
        <w:tabs>
          <w:tab w:val="left" w:pos="117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1080" w:hanging="360"/>
        <w:contextualSpacing/>
      </w:pPr>
      <w:r w:rsidRPr="008B059D">
        <w:t>2.</w:t>
      </w:r>
      <w:r>
        <w:tab/>
      </w:r>
      <w:r w:rsidRPr="008B059D">
        <w:t xml:space="preserve">For which all judicial and administrative remedies have been exhausted or have lapsed, and </w:t>
      </w:r>
    </w:p>
    <w:p w14:paraId="5D7F2043" w14:textId="77777777" w:rsidR="008B059D" w:rsidRPr="008B059D" w:rsidRDefault="008B059D" w:rsidP="008B059D">
      <w:pPr>
        <w:pStyle w:val="ListParagraph"/>
        <w:tabs>
          <w:tab w:val="left" w:pos="117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1080" w:hanging="360"/>
        <w:contextualSpacing/>
      </w:pPr>
      <w:r w:rsidRPr="008B059D">
        <w:t>3.</w:t>
      </w:r>
      <w:r>
        <w:tab/>
      </w:r>
      <w:r w:rsidRPr="008B059D">
        <w:t>That is not being paid in a timely manner pursuant to an agreement with the authority responsible for collecting the tax liability, or</w:t>
      </w:r>
    </w:p>
    <w:p w14:paraId="7105800E" w14:textId="77777777" w:rsidR="008B059D" w:rsidRPr="008B059D" w:rsidRDefault="008B059D" w:rsidP="008B05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360" w:hanging="360"/>
      </w:pPr>
      <w:r w:rsidRPr="008B059D">
        <w:t>B.</w:t>
      </w:r>
      <w:r>
        <w:tab/>
      </w:r>
      <w:r w:rsidRPr="008B059D">
        <w:t xml:space="preserve">A federal agency has considered suspension or debarment of the corporation based on the unpaid tax liability and has made a determination that this further action is not necessary to protect the interests of the government.  </w:t>
      </w:r>
    </w:p>
    <w:p w14:paraId="7B0E917E"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w:t>
      </w:r>
    </w:p>
    <w:p w14:paraId="78F08B14"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Certification – Felony Criminal Conviction under Federal Law</w:t>
      </w:r>
    </w:p>
    <w:p w14:paraId="3F14654B"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t xml:space="preserve">I certify that, if the applicant is a corporation, </w:t>
      </w:r>
    </w:p>
    <w:p w14:paraId="0C7EBECC" w14:textId="77777777" w:rsidR="008B059D" w:rsidRPr="008B059D" w:rsidRDefault="008B059D" w:rsidP="008B05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360" w:hanging="360"/>
      </w:pPr>
      <w:r w:rsidRPr="008B059D">
        <w:t>A.</w:t>
      </w:r>
      <w:r>
        <w:tab/>
      </w:r>
      <w:r w:rsidRPr="008B059D">
        <w:t>The corporation has not been convicted of a felony criminal violation under any federal law within the preceding 24 months, or</w:t>
      </w:r>
    </w:p>
    <w:p w14:paraId="756A55B3" w14:textId="77777777" w:rsidR="008B059D" w:rsidRPr="008B059D" w:rsidRDefault="008B059D" w:rsidP="008B05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360" w:hanging="360"/>
      </w:pPr>
      <w:r w:rsidRPr="008B059D">
        <w:t>B.</w:t>
      </w:r>
      <w:r>
        <w:tab/>
      </w:r>
      <w:r w:rsidRPr="008B059D">
        <w:t>A federal agency has considered suspension or debarment of the corporation based on that conviction and has made a determination that this further action is not necessary to protect the interests of the government</w:t>
      </w:r>
    </w:p>
    <w:p w14:paraId="0B6699B5"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lastRenderedPageBreak/>
        <w:t> </w:t>
      </w:r>
    </w:p>
    <w:p w14:paraId="7A237AF5"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 xml:space="preserve">Certifications – Subgrants and Lower Tiered </w:t>
      </w:r>
      <w:proofErr w:type="spellStart"/>
      <w:r w:rsidRPr="008B059D">
        <w:rPr>
          <w:b/>
        </w:rPr>
        <w:t>Nonprocurement</w:t>
      </w:r>
      <w:proofErr w:type="spellEnd"/>
      <w:r w:rsidRPr="008B059D">
        <w:rPr>
          <w:b/>
        </w:rPr>
        <w:t xml:space="preserve"> Transactions with Excluded or Disqualified Persons (NCSA Subtitle C and Social Innovation Fund applicants only) </w:t>
      </w:r>
    </w:p>
    <w:p w14:paraId="3E3110C6" w14:textId="77777777" w:rsidR="008B059D" w:rsidRPr="008B059D" w:rsidRDefault="008B059D" w:rsidP="008B05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59D">
        <w:rPr>
          <w:b/>
        </w:rPr>
        <w:t> </w:t>
      </w:r>
    </w:p>
    <w:p w14:paraId="7B5D5ADC" w14:textId="77777777" w:rsidR="008B059D" w:rsidRPr="008B059D" w:rsidRDefault="008B059D" w:rsidP="008B059D">
      <w:r w:rsidRPr="008B059D">
        <w:rPr>
          <w:b/>
        </w:rPr>
        <w:t>Definitions</w:t>
      </w:r>
    </w:p>
    <w:p w14:paraId="4773AF72" w14:textId="77777777" w:rsidR="008B059D" w:rsidRPr="008B059D" w:rsidRDefault="008B059D" w:rsidP="008B059D">
      <w:r w:rsidRPr="008B059D">
        <w:t>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“What Is a covered transaction?”</w:t>
      </w:r>
    </w:p>
    <w:p w14:paraId="3C1E7644" w14:textId="77777777" w:rsidR="008B059D" w:rsidRPr="008B059D" w:rsidRDefault="008B059D" w:rsidP="008B059D">
      <w:r w:rsidRPr="008B059D">
        <w:t> </w:t>
      </w:r>
    </w:p>
    <w:p w14:paraId="77ABDDF9" w14:textId="77777777" w:rsidR="008B059D" w:rsidRPr="008B059D" w:rsidRDefault="008B059D" w:rsidP="008B059D">
      <w:r w:rsidRPr="008B059D">
        <w:rPr>
          <w:b/>
        </w:rPr>
        <w:t xml:space="preserve">Assurance requirement for subgrant and other lower tier </w:t>
      </w:r>
      <w:proofErr w:type="spellStart"/>
      <w:r w:rsidRPr="008B059D">
        <w:rPr>
          <w:b/>
        </w:rPr>
        <w:t>nonprocurement</w:t>
      </w:r>
      <w:proofErr w:type="spellEnd"/>
      <w:r w:rsidRPr="008B059D">
        <w:rPr>
          <w:b/>
        </w:rPr>
        <w:t xml:space="preserve"> agreements</w:t>
      </w:r>
    </w:p>
    <w:p w14:paraId="176FA068" w14:textId="77777777" w:rsidR="008B059D" w:rsidRPr="008B059D" w:rsidRDefault="008B059D" w:rsidP="008B059D">
      <w:r w:rsidRPr="008B059D">
        <w:t xml:space="preserve">You agree by submitting this proposal that, if we approve your application, in accordance with 2 CFR Part 180 Subpart C, you shall not enter into any lower tier </w:t>
      </w:r>
      <w:proofErr w:type="spellStart"/>
      <w:r w:rsidRPr="008B059D">
        <w:t>nonprocurement</w:t>
      </w:r>
      <w:proofErr w:type="spellEnd"/>
      <w:r w:rsidRPr="008B059D">
        <w:t xml:space="preserve"> covered transaction with a person without verifying that the person is not excluded or disqualified unless authorized by CNCS.</w:t>
      </w:r>
    </w:p>
    <w:p w14:paraId="30696E81" w14:textId="77777777" w:rsidR="008B059D" w:rsidRPr="008B059D" w:rsidRDefault="008B059D" w:rsidP="008B059D">
      <w:r w:rsidRPr="008B059D">
        <w:t> </w:t>
      </w:r>
    </w:p>
    <w:p w14:paraId="57C11198" w14:textId="77777777" w:rsidR="008B059D" w:rsidRPr="008B059D" w:rsidRDefault="008B059D" w:rsidP="008B059D">
      <w:r w:rsidRPr="008B059D">
        <w:rPr>
          <w:b/>
        </w:rPr>
        <w:t>Assurance inclusion in subgrant agreements</w:t>
      </w:r>
    </w:p>
    <w:p w14:paraId="24CCE00B" w14:textId="77777777" w:rsidR="008B059D" w:rsidRPr="008B059D" w:rsidRDefault="008B059D" w:rsidP="008B059D">
      <w:r w:rsidRPr="008B059D">
        <w:t xml:space="preserve">You agree by submitting this proposal that you will obtain an assurance from prospective participants in all lower tier covered </w:t>
      </w:r>
      <w:proofErr w:type="spellStart"/>
      <w:r w:rsidRPr="008B059D">
        <w:t>nonprocurement</w:t>
      </w:r>
      <w:proofErr w:type="spellEnd"/>
      <w:r w:rsidRPr="008B059D">
        <w:t xml:space="preserve"> transactions and in all solicitations for lower tier covered </w:t>
      </w:r>
      <w:proofErr w:type="spellStart"/>
      <w:r w:rsidRPr="008B059D">
        <w:t>nonprocurement</w:t>
      </w:r>
      <w:proofErr w:type="spellEnd"/>
      <w:r w:rsidRPr="008B059D">
        <w:t xml:space="preserve"> transactions that the participants will comply with the provisions of 2 CFR Part 180 subparts A, B, C and I. </w:t>
      </w:r>
    </w:p>
    <w:p w14:paraId="62BBC815" w14:textId="77777777" w:rsidR="008B059D" w:rsidRPr="008B059D" w:rsidRDefault="008B059D" w:rsidP="008B059D">
      <w:r w:rsidRPr="008B059D">
        <w:t> </w:t>
      </w:r>
    </w:p>
    <w:p w14:paraId="58F7AF69" w14:textId="77777777" w:rsidR="008B059D" w:rsidRPr="008B059D" w:rsidRDefault="008B059D" w:rsidP="008B059D">
      <w:r w:rsidRPr="008B059D">
        <w:rPr>
          <w:b/>
        </w:rPr>
        <w:t>Notice of error in certification or assurance</w:t>
      </w:r>
    </w:p>
    <w:p w14:paraId="31112A8F" w14:textId="77777777" w:rsidR="008B059D" w:rsidRPr="008B059D" w:rsidRDefault="008B059D" w:rsidP="008B059D">
      <w:r w:rsidRPr="008B059D">
        <w:t>You must provide immediate written notice to us if at any time you learn that a certification or assurance was erroneous when submitted or has become erroneous because of changed circumstances.</w:t>
      </w:r>
    </w:p>
    <w:p w14:paraId="7A9A7A80" w14:textId="77777777" w:rsidR="0003323B" w:rsidRDefault="0003323B" w:rsidP="008B059D">
      <w:pPr>
        <w:rPr>
          <w:rFonts w:ascii="Arial Black" w:hAnsi="Arial Black"/>
          <w:b/>
          <w:caps/>
        </w:rPr>
      </w:pPr>
    </w:p>
    <w:p w14:paraId="135A7671" w14:textId="77777777" w:rsidR="0003323B" w:rsidRDefault="0003323B" w:rsidP="008B059D">
      <w:pPr>
        <w:rPr>
          <w:rFonts w:ascii="Arial Black" w:hAnsi="Arial Black"/>
          <w:b/>
          <w:caps/>
        </w:rPr>
      </w:pPr>
    </w:p>
    <w:p w14:paraId="107E7CEF" w14:textId="77777777" w:rsidR="009C7EAC" w:rsidRPr="0003323B" w:rsidRDefault="009C7EAC" w:rsidP="008B059D">
      <w:pPr>
        <w:rPr>
          <w:caps/>
        </w:rPr>
      </w:pPr>
      <w:r w:rsidRPr="0003323B">
        <w:rPr>
          <w:b/>
          <w:caps/>
        </w:rPr>
        <w:t>Assurances and Certifications</w:t>
      </w:r>
    </w:p>
    <w:p w14:paraId="5F8B92EC" w14:textId="77777777" w:rsidR="009C7EAC" w:rsidRPr="0003323B" w:rsidRDefault="009C7EAC" w:rsidP="000B1076">
      <w:pPr>
        <w:rPr>
          <w:b/>
        </w:rPr>
      </w:pPr>
      <w:r w:rsidRPr="0003323B">
        <w:rPr>
          <w:b/>
        </w:rPr>
        <w:t>NOTE: Sign this form and include in the application.</w:t>
      </w:r>
    </w:p>
    <w:p w14:paraId="0890471F" w14:textId="77777777" w:rsidR="009C7EAC" w:rsidRPr="0003323B" w:rsidRDefault="009C7EAC" w:rsidP="000B1076">
      <w:pPr>
        <w:pBdr>
          <w:top w:val="single" w:sz="12" w:space="1" w:color="auto"/>
        </w:pBdr>
        <w:tabs>
          <w:tab w:val="left" w:pos="5040"/>
          <w:tab w:val="left" w:pos="7920"/>
          <w:tab w:val="left" w:pos="8280"/>
        </w:tabs>
        <w:ind w:left="5040" w:hanging="5040"/>
        <w:rPr>
          <w:b/>
        </w:rPr>
      </w:pPr>
    </w:p>
    <w:p w14:paraId="22052C82" w14:textId="77777777" w:rsidR="009C7EAC" w:rsidRPr="0003323B" w:rsidRDefault="009C7EAC" w:rsidP="000B1076">
      <w:pPr>
        <w:tabs>
          <w:tab w:val="left" w:pos="3600"/>
          <w:tab w:val="left" w:pos="5040"/>
          <w:tab w:val="left" w:pos="5310"/>
        </w:tabs>
      </w:pPr>
    </w:p>
    <w:p w14:paraId="3B892C34" w14:textId="77777777" w:rsidR="009C7EAC" w:rsidRPr="0003323B" w:rsidRDefault="009C7EAC" w:rsidP="000B1076">
      <w:pPr>
        <w:rPr>
          <w:b/>
        </w:rPr>
      </w:pPr>
      <w:r w:rsidRPr="0003323B">
        <w:rPr>
          <w:b/>
        </w:rPr>
        <w:t>Legal Applicant:</w:t>
      </w:r>
      <w:r w:rsidR="008502B8" w:rsidRPr="0003323B">
        <w:rPr>
          <w:b/>
          <w:u w:val="single"/>
        </w:rPr>
        <w:fldChar w:fldCharType="begin">
          <w:ffData>
            <w:name w:val="Text2"/>
            <w:enabled/>
            <w:calcOnExit w:val="0"/>
            <w:textInput/>
          </w:ffData>
        </w:fldChar>
      </w:r>
      <w:r w:rsidR="008502B8" w:rsidRPr="0003323B">
        <w:rPr>
          <w:b/>
          <w:u w:val="single"/>
        </w:rPr>
        <w:instrText xml:space="preserve"> FORMTEXT </w:instrText>
      </w:r>
      <w:r w:rsidR="008502B8" w:rsidRPr="0003323B">
        <w:rPr>
          <w:b/>
          <w:u w:val="single"/>
        </w:rPr>
      </w:r>
      <w:r w:rsidR="008502B8" w:rsidRPr="0003323B">
        <w:rPr>
          <w:b/>
          <w:u w:val="single"/>
        </w:rPr>
        <w:fldChar w:fldCharType="separate"/>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u w:val="single"/>
        </w:rPr>
        <w:fldChar w:fldCharType="end"/>
      </w:r>
    </w:p>
    <w:p w14:paraId="18718A7B" w14:textId="77777777" w:rsidR="009C7EAC" w:rsidRPr="0003323B" w:rsidRDefault="009C7EAC" w:rsidP="000B1076">
      <w:pPr>
        <w:tabs>
          <w:tab w:val="right" w:pos="4320"/>
          <w:tab w:val="left" w:pos="5040"/>
          <w:tab w:val="left" w:pos="5130"/>
          <w:tab w:val="left" w:pos="10530"/>
        </w:tabs>
        <w:rPr>
          <w:b/>
        </w:rPr>
      </w:pPr>
      <w:r w:rsidRPr="0003323B">
        <w:rPr>
          <w:b/>
        </w:rPr>
        <w:t>Program Name:</w:t>
      </w:r>
      <w:r w:rsidR="008502B8" w:rsidRPr="0003323B">
        <w:t xml:space="preserve"> </w:t>
      </w:r>
      <w:r w:rsidR="008502B8" w:rsidRPr="0003323B">
        <w:rPr>
          <w:b/>
          <w:u w:val="single"/>
        </w:rPr>
        <w:fldChar w:fldCharType="begin">
          <w:ffData>
            <w:name w:val="Text2"/>
            <w:enabled/>
            <w:calcOnExit w:val="0"/>
            <w:textInput/>
          </w:ffData>
        </w:fldChar>
      </w:r>
      <w:r w:rsidR="008502B8" w:rsidRPr="0003323B">
        <w:rPr>
          <w:b/>
          <w:u w:val="single"/>
        </w:rPr>
        <w:instrText xml:space="preserve"> FORMTEXT </w:instrText>
      </w:r>
      <w:r w:rsidR="008502B8" w:rsidRPr="0003323B">
        <w:rPr>
          <w:b/>
          <w:u w:val="single"/>
        </w:rPr>
      </w:r>
      <w:r w:rsidR="008502B8" w:rsidRPr="0003323B">
        <w:rPr>
          <w:b/>
          <w:u w:val="single"/>
        </w:rPr>
        <w:fldChar w:fldCharType="separate"/>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u w:val="single"/>
        </w:rPr>
        <w:fldChar w:fldCharType="end"/>
      </w:r>
    </w:p>
    <w:p w14:paraId="56DA3E04" w14:textId="77777777" w:rsidR="00F94EA1" w:rsidRPr="0003323B" w:rsidRDefault="00F94EA1" w:rsidP="00F94EA1">
      <w:pPr>
        <w:tabs>
          <w:tab w:val="right" w:pos="4320"/>
          <w:tab w:val="left" w:pos="5040"/>
          <w:tab w:val="left" w:pos="5130"/>
          <w:tab w:val="left" w:pos="10530"/>
        </w:tabs>
        <w:rPr>
          <w:b/>
        </w:rPr>
      </w:pPr>
      <w:r w:rsidRPr="0003323B">
        <w:rPr>
          <w:b/>
        </w:rPr>
        <w:t xml:space="preserve">Name of Authorized Representative: </w:t>
      </w:r>
      <w:r w:rsidRPr="0003323B">
        <w:rPr>
          <w:b/>
          <w:u w:val="single"/>
        </w:rPr>
        <w:fldChar w:fldCharType="begin">
          <w:ffData>
            <w:name w:val="Text2"/>
            <w:enabled/>
            <w:calcOnExit w:val="0"/>
            <w:textInput/>
          </w:ffData>
        </w:fldChar>
      </w:r>
      <w:r w:rsidRPr="0003323B">
        <w:rPr>
          <w:b/>
          <w:u w:val="single"/>
        </w:rPr>
        <w:instrText xml:space="preserve"> FORMTEXT </w:instrText>
      </w:r>
      <w:r w:rsidRPr="0003323B">
        <w:rPr>
          <w:b/>
          <w:u w:val="single"/>
        </w:rPr>
      </w:r>
      <w:r w:rsidRPr="0003323B">
        <w:rPr>
          <w:b/>
          <w:u w:val="single"/>
        </w:rPr>
        <w:fldChar w:fldCharType="separate"/>
      </w:r>
      <w:r w:rsidRPr="0003323B">
        <w:rPr>
          <w:b/>
          <w:noProof/>
          <w:u w:val="single"/>
        </w:rPr>
        <w:t> </w:t>
      </w:r>
      <w:r w:rsidRPr="0003323B">
        <w:rPr>
          <w:b/>
          <w:noProof/>
          <w:u w:val="single"/>
        </w:rPr>
        <w:t> </w:t>
      </w:r>
      <w:r w:rsidRPr="0003323B">
        <w:rPr>
          <w:b/>
          <w:noProof/>
          <w:u w:val="single"/>
        </w:rPr>
        <w:t> </w:t>
      </w:r>
      <w:r w:rsidRPr="0003323B">
        <w:rPr>
          <w:b/>
          <w:noProof/>
          <w:u w:val="single"/>
        </w:rPr>
        <w:t> </w:t>
      </w:r>
      <w:r w:rsidRPr="0003323B">
        <w:rPr>
          <w:b/>
          <w:noProof/>
          <w:u w:val="single"/>
        </w:rPr>
        <w:t> </w:t>
      </w:r>
      <w:r w:rsidRPr="0003323B">
        <w:rPr>
          <w:b/>
          <w:u w:val="single"/>
        </w:rPr>
        <w:fldChar w:fldCharType="end"/>
      </w:r>
    </w:p>
    <w:p w14:paraId="0D89F52D" w14:textId="77777777" w:rsidR="009C7EAC" w:rsidRPr="0003323B" w:rsidRDefault="009C7EAC" w:rsidP="000B1076">
      <w:pPr>
        <w:tabs>
          <w:tab w:val="right" w:pos="4320"/>
          <w:tab w:val="left" w:pos="5040"/>
          <w:tab w:val="left" w:pos="5130"/>
          <w:tab w:val="left" w:pos="10530"/>
        </w:tabs>
        <w:rPr>
          <w:b/>
        </w:rPr>
      </w:pPr>
      <w:r w:rsidRPr="0003323B">
        <w:rPr>
          <w:b/>
        </w:rPr>
        <w:t>Title of Authorized Representative:</w:t>
      </w:r>
      <w:r w:rsidR="008502B8" w:rsidRPr="0003323B">
        <w:rPr>
          <w:b/>
        </w:rPr>
        <w:t xml:space="preserve"> </w:t>
      </w:r>
      <w:r w:rsidR="008502B8" w:rsidRPr="0003323B">
        <w:rPr>
          <w:b/>
          <w:u w:val="single"/>
        </w:rPr>
        <w:fldChar w:fldCharType="begin">
          <w:ffData>
            <w:name w:val="Text2"/>
            <w:enabled/>
            <w:calcOnExit w:val="0"/>
            <w:textInput/>
          </w:ffData>
        </w:fldChar>
      </w:r>
      <w:r w:rsidR="008502B8" w:rsidRPr="0003323B">
        <w:rPr>
          <w:b/>
          <w:u w:val="single"/>
        </w:rPr>
        <w:instrText xml:space="preserve"> FORMTEXT </w:instrText>
      </w:r>
      <w:r w:rsidR="008502B8" w:rsidRPr="0003323B">
        <w:rPr>
          <w:b/>
          <w:u w:val="single"/>
        </w:rPr>
      </w:r>
      <w:r w:rsidR="008502B8" w:rsidRPr="0003323B">
        <w:rPr>
          <w:b/>
          <w:u w:val="single"/>
        </w:rPr>
        <w:fldChar w:fldCharType="separate"/>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u w:val="single"/>
        </w:rPr>
        <w:fldChar w:fldCharType="end"/>
      </w:r>
    </w:p>
    <w:p w14:paraId="008F6B09" w14:textId="77777777" w:rsidR="00F94EA1" w:rsidRDefault="00F94EA1" w:rsidP="000B1076">
      <w:pPr>
        <w:tabs>
          <w:tab w:val="right" w:pos="4320"/>
          <w:tab w:val="left" w:pos="5040"/>
          <w:tab w:val="left" w:pos="5130"/>
          <w:tab w:val="left" w:pos="10530"/>
        </w:tabs>
        <w:rPr>
          <w:b/>
        </w:rPr>
      </w:pPr>
    </w:p>
    <w:p w14:paraId="1909E7C7" w14:textId="77777777" w:rsidR="009C7EAC" w:rsidRPr="0003323B" w:rsidRDefault="009C7EAC" w:rsidP="000B1076">
      <w:pPr>
        <w:tabs>
          <w:tab w:val="right" w:pos="4320"/>
          <w:tab w:val="left" w:pos="5040"/>
          <w:tab w:val="left" w:pos="5130"/>
          <w:tab w:val="left" w:pos="10530"/>
        </w:tabs>
        <w:rPr>
          <w:b/>
        </w:rPr>
      </w:pPr>
      <w:r w:rsidRPr="0003323B">
        <w:rPr>
          <w:b/>
        </w:rPr>
        <w:t>Signature:</w:t>
      </w:r>
      <w:r w:rsidR="008502B8" w:rsidRPr="0003323B">
        <w:rPr>
          <w:b/>
        </w:rPr>
        <w:t xml:space="preserve"> </w:t>
      </w:r>
      <w:r w:rsidR="008502B8" w:rsidRPr="0003323B">
        <w:rPr>
          <w:b/>
          <w:u w:val="single"/>
        </w:rPr>
        <w:t>________________________________</w:t>
      </w:r>
    </w:p>
    <w:p w14:paraId="2C0D76EA" w14:textId="77777777" w:rsidR="009C7EAC" w:rsidRPr="0003323B" w:rsidRDefault="009C7EAC" w:rsidP="000B1076">
      <w:pPr>
        <w:tabs>
          <w:tab w:val="right" w:pos="4320"/>
          <w:tab w:val="left" w:pos="5040"/>
          <w:tab w:val="left" w:pos="5130"/>
          <w:tab w:val="left" w:pos="10530"/>
        </w:tabs>
      </w:pPr>
      <w:r w:rsidRPr="0003323B">
        <w:rPr>
          <w:b/>
        </w:rPr>
        <w:t>Date:</w:t>
      </w:r>
      <w:r w:rsidR="008502B8" w:rsidRPr="0003323B">
        <w:rPr>
          <w:b/>
        </w:rPr>
        <w:t xml:space="preserve"> </w:t>
      </w:r>
      <w:r w:rsidR="008502B8" w:rsidRPr="0003323B">
        <w:rPr>
          <w:b/>
          <w:u w:val="single"/>
        </w:rPr>
        <w:fldChar w:fldCharType="begin">
          <w:ffData>
            <w:name w:val="Text2"/>
            <w:enabled/>
            <w:calcOnExit w:val="0"/>
            <w:textInput/>
          </w:ffData>
        </w:fldChar>
      </w:r>
      <w:r w:rsidR="008502B8" w:rsidRPr="0003323B">
        <w:rPr>
          <w:b/>
          <w:u w:val="single"/>
        </w:rPr>
        <w:instrText xml:space="preserve"> FORMTEXT </w:instrText>
      </w:r>
      <w:r w:rsidR="008502B8" w:rsidRPr="0003323B">
        <w:rPr>
          <w:b/>
          <w:u w:val="single"/>
        </w:rPr>
      </w:r>
      <w:r w:rsidR="008502B8" w:rsidRPr="0003323B">
        <w:rPr>
          <w:b/>
          <w:u w:val="single"/>
        </w:rPr>
        <w:fldChar w:fldCharType="separate"/>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noProof/>
          <w:u w:val="single"/>
        </w:rPr>
        <w:t> </w:t>
      </w:r>
      <w:r w:rsidR="008502B8" w:rsidRPr="0003323B">
        <w:rPr>
          <w:b/>
          <w:u w:val="single"/>
        </w:rPr>
        <w:fldChar w:fldCharType="end"/>
      </w:r>
      <w:r w:rsidR="008502B8" w:rsidRPr="0003323B">
        <w:rPr>
          <w:b/>
          <w:u w:val="single"/>
        </w:rPr>
        <w:t>___________</w:t>
      </w:r>
    </w:p>
    <w:p w14:paraId="1B97C823" w14:textId="77777777" w:rsidR="009C7EAC" w:rsidRPr="0003323B" w:rsidRDefault="009C7EAC" w:rsidP="000B1076"/>
    <w:p w14:paraId="28E5AFBC" w14:textId="77777777" w:rsidR="009C7EAC" w:rsidRPr="0003323B" w:rsidRDefault="009C7EAC" w:rsidP="000B1076">
      <w:pPr>
        <w:ind w:left="720" w:hanging="360"/>
      </w:pPr>
    </w:p>
    <w:p w14:paraId="0E93864B" w14:textId="77777777" w:rsidR="009C7EAC" w:rsidRPr="0003323B" w:rsidRDefault="009C7EAC" w:rsidP="000B1076"/>
    <w:sectPr w:rsidR="009C7EAC" w:rsidRPr="0003323B" w:rsidSect="0003323B">
      <w:pgSz w:w="12240" w:h="15840"/>
      <w:pgMar w:top="1170" w:right="99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Tahoma"/>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70"/>
    <w:multiLevelType w:val="hybridMultilevel"/>
    <w:tmpl w:val="165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2" w15:restartNumberingAfterBreak="0">
    <w:nsid w:val="189714B3"/>
    <w:multiLevelType w:val="hybridMultilevel"/>
    <w:tmpl w:val="7E0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73A54"/>
    <w:multiLevelType w:val="hybridMultilevel"/>
    <w:tmpl w:val="F4E0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7CF4"/>
    <w:multiLevelType w:val="hybridMultilevel"/>
    <w:tmpl w:val="E83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4501"/>
    <w:multiLevelType w:val="hybridMultilevel"/>
    <w:tmpl w:val="FC6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7" w15:restartNumberingAfterBreak="0">
    <w:nsid w:val="5E605B96"/>
    <w:multiLevelType w:val="hybridMultilevel"/>
    <w:tmpl w:val="C89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147883"/>
    <w:multiLevelType w:val="hybridMultilevel"/>
    <w:tmpl w:val="033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10DD1"/>
    <w:multiLevelType w:val="hybridMultilevel"/>
    <w:tmpl w:val="71FE7B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1"/>
  </w:num>
  <w:num w:numId="4">
    <w:abstractNumId w:val="1"/>
    <w:lvlOverride w:ilvl="0">
      <w:startOverride w:val="1"/>
    </w:lvlOverride>
  </w:num>
  <w:num w:numId="5">
    <w:abstractNumId w:val="6"/>
  </w:num>
  <w:num w:numId="6">
    <w:abstractNumId w:val="6"/>
  </w:num>
  <w:num w:numId="7">
    <w:abstractNumId w:val="10"/>
  </w:num>
  <w:num w:numId="8">
    <w:abstractNumId w:val="3"/>
  </w:num>
  <w:num w:numId="9">
    <w:abstractNumId w:val="4"/>
  </w:num>
  <w:num w:numId="10">
    <w:abstractNumId w:val="7"/>
  </w:num>
  <w:num w:numId="11">
    <w:abstractNumId w:val="9"/>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2B8"/>
    <w:rsid w:val="0003323B"/>
    <w:rsid w:val="000B1076"/>
    <w:rsid w:val="00205CEE"/>
    <w:rsid w:val="006E6959"/>
    <w:rsid w:val="00842E89"/>
    <w:rsid w:val="008502B8"/>
    <w:rsid w:val="008B059D"/>
    <w:rsid w:val="0092633B"/>
    <w:rsid w:val="0094334C"/>
    <w:rsid w:val="009C7EAC"/>
    <w:rsid w:val="00F0739D"/>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98DA"/>
  <w15:docId w15:val="{9E9FB0EE-3ECC-4774-A0F5-9DB663E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ageBreakBefore/>
      <w:pBdr>
        <w:bottom w:val="single" w:sz="6" w:space="5" w:color="auto"/>
      </w:pBdr>
      <w:spacing w:before="240" w:after="60"/>
      <w:outlineLvl w:val="0"/>
    </w:pPr>
    <w:rPr>
      <w:rFonts w:ascii="Arial Rounded MT Bold" w:eastAsia="Arial Unicode MS" w:hAnsi="Arial Rounded MT Bold" w:cs="Arial Unicode MS"/>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keepNext/>
      <w:ind w:left="1800" w:hanging="360"/>
    </w:pPr>
    <w:rPr>
      <w:rFonts w:ascii="Arial" w:hAnsi="Arial"/>
      <w:b/>
      <w:szCs w:val="20"/>
    </w:rPr>
  </w:style>
  <w:style w:type="paragraph" w:customStyle="1" w:styleId="atext">
    <w:name w:val="a)text"/>
    <w:basedOn w:val="Normal"/>
    <w:pPr>
      <w:ind w:left="2520"/>
    </w:pPr>
    <w:rPr>
      <w:rFonts w:ascii="Times" w:hAnsi="Times"/>
      <w:szCs w:val="20"/>
    </w:rPr>
  </w:style>
  <w:style w:type="paragraph" w:customStyle="1" w:styleId="a">
    <w:name w:val="a)"/>
    <w:basedOn w:val="Normal"/>
    <w:pPr>
      <w:keepLines/>
      <w:ind w:left="2520" w:hanging="360"/>
    </w:pPr>
    <w:rPr>
      <w:rFonts w:ascii="Arial" w:hAnsi="Arial"/>
      <w:b/>
      <w:szCs w:val="20"/>
    </w:rPr>
  </w:style>
  <w:style w:type="paragraph" w:customStyle="1" w:styleId="Atext0">
    <w:name w:val="Atext"/>
    <w:basedOn w:val="Normal"/>
    <w:pPr>
      <w:ind w:left="1080"/>
    </w:pPr>
    <w:rPr>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thing">
    <w:name w:val="th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B1076"/>
    <w:pPr>
      <w:spacing w:before="100" w:beforeAutospacing="1" w:after="100" w:afterAutospacing="1"/>
    </w:pPr>
  </w:style>
  <w:style w:type="character" w:styleId="Hyperlink">
    <w:name w:val="Hyperlink"/>
    <w:uiPriority w:val="99"/>
    <w:unhideWhenUsed/>
    <w:rsid w:val="000B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3045">
      <w:bodyDiv w:val="1"/>
      <w:marLeft w:val="0"/>
      <w:marRight w:val="0"/>
      <w:marTop w:val="0"/>
      <w:marBottom w:val="0"/>
      <w:divBdr>
        <w:top w:val="none" w:sz="0" w:space="0" w:color="auto"/>
        <w:left w:val="none" w:sz="0" w:space="0" w:color="auto"/>
        <w:bottom w:val="none" w:sz="0" w:space="0" w:color="auto"/>
        <w:right w:val="none" w:sz="0" w:space="0" w:color="auto"/>
      </w:divBdr>
    </w:div>
    <w:div w:id="1287932891">
      <w:bodyDiv w:val="1"/>
      <w:marLeft w:val="0"/>
      <w:marRight w:val="0"/>
      <w:marTop w:val="0"/>
      <w:marBottom w:val="0"/>
      <w:divBdr>
        <w:top w:val="none" w:sz="0" w:space="0" w:color="auto"/>
        <w:left w:val="none" w:sz="0" w:space="0" w:color="auto"/>
        <w:bottom w:val="none" w:sz="0" w:space="0" w:color="auto"/>
        <w:right w:val="none" w:sz="0" w:space="0" w:color="auto"/>
      </w:divBdr>
      <w:divsChild>
        <w:div w:id="134219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archive/fbci/effect-rfra.pdf" TargetMode="External"/><Relationship Id="rId5" Type="http://schemas.openxmlformats.org/officeDocument/2006/relationships/hyperlink" Target="https://www.justice.gov/archive/fbci/effect-rfr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Assurances and Certifications (Authorize and submit section)</vt:lpstr>
    </vt:vector>
  </TitlesOfParts>
  <Company>STATE OF TENNESSEE</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Assurances and Certifications (Authorize and submit section)</dc:title>
  <dc:creator>Finance &amp; Administration</dc:creator>
  <cp:lastModifiedBy>Jim Snell</cp:lastModifiedBy>
  <cp:revision>4</cp:revision>
  <dcterms:created xsi:type="dcterms:W3CDTF">2017-07-21T19:36:00Z</dcterms:created>
  <dcterms:modified xsi:type="dcterms:W3CDTF">2022-08-04T15:38:00Z</dcterms:modified>
</cp:coreProperties>
</file>