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29722806" w:rsidR="00792227" w:rsidRPr="00BF2768" w:rsidRDefault="000A1879" w:rsidP="00744ECF">
      <w:pPr>
        <w:spacing w:after="0"/>
        <w:jc w:val="center"/>
        <w:rPr>
          <w:b/>
          <w:bCs/>
          <w:sz w:val="36"/>
          <w:szCs w:val="36"/>
        </w:rPr>
      </w:pPr>
      <w:r w:rsidRPr="00BF2768">
        <w:rPr>
          <w:b/>
          <w:bCs/>
          <w:sz w:val="36"/>
          <w:szCs w:val="36"/>
        </w:rPr>
        <w:t>Procurement</w:t>
      </w:r>
      <w:r w:rsidR="00B708BD" w:rsidRPr="00BF2768">
        <w:rPr>
          <w:b/>
          <w:bCs/>
          <w:sz w:val="36"/>
          <w:szCs w:val="36"/>
        </w:rPr>
        <w:t xml:space="preserve"> </w:t>
      </w:r>
      <w:r w:rsidR="006A4514" w:rsidRPr="00BF2768">
        <w:rPr>
          <w:b/>
          <w:bCs/>
          <w:sz w:val="36"/>
          <w:szCs w:val="36"/>
        </w:rPr>
        <w:t>Planning/</w:t>
      </w:r>
      <w:r w:rsidR="0034371F" w:rsidRPr="00BF2768">
        <w:rPr>
          <w:b/>
          <w:bCs/>
          <w:sz w:val="36"/>
          <w:szCs w:val="36"/>
        </w:rPr>
        <w:t>Solicitation Check</w:t>
      </w:r>
      <w:r w:rsidR="001C637D">
        <w:rPr>
          <w:b/>
          <w:bCs/>
          <w:sz w:val="36"/>
          <w:szCs w:val="36"/>
        </w:rPr>
        <w:t xml:space="preserve"> L</w:t>
      </w:r>
      <w:r w:rsidR="0034371F" w:rsidRPr="00BF2768">
        <w:rPr>
          <w:b/>
          <w:bCs/>
          <w:sz w:val="36"/>
          <w:szCs w:val="36"/>
        </w:rPr>
        <w:t>ist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228B1D89" w:rsidR="000A1879" w:rsidRPr="000968CA" w:rsidRDefault="008943C0" w:rsidP="000A1879">
                <w:pPr>
                  <w:rPr>
                    <w:sz w:val="20"/>
                    <w:szCs w:val="20"/>
                  </w:rPr>
                </w:pPr>
                <w:r w:rsidRPr="006D41E1">
                  <w:rPr>
                    <w:rStyle w:val="PlaceholderText"/>
                  </w:rPr>
                  <w:t>Click or tap here to enter text.</w:t>
                </w:r>
              </w:p>
            </w:tc>
          </w:sdtContent>
        </w:sdt>
      </w:tr>
      <w:tr w:rsidR="00BF2768" w:rsidRPr="000968CA" w14:paraId="0F604D8C" w14:textId="77777777" w:rsidTr="005F19FF">
        <w:tc>
          <w:tcPr>
            <w:tcW w:w="2065" w:type="dxa"/>
          </w:tcPr>
          <w:p w14:paraId="73A588A6" w14:textId="77777777" w:rsidR="00BF2768" w:rsidRPr="00D8631A" w:rsidRDefault="00BF2768" w:rsidP="005F19FF">
            <w:pPr>
              <w:rPr>
                <w:b/>
                <w:bCs/>
                <w:sz w:val="20"/>
                <w:szCs w:val="20"/>
              </w:rPr>
            </w:pPr>
            <w:r w:rsidRPr="00D8631A">
              <w:rPr>
                <w:b/>
                <w:bCs/>
                <w:sz w:val="20"/>
                <w:szCs w:val="20"/>
              </w:rPr>
              <w:t>Item to Procure:</w:t>
            </w:r>
          </w:p>
        </w:tc>
        <w:sdt>
          <w:sdtPr>
            <w:rPr>
              <w:sz w:val="20"/>
              <w:szCs w:val="20"/>
            </w:rPr>
            <w:id w:val="1526143783"/>
            <w:placeholder>
              <w:docPart w:val="F92D8455EB7940A48E7870AA9738C69C"/>
            </w:placeholder>
            <w:showingPlcHdr/>
            <w:text/>
          </w:sdtPr>
          <w:sdtEndPr/>
          <w:sdtContent>
            <w:tc>
              <w:tcPr>
                <w:tcW w:w="7285" w:type="dxa"/>
                <w:shd w:val="clear" w:color="auto" w:fill="DDD9C3" w:themeFill="background2" w:themeFillShade="E6"/>
              </w:tcPr>
              <w:p w14:paraId="30783A46" w14:textId="7A5198FF" w:rsidR="00BF2768" w:rsidRPr="000968CA" w:rsidRDefault="008943C0" w:rsidP="005F19FF">
                <w:pPr>
                  <w:rPr>
                    <w:sz w:val="20"/>
                    <w:szCs w:val="20"/>
                  </w:rPr>
                </w:pPr>
                <w:r w:rsidRPr="006D41E1">
                  <w:rPr>
                    <w:rStyle w:val="PlaceholderText"/>
                  </w:rPr>
                  <w:t>Click or tap here to enter text.</w:t>
                </w:r>
              </w:p>
            </w:tc>
          </w:sdtContent>
        </w:sdt>
      </w:tr>
      <w:tr w:rsidR="002B2727" w:rsidRPr="00D8631A" w14:paraId="63586447" w14:textId="77777777" w:rsidTr="00706420">
        <w:tc>
          <w:tcPr>
            <w:tcW w:w="2065" w:type="dxa"/>
          </w:tcPr>
          <w:p w14:paraId="23A06A46" w14:textId="67DF8736" w:rsidR="002B2727" w:rsidRPr="00D8631A" w:rsidRDefault="00BF2768" w:rsidP="000A1879">
            <w:pPr>
              <w:rPr>
                <w:b/>
                <w:bCs/>
                <w:sz w:val="20"/>
                <w:szCs w:val="20"/>
              </w:rPr>
            </w:pPr>
            <w:r>
              <w:rPr>
                <w:b/>
                <w:bCs/>
                <w:sz w:val="20"/>
                <w:szCs w:val="20"/>
              </w:rPr>
              <w:t>Reviewed by</w:t>
            </w:r>
            <w:r w:rsidR="002B2727" w:rsidRPr="00D8631A">
              <w:rPr>
                <w:b/>
                <w:bCs/>
                <w:sz w:val="20"/>
                <w:szCs w:val="20"/>
              </w:rPr>
              <w:t>:</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7D508E11" w:rsidR="002B2727" w:rsidRPr="000968CA" w:rsidRDefault="008943C0" w:rsidP="000A1879">
                <w:pPr>
                  <w:rPr>
                    <w:sz w:val="20"/>
                    <w:szCs w:val="20"/>
                  </w:rPr>
                </w:pPr>
                <w:r w:rsidRPr="006D41E1">
                  <w:rPr>
                    <w:rStyle w:val="PlaceholderText"/>
                  </w:rPr>
                  <w:t>Click or tap here to enter text.</w:t>
                </w:r>
              </w:p>
            </w:tc>
          </w:sdtContent>
        </w:sdt>
      </w:tr>
      <w:tr w:rsidR="00891CF5" w:rsidRPr="00D8631A" w14:paraId="2411A297" w14:textId="77777777" w:rsidTr="00706420">
        <w:tc>
          <w:tcPr>
            <w:tcW w:w="2065" w:type="dxa"/>
          </w:tcPr>
          <w:p w14:paraId="3916E536" w14:textId="7119CC7F" w:rsidR="00891CF5" w:rsidRPr="00D8631A" w:rsidRDefault="00891CF5" w:rsidP="000A1879">
            <w:pPr>
              <w:rPr>
                <w:b/>
                <w:bCs/>
                <w:sz w:val="20"/>
                <w:szCs w:val="20"/>
              </w:rPr>
            </w:pPr>
            <w:r>
              <w:rPr>
                <w:b/>
                <w:bCs/>
                <w:sz w:val="20"/>
                <w:szCs w:val="20"/>
              </w:rPr>
              <w:t>Date of Review</w:t>
            </w:r>
          </w:p>
        </w:tc>
        <w:sdt>
          <w:sdtPr>
            <w:rPr>
              <w:sz w:val="20"/>
              <w:szCs w:val="20"/>
            </w:rPr>
            <w:id w:val="-1836297822"/>
            <w:placeholder>
              <w:docPart w:val="DefaultPlaceholder_-1854013437"/>
            </w:placeholder>
            <w:showingPlcHdr/>
            <w:date w:fullDate="2022-02-14T00:00:00Z">
              <w:dateFormat w:val="M/d/yyyy"/>
              <w:lid w:val="en-US"/>
              <w:storeMappedDataAs w:val="dateTime"/>
              <w:calendar w:val="gregorian"/>
            </w:date>
          </w:sdtPr>
          <w:sdtEndPr/>
          <w:sdtContent>
            <w:tc>
              <w:tcPr>
                <w:tcW w:w="7285" w:type="dxa"/>
                <w:shd w:val="clear" w:color="auto" w:fill="DDD9C3" w:themeFill="background2" w:themeFillShade="E6"/>
              </w:tcPr>
              <w:p w14:paraId="3E642CA6" w14:textId="2F3EFB10" w:rsidR="00891CF5" w:rsidRDefault="008943C0" w:rsidP="000A1879">
                <w:pPr>
                  <w:rPr>
                    <w:sz w:val="20"/>
                    <w:szCs w:val="20"/>
                  </w:rPr>
                </w:pPr>
                <w:r w:rsidRPr="0016596D">
                  <w:rPr>
                    <w:rStyle w:val="PlaceholderText"/>
                  </w:rPr>
                  <w:t>Click or tap to enter a date.</w:t>
                </w:r>
              </w:p>
            </w:tc>
          </w:sdtContent>
        </w:sdt>
      </w:tr>
    </w:tbl>
    <w:p w14:paraId="07AC07A6" w14:textId="57C88C72" w:rsidR="007E0069" w:rsidRDefault="007E0069" w:rsidP="00615540">
      <w:pPr>
        <w:spacing w:after="0" w:line="240" w:lineRule="auto"/>
        <w:rPr>
          <w:sz w:val="20"/>
          <w:szCs w:val="20"/>
        </w:rPr>
      </w:pPr>
    </w:p>
    <w:tbl>
      <w:tblPr>
        <w:tblStyle w:val="TableGrid"/>
        <w:tblW w:w="14395" w:type="dxa"/>
        <w:tblLayout w:type="fixed"/>
        <w:tblLook w:val="04A0" w:firstRow="1" w:lastRow="0" w:firstColumn="1" w:lastColumn="0" w:noHBand="0" w:noVBand="1"/>
      </w:tblPr>
      <w:tblGrid>
        <w:gridCol w:w="1795"/>
        <w:gridCol w:w="7380"/>
        <w:gridCol w:w="270"/>
        <w:gridCol w:w="236"/>
        <w:gridCol w:w="236"/>
        <w:gridCol w:w="248"/>
        <w:gridCol w:w="990"/>
        <w:gridCol w:w="2070"/>
        <w:gridCol w:w="1170"/>
      </w:tblGrid>
      <w:tr w:rsidR="000F35DA" w:rsidRPr="007042CD" w14:paraId="65759912" w14:textId="77777777" w:rsidTr="000F35DA">
        <w:trPr>
          <w:cantSplit/>
          <w:trHeight w:val="665"/>
          <w:tblHeader/>
        </w:trPr>
        <w:tc>
          <w:tcPr>
            <w:tcW w:w="1795" w:type="dxa"/>
            <w:shd w:val="clear" w:color="auto" w:fill="B8CCE4" w:themeFill="accent1" w:themeFillTint="66"/>
            <w:vAlign w:val="center"/>
          </w:tcPr>
          <w:p w14:paraId="3B5F933E" w14:textId="42411252" w:rsidR="007A7B24" w:rsidRPr="00D43558" w:rsidRDefault="007A7B24" w:rsidP="007A7B24">
            <w:pPr>
              <w:jc w:val="center"/>
              <w:rPr>
                <w:b/>
                <w:bCs/>
                <w:i/>
                <w:iCs/>
                <w:sz w:val="16"/>
                <w:szCs w:val="16"/>
              </w:rPr>
            </w:pPr>
            <w:r w:rsidRPr="00D43558">
              <w:rPr>
                <w:b/>
                <w:bCs/>
                <w:i/>
                <w:iCs/>
                <w:sz w:val="16"/>
                <w:szCs w:val="16"/>
              </w:rPr>
              <w:t>Regulation</w:t>
            </w:r>
          </w:p>
        </w:tc>
        <w:tc>
          <w:tcPr>
            <w:tcW w:w="7380" w:type="dxa"/>
            <w:shd w:val="clear" w:color="auto" w:fill="B8CCE4" w:themeFill="accent1" w:themeFillTint="66"/>
            <w:vAlign w:val="center"/>
          </w:tcPr>
          <w:p w14:paraId="316D42CE" w14:textId="35D15967" w:rsidR="007A7B24" w:rsidRPr="007042CD" w:rsidRDefault="007A7B24" w:rsidP="000F35DA">
            <w:pPr>
              <w:rPr>
                <w:sz w:val="18"/>
                <w:szCs w:val="18"/>
              </w:rPr>
            </w:pPr>
          </w:p>
        </w:tc>
        <w:tc>
          <w:tcPr>
            <w:tcW w:w="270" w:type="dxa"/>
            <w:shd w:val="clear" w:color="auto" w:fill="B8CCE4" w:themeFill="accent1" w:themeFillTint="66"/>
            <w:textDirection w:val="btLr"/>
            <w:vAlign w:val="center"/>
          </w:tcPr>
          <w:p w14:paraId="19ED7DA2" w14:textId="0A46FF4A" w:rsidR="007A7B24" w:rsidRPr="0088140E" w:rsidRDefault="007A7B24" w:rsidP="007A7B24">
            <w:pPr>
              <w:jc w:val="center"/>
              <w:rPr>
                <w:b/>
                <w:bCs/>
                <w:i/>
                <w:iCs/>
                <w:sz w:val="12"/>
                <w:szCs w:val="12"/>
              </w:rPr>
            </w:pPr>
            <w:r>
              <w:rPr>
                <w:b/>
                <w:bCs/>
                <w:i/>
                <w:iCs/>
                <w:sz w:val="12"/>
                <w:szCs w:val="12"/>
              </w:rPr>
              <w:t>State Only</w:t>
            </w:r>
          </w:p>
        </w:tc>
        <w:tc>
          <w:tcPr>
            <w:tcW w:w="236" w:type="dxa"/>
            <w:shd w:val="clear" w:color="auto" w:fill="B8CCE4" w:themeFill="accent1" w:themeFillTint="66"/>
            <w:textDirection w:val="btLr"/>
            <w:vAlign w:val="center"/>
          </w:tcPr>
          <w:p w14:paraId="77762104" w14:textId="36AE0040" w:rsidR="007A7B24" w:rsidRPr="0088140E" w:rsidRDefault="007A7B24" w:rsidP="007A7B24">
            <w:pPr>
              <w:jc w:val="center"/>
              <w:rPr>
                <w:b/>
                <w:bCs/>
                <w:i/>
                <w:iCs/>
                <w:sz w:val="12"/>
                <w:szCs w:val="12"/>
              </w:rPr>
            </w:pPr>
            <w:r>
              <w:rPr>
                <w:b/>
                <w:bCs/>
                <w:i/>
                <w:iCs/>
                <w:sz w:val="12"/>
                <w:szCs w:val="12"/>
              </w:rPr>
              <w:t>Statewide</w:t>
            </w:r>
          </w:p>
        </w:tc>
        <w:tc>
          <w:tcPr>
            <w:tcW w:w="236" w:type="dxa"/>
            <w:shd w:val="clear" w:color="auto" w:fill="B8CCE4" w:themeFill="accent1" w:themeFillTint="66"/>
            <w:textDirection w:val="btLr"/>
            <w:vAlign w:val="center"/>
          </w:tcPr>
          <w:p w14:paraId="36377ECA" w14:textId="2C19CB57" w:rsidR="007A7B24" w:rsidRPr="0088140E" w:rsidRDefault="007A7B24" w:rsidP="007A7B24">
            <w:pPr>
              <w:jc w:val="center"/>
              <w:rPr>
                <w:b/>
                <w:bCs/>
                <w:i/>
                <w:iCs/>
                <w:sz w:val="12"/>
                <w:szCs w:val="12"/>
              </w:rPr>
            </w:pPr>
            <w:r w:rsidRPr="0088140E">
              <w:rPr>
                <w:b/>
                <w:bCs/>
                <w:i/>
                <w:iCs/>
                <w:sz w:val="12"/>
                <w:szCs w:val="12"/>
              </w:rPr>
              <w:t>Sol</w:t>
            </w:r>
            <w:r>
              <w:rPr>
                <w:b/>
                <w:bCs/>
                <w:i/>
                <w:iCs/>
                <w:sz w:val="12"/>
                <w:szCs w:val="12"/>
              </w:rPr>
              <w:t xml:space="preserve">e </w:t>
            </w:r>
            <w:r w:rsidRPr="0088140E">
              <w:rPr>
                <w:b/>
                <w:bCs/>
                <w:i/>
                <w:iCs/>
                <w:sz w:val="12"/>
                <w:szCs w:val="12"/>
              </w:rPr>
              <w:t>Source</w:t>
            </w:r>
          </w:p>
        </w:tc>
        <w:tc>
          <w:tcPr>
            <w:tcW w:w="248" w:type="dxa"/>
            <w:shd w:val="clear" w:color="auto" w:fill="B8CCE4" w:themeFill="accent1" w:themeFillTint="66"/>
            <w:textDirection w:val="btLr"/>
            <w:vAlign w:val="center"/>
          </w:tcPr>
          <w:p w14:paraId="1DB9BFA6" w14:textId="671831F8" w:rsidR="007A7B24" w:rsidRPr="0088140E" w:rsidRDefault="007A7B24" w:rsidP="007A7B24">
            <w:pPr>
              <w:jc w:val="center"/>
              <w:rPr>
                <w:b/>
                <w:bCs/>
                <w:i/>
                <w:iCs/>
                <w:sz w:val="12"/>
                <w:szCs w:val="12"/>
              </w:rPr>
            </w:pPr>
            <w:r w:rsidRPr="0088140E">
              <w:rPr>
                <w:b/>
                <w:bCs/>
                <w:i/>
                <w:iCs/>
                <w:sz w:val="12"/>
                <w:szCs w:val="12"/>
              </w:rPr>
              <w:t>Small</w:t>
            </w:r>
          </w:p>
        </w:tc>
        <w:tc>
          <w:tcPr>
            <w:tcW w:w="990" w:type="dxa"/>
            <w:shd w:val="clear" w:color="auto" w:fill="B8CCE4" w:themeFill="accent1" w:themeFillTint="66"/>
            <w:vAlign w:val="center"/>
          </w:tcPr>
          <w:p w14:paraId="47A8A14B" w14:textId="6A10B341" w:rsidR="007A7B24" w:rsidRPr="0074000A" w:rsidRDefault="007A7B24" w:rsidP="007A7B24">
            <w:pPr>
              <w:jc w:val="center"/>
              <w:rPr>
                <w:b/>
                <w:bCs/>
                <w:i/>
                <w:iCs/>
                <w:sz w:val="16"/>
                <w:szCs w:val="16"/>
              </w:rPr>
            </w:pPr>
            <w:r w:rsidRPr="0074000A">
              <w:rPr>
                <w:b/>
                <w:bCs/>
                <w:i/>
                <w:iCs/>
                <w:sz w:val="16"/>
                <w:szCs w:val="16"/>
              </w:rPr>
              <w:t>Element Required</w:t>
            </w:r>
          </w:p>
        </w:tc>
        <w:tc>
          <w:tcPr>
            <w:tcW w:w="2070" w:type="dxa"/>
            <w:shd w:val="clear" w:color="auto" w:fill="B8CCE4" w:themeFill="accent1" w:themeFillTint="66"/>
            <w:vAlign w:val="center"/>
          </w:tcPr>
          <w:p w14:paraId="599F6BDC" w14:textId="66582F4D" w:rsidR="007A7B24" w:rsidRPr="0074000A" w:rsidRDefault="007A7B24" w:rsidP="007A7B24">
            <w:pPr>
              <w:jc w:val="center"/>
              <w:rPr>
                <w:b/>
                <w:bCs/>
                <w:i/>
                <w:iCs/>
                <w:sz w:val="16"/>
                <w:szCs w:val="16"/>
              </w:rPr>
            </w:pPr>
            <w:r w:rsidRPr="0074000A">
              <w:rPr>
                <w:b/>
                <w:bCs/>
                <w:i/>
                <w:iCs/>
                <w:sz w:val="16"/>
                <w:szCs w:val="16"/>
              </w:rPr>
              <w:t>Element Documentation Location &amp;/or Explanation, if required</w:t>
            </w:r>
          </w:p>
        </w:tc>
        <w:tc>
          <w:tcPr>
            <w:tcW w:w="1170" w:type="dxa"/>
            <w:shd w:val="clear" w:color="auto" w:fill="B8CCE4" w:themeFill="accent1" w:themeFillTint="66"/>
            <w:vAlign w:val="center"/>
          </w:tcPr>
          <w:p w14:paraId="2B408686" w14:textId="0F96284E" w:rsidR="007A7B24" w:rsidRPr="0074000A" w:rsidRDefault="007A7B24" w:rsidP="007A7B24">
            <w:pPr>
              <w:jc w:val="center"/>
              <w:rPr>
                <w:b/>
                <w:bCs/>
                <w:i/>
                <w:iCs/>
                <w:sz w:val="16"/>
                <w:szCs w:val="16"/>
              </w:rPr>
            </w:pPr>
            <w:r w:rsidRPr="0074000A">
              <w:rPr>
                <w:b/>
                <w:bCs/>
                <w:i/>
                <w:iCs/>
                <w:sz w:val="16"/>
                <w:szCs w:val="16"/>
              </w:rPr>
              <w:t>TDOT Confirm</w:t>
            </w:r>
            <w:r>
              <w:rPr>
                <w:b/>
                <w:bCs/>
                <w:i/>
                <w:iCs/>
                <w:sz w:val="16"/>
                <w:szCs w:val="16"/>
              </w:rPr>
              <w:t>ation</w:t>
            </w:r>
          </w:p>
        </w:tc>
      </w:tr>
      <w:tr w:rsidR="00A9358D" w:rsidRPr="007042CD" w14:paraId="4A470F65" w14:textId="77777777" w:rsidTr="000F35DA">
        <w:tc>
          <w:tcPr>
            <w:tcW w:w="1795" w:type="dxa"/>
            <w:shd w:val="clear" w:color="auto" w:fill="E5B8B7" w:themeFill="accent2" w:themeFillTint="66"/>
          </w:tcPr>
          <w:p w14:paraId="168DBAC5" w14:textId="702B67F1" w:rsidR="00A9358D" w:rsidRPr="00D43558" w:rsidRDefault="00A9358D" w:rsidP="00A557DF">
            <w:pPr>
              <w:jc w:val="center"/>
              <w:rPr>
                <w:b/>
                <w:bCs/>
                <w:sz w:val="14"/>
                <w:szCs w:val="14"/>
              </w:rPr>
            </w:pPr>
          </w:p>
        </w:tc>
        <w:tc>
          <w:tcPr>
            <w:tcW w:w="12600" w:type="dxa"/>
            <w:gridSpan w:val="8"/>
            <w:shd w:val="clear" w:color="auto" w:fill="E5B8B7" w:themeFill="accent2" w:themeFillTint="66"/>
          </w:tcPr>
          <w:p w14:paraId="27CF67CF" w14:textId="77777777" w:rsidR="00A9358D" w:rsidRDefault="00A9358D" w:rsidP="001D3148">
            <w:pPr>
              <w:jc w:val="both"/>
              <w:rPr>
                <w:sz w:val="18"/>
                <w:szCs w:val="18"/>
              </w:rPr>
            </w:pPr>
            <w:r w:rsidRPr="001E677B">
              <w:rPr>
                <w:b/>
                <w:bCs/>
                <w:sz w:val="18"/>
                <w:szCs w:val="18"/>
              </w:rPr>
              <w:t>Planning</w:t>
            </w:r>
          </w:p>
          <w:p w14:paraId="393BE82E" w14:textId="6D9C7F60" w:rsidR="00A9358D" w:rsidRPr="00A9358D" w:rsidRDefault="00A9358D" w:rsidP="001D3148">
            <w:pPr>
              <w:jc w:val="both"/>
              <w:rPr>
                <w:sz w:val="18"/>
                <w:szCs w:val="18"/>
              </w:rPr>
            </w:pPr>
          </w:p>
        </w:tc>
      </w:tr>
      <w:tr w:rsidR="00A9358D" w:rsidRPr="007042CD" w14:paraId="3E0E8973" w14:textId="77777777" w:rsidTr="007A7B24">
        <w:tc>
          <w:tcPr>
            <w:tcW w:w="1795" w:type="dxa"/>
            <w:shd w:val="clear" w:color="auto" w:fill="D6E3BC" w:themeFill="accent3" w:themeFillTint="66"/>
          </w:tcPr>
          <w:p w14:paraId="6CA82523" w14:textId="77777777" w:rsidR="00A9358D" w:rsidRPr="00D43558" w:rsidRDefault="00A9358D" w:rsidP="00B02F60">
            <w:pPr>
              <w:jc w:val="center"/>
              <w:rPr>
                <w:b/>
                <w:bCs/>
                <w:sz w:val="14"/>
                <w:szCs w:val="14"/>
              </w:rPr>
            </w:pPr>
          </w:p>
        </w:tc>
        <w:tc>
          <w:tcPr>
            <w:tcW w:w="12600" w:type="dxa"/>
            <w:gridSpan w:val="8"/>
            <w:shd w:val="clear" w:color="auto" w:fill="D6E3BC" w:themeFill="accent3" w:themeFillTint="66"/>
          </w:tcPr>
          <w:p w14:paraId="33915A9F" w14:textId="77777777" w:rsidR="00A9358D" w:rsidRDefault="00A9358D" w:rsidP="002614AD">
            <w:pPr>
              <w:rPr>
                <w:sz w:val="18"/>
                <w:szCs w:val="18"/>
              </w:rPr>
            </w:pPr>
            <w:r>
              <w:rPr>
                <w:b/>
                <w:bCs/>
                <w:sz w:val="18"/>
                <w:szCs w:val="18"/>
              </w:rPr>
              <w:t>Specifications of Item/Service</w:t>
            </w:r>
          </w:p>
          <w:p w14:paraId="74C17E13" w14:textId="5ACE3342" w:rsidR="00A9358D" w:rsidRPr="00A9358D" w:rsidRDefault="00A9358D" w:rsidP="002614AD">
            <w:pPr>
              <w:rPr>
                <w:sz w:val="18"/>
                <w:szCs w:val="18"/>
              </w:rPr>
            </w:pPr>
          </w:p>
        </w:tc>
      </w:tr>
      <w:tr w:rsidR="00A9358D" w:rsidRPr="007042CD" w14:paraId="618EC72D" w14:textId="77777777" w:rsidTr="009613A9">
        <w:tc>
          <w:tcPr>
            <w:tcW w:w="1795" w:type="dxa"/>
          </w:tcPr>
          <w:p w14:paraId="493F8FA5" w14:textId="23F4AC03" w:rsidR="00A9358D" w:rsidRPr="00D43558" w:rsidRDefault="00A9358D" w:rsidP="00C75AB6">
            <w:pPr>
              <w:jc w:val="center"/>
              <w:rPr>
                <w:b/>
                <w:bCs/>
                <w:sz w:val="14"/>
                <w:szCs w:val="14"/>
              </w:rPr>
            </w:pPr>
            <w:r w:rsidRPr="00D43558">
              <w:rPr>
                <w:b/>
                <w:bCs/>
                <w:sz w:val="14"/>
                <w:szCs w:val="14"/>
              </w:rPr>
              <w:t>4220.1F.III.3.a.(1)(a)</w:t>
            </w:r>
          </w:p>
          <w:p w14:paraId="7C77C3C1" w14:textId="199DCD0F" w:rsidR="00A9358D" w:rsidRPr="00D43558" w:rsidRDefault="00A9358D" w:rsidP="00C75AB6">
            <w:pPr>
              <w:jc w:val="center"/>
              <w:rPr>
                <w:b/>
                <w:bCs/>
                <w:sz w:val="14"/>
                <w:szCs w:val="14"/>
              </w:rPr>
            </w:pPr>
            <w:r w:rsidRPr="00D43558">
              <w:rPr>
                <w:b/>
                <w:bCs/>
                <w:sz w:val="14"/>
                <w:szCs w:val="14"/>
              </w:rPr>
              <w:t>4220.1F.III.3.a.(1)(c)</w:t>
            </w:r>
          </w:p>
          <w:p w14:paraId="5CF56556" w14:textId="4171E3DE" w:rsidR="00A9358D" w:rsidRPr="00D43558" w:rsidRDefault="00A9358D" w:rsidP="00C75AB6">
            <w:pPr>
              <w:jc w:val="center"/>
              <w:rPr>
                <w:b/>
                <w:bCs/>
                <w:sz w:val="14"/>
                <w:szCs w:val="14"/>
              </w:rPr>
            </w:pPr>
            <w:r w:rsidRPr="00D43558">
              <w:rPr>
                <w:b/>
                <w:bCs/>
                <w:sz w:val="14"/>
                <w:szCs w:val="14"/>
              </w:rPr>
              <w:t>4220.1F.VI.2.a.(1)</w:t>
            </w:r>
          </w:p>
        </w:tc>
        <w:tc>
          <w:tcPr>
            <w:tcW w:w="7380" w:type="dxa"/>
          </w:tcPr>
          <w:p w14:paraId="78C2511C" w14:textId="5DEF93EA" w:rsidR="00A9358D" w:rsidRPr="007042CD" w:rsidRDefault="00A9358D" w:rsidP="00C75AB6">
            <w:pPr>
              <w:rPr>
                <w:b/>
                <w:bCs/>
                <w:sz w:val="18"/>
                <w:szCs w:val="18"/>
              </w:rPr>
            </w:pPr>
            <w:r w:rsidRPr="007042CD">
              <w:rPr>
                <w:b/>
                <w:bCs/>
                <w:sz w:val="18"/>
                <w:szCs w:val="18"/>
              </w:rPr>
              <w:t xml:space="preserve">Description of the </w:t>
            </w:r>
            <w:r>
              <w:rPr>
                <w:b/>
                <w:bCs/>
                <w:sz w:val="18"/>
                <w:szCs w:val="18"/>
              </w:rPr>
              <w:t>Item/Service to be Acquired</w:t>
            </w:r>
          </w:p>
          <w:p w14:paraId="40AFA562" w14:textId="6D9EEB97" w:rsidR="00A9358D" w:rsidRDefault="00A9358D" w:rsidP="00C75AB6">
            <w:pPr>
              <w:rPr>
                <w:sz w:val="18"/>
                <w:szCs w:val="18"/>
              </w:rPr>
            </w:pPr>
            <w:r w:rsidRPr="007042CD">
              <w:rPr>
                <w:sz w:val="18"/>
                <w:szCs w:val="18"/>
              </w:rPr>
              <w:t>The solicitation and the contract awarded must include a clear and accurate description of the recipient’s technical requirements for the property or services to be acquired in a manner that provides for full and open competition.</w:t>
            </w:r>
            <w:r>
              <w:rPr>
                <w:sz w:val="18"/>
                <w:szCs w:val="18"/>
              </w:rPr>
              <w:t xml:space="preserve"> </w:t>
            </w:r>
            <w:r w:rsidRPr="00005157">
              <w:rPr>
                <w:sz w:val="18"/>
                <w:szCs w:val="18"/>
              </w:rPr>
              <w:t>The description may include a statement of the qualitative nature of the property or services to be acquired. When practicable, the recipient should describe its requirements in terms of functions to be performed or level of</w:t>
            </w:r>
            <w:r>
              <w:rPr>
                <w:sz w:val="18"/>
                <w:szCs w:val="18"/>
              </w:rPr>
              <w:t xml:space="preserve"> </w:t>
            </w:r>
            <w:r w:rsidRPr="00005157">
              <w:rPr>
                <w:sz w:val="18"/>
                <w:szCs w:val="18"/>
              </w:rPr>
              <w:t>performance required, including the range of acceptable characteristics or minimum acceptable standards. The Common Grant Rules for governmental recipients states that “Detailed product specifications should be avoided if at all possible.” Both Common Grant Rules express a preference for performance or functional specifications, but do not prohibit the use of detailed technical specifications when appropriate.</w:t>
            </w:r>
          </w:p>
          <w:p w14:paraId="3074F06A" w14:textId="77777777" w:rsidR="00A9358D" w:rsidRDefault="00A9358D" w:rsidP="00C75AB6">
            <w:pPr>
              <w:rPr>
                <w:sz w:val="18"/>
                <w:szCs w:val="18"/>
              </w:rPr>
            </w:pPr>
          </w:p>
          <w:p w14:paraId="3497C6DD" w14:textId="28E23CD3" w:rsidR="00A9358D" w:rsidRPr="007042CD" w:rsidRDefault="00A9358D" w:rsidP="00C75AB6">
            <w:pPr>
              <w:rPr>
                <w:sz w:val="18"/>
                <w:szCs w:val="18"/>
              </w:rPr>
            </w:pPr>
            <w:r w:rsidRPr="007042CD">
              <w:rPr>
                <w:sz w:val="18"/>
                <w:szCs w:val="18"/>
              </w:rPr>
              <w:t>Does there appear to be a clear and accurate statement for the item/service to be procured in the solicitation</w:t>
            </w:r>
            <w:r>
              <w:rPr>
                <w:sz w:val="18"/>
                <w:szCs w:val="18"/>
              </w:rPr>
              <w:t xml:space="preserve"> (this description/specifications should be used for planning purposes, e.g. on what to price for the independent estimate)</w:t>
            </w:r>
            <w:r w:rsidRPr="007042CD">
              <w:rPr>
                <w:sz w:val="18"/>
                <w:szCs w:val="18"/>
              </w:rPr>
              <w:t>?</w:t>
            </w:r>
          </w:p>
          <w:p w14:paraId="6B7E31EF" w14:textId="7374BD60" w:rsidR="00A9358D" w:rsidRPr="007042CD" w:rsidRDefault="00A9358D" w:rsidP="00C75AB6">
            <w:pPr>
              <w:rPr>
                <w:sz w:val="18"/>
                <w:szCs w:val="18"/>
              </w:rPr>
            </w:pPr>
          </w:p>
        </w:tc>
        <w:tc>
          <w:tcPr>
            <w:tcW w:w="270" w:type="dxa"/>
            <w:vAlign w:val="center"/>
          </w:tcPr>
          <w:p w14:paraId="1591EC90" w14:textId="77777777" w:rsidR="00A9358D" w:rsidRPr="007042CD" w:rsidRDefault="00A9358D" w:rsidP="00724074">
            <w:pPr>
              <w:jc w:val="center"/>
              <w:rPr>
                <w:sz w:val="18"/>
                <w:szCs w:val="18"/>
              </w:rPr>
            </w:pPr>
          </w:p>
        </w:tc>
        <w:tc>
          <w:tcPr>
            <w:tcW w:w="236" w:type="dxa"/>
            <w:vAlign w:val="center"/>
          </w:tcPr>
          <w:p w14:paraId="73866648" w14:textId="5E80FDB5" w:rsidR="00A9358D" w:rsidRPr="007042CD" w:rsidRDefault="00A9358D" w:rsidP="00724074">
            <w:pPr>
              <w:jc w:val="center"/>
              <w:rPr>
                <w:sz w:val="18"/>
                <w:szCs w:val="18"/>
              </w:rPr>
            </w:pPr>
          </w:p>
        </w:tc>
        <w:tc>
          <w:tcPr>
            <w:tcW w:w="236" w:type="dxa"/>
            <w:vAlign w:val="center"/>
          </w:tcPr>
          <w:p w14:paraId="523014CC" w14:textId="77777777" w:rsidR="00A9358D" w:rsidRPr="007042CD" w:rsidRDefault="00A9358D" w:rsidP="00724074">
            <w:pPr>
              <w:jc w:val="center"/>
              <w:rPr>
                <w:sz w:val="18"/>
                <w:szCs w:val="18"/>
              </w:rPr>
            </w:pPr>
          </w:p>
        </w:tc>
        <w:tc>
          <w:tcPr>
            <w:tcW w:w="248" w:type="dxa"/>
            <w:vAlign w:val="center"/>
          </w:tcPr>
          <w:p w14:paraId="22DE4613" w14:textId="165B9356" w:rsidR="00A9358D" w:rsidRPr="007042CD" w:rsidRDefault="00A9358D" w:rsidP="00724074">
            <w:pPr>
              <w:jc w:val="center"/>
              <w:rPr>
                <w:sz w:val="18"/>
                <w:szCs w:val="18"/>
              </w:rPr>
            </w:pPr>
          </w:p>
        </w:tc>
        <w:tc>
          <w:tcPr>
            <w:tcW w:w="990" w:type="dxa"/>
            <w:vAlign w:val="center"/>
          </w:tcPr>
          <w:p w14:paraId="634E9B54" w14:textId="75E4C423" w:rsidR="00A9358D" w:rsidRPr="007042CD" w:rsidRDefault="00A9358D" w:rsidP="0082794C">
            <w:pPr>
              <w:jc w:val="center"/>
              <w:rPr>
                <w:sz w:val="18"/>
                <w:szCs w:val="18"/>
              </w:rPr>
            </w:pPr>
          </w:p>
        </w:tc>
        <w:tc>
          <w:tcPr>
            <w:tcW w:w="2070" w:type="dxa"/>
            <w:vAlign w:val="center"/>
          </w:tcPr>
          <w:p w14:paraId="2AAE5BB0" w14:textId="729FC210" w:rsidR="00A9358D" w:rsidRPr="007042CD" w:rsidRDefault="00A9358D" w:rsidP="00724074">
            <w:pPr>
              <w:jc w:val="center"/>
              <w:rPr>
                <w:sz w:val="18"/>
                <w:szCs w:val="18"/>
              </w:rPr>
            </w:pPr>
          </w:p>
        </w:tc>
        <w:tc>
          <w:tcPr>
            <w:tcW w:w="1170" w:type="dxa"/>
            <w:vAlign w:val="center"/>
          </w:tcPr>
          <w:p w14:paraId="59A9C8F2" w14:textId="6AF5CBFE" w:rsidR="00A9358D" w:rsidRPr="007042CD" w:rsidRDefault="00A9358D" w:rsidP="002F785F">
            <w:pPr>
              <w:jc w:val="center"/>
              <w:rPr>
                <w:sz w:val="18"/>
                <w:szCs w:val="18"/>
              </w:rPr>
            </w:pPr>
          </w:p>
        </w:tc>
      </w:tr>
      <w:tr w:rsidR="00A9358D" w:rsidRPr="007042CD" w14:paraId="00F088AD" w14:textId="77777777" w:rsidTr="008943C0">
        <w:tc>
          <w:tcPr>
            <w:tcW w:w="1795" w:type="dxa"/>
          </w:tcPr>
          <w:p w14:paraId="64F9ACA1" w14:textId="4C9C5853" w:rsidR="00A9358D" w:rsidRPr="00D43558" w:rsidRDefault="00A9358D" w:rsidP="002043EE">
            <w:pPr>
              <w:jc w:val="center"/>
              <w:rPr>
                <w:b/>
                <w:bCs/>
                <w:sz w:val="14"/>
                <w:szCs w:val="14"/>
              </w:rPr>
            </w:pPr>
            <w:r w:rsidRPr="00D43558">
              <w:rPr>
                <w:b/>
                <w:bCs/>
                <w:sz w:val="14"/>
                <w:szCs w:val="14"/>
              </w:rPr>
              <w:t>4220.1F.III.3.a.(1)(d)</w:t>
            </w:r>
          </w:p>
        </w:tc>
        <w:tc>
          <w:tcPr>
            <w:tcW w:w="7380" w:type="dxa"/>
          </w:tcPr>
          <w:p w14:paraId="66BC92B9" w14:textId="77777777" w:rsidR="00A9358D" w:rsidRDefault="00A9358D" w:rsidP="002043EE">
            <w:pPr>
              <w:rPr>
                <w:sz w:val="18"/>
                <w:szCs w:val="18"/>
              </w:rPr>
            </w:pPr>
            <w:r w:rsidRPr="007042CD">
              <w:rPr>
                <w:b/>
                <w:bCs/>
                <w:sz w:val="18"/>
                <w:szCs w:val="18"/>
              </w:rPr>
              <w:t>Preference for Performance Specifications</w:t>
            </w:r>
          </w:p>
          <w:p w14:paraId="4EC72369" w14:textId="77777777" w:rsidR="00A9358D" w:rsidRDefault="00A9358D" w:rsidP="002043EE">
            <w:pPr>
              <w:rPr>
                <w:sz w:val="18"/>
                <w:szCs w:val="18"/>
              </w:rPr>
            </w:pPr>
            <w:r w:rsidRPr="007042CD">
              <w:rPr>
                <w:sz w:val="18"/>
                <w:szCs w:val="18"/>
              </w:rPr>
              <w:t xml:space="preserve">The recipient is advised to describe technical requirements in terms of “functions to be performed or performance required, including the range of acceptable characteristics or minimum acceptable standards.”  </w:t>
            </w:r>
          </w:p>
          <w:p w14:paraId="2ECD3241" w14:textId="77777777" w:rsidR="00A9358D" w:rsidRDefault="00A9358D" w:rsidP="002043EE">
            <w:pPr>
              <w:rPr>
                <w:sz w:val="18"/>
                <w:szCs w:val="18"/>
              </w:rPr>
            </w:pPr>
          </w:p>
          <w:p w14:paraId="24F54537" w14:textId="48A64C62" w:rsidR="00A9358D" w:rsidRPr="007042CD" w:rsidRDefault="00A9358D" w:rsidP="002043EE">
            <w:pPr>
              <w:rPr>
                <w:sz w:val="18"/>
                <w:szCs w:val="18"/>
              </w:rPr>
            </w:pPr>
            <w:r w:rsidRPr="007042CD">
              <w:rPr>
                <w:sz w:val="18"/>
                <w:szCs w:val="18"/>
              </w:rPr>
              <w:t>Are a range of acceptable characteristics included in specifications?</w:t>
            </w:r>
          </w:p>
          <w:p w14:paraId="596094C9" w14:textId="77777777" w:rsidR="00A9358D" w:rsidRPr="007042CD" w:rsidRDefault="00A9358D" w:rsidP="002043EE">
            <w:pPr>
              <w:rPr>
                <w:b/>
                <w:bCs/>
                <w:sz w:val="18"/>
                <w:szCs w:val="18"/>
              </w:rPr>
            </w:pPr>
          </w:p>
        </w:tc>
        <w:tc>
          <w:tcPr>
            <w:tcW w:w="270" w:type="dxa"/>
            <w:vAlign w:val="center"/>
          </w:tcPr>
          <w:p w14:paraId="0EE0BB60" w14:textId="77777777" w:rsidR="00A9358D" w:rsidRPr="007042CD" w:rsidRDefault="00A9358D" w:rsidP="00724074">
            <w:pPr>
              <w:jc w:val="center"/>
              <w:rPr>
                <w:sz w:val="18"/>
                <w:szCs w:val="18"/>
              </w:rPr>
            </w:pPr>
          </w:p>
        </w:tc>
        <w:tc>
          <w:tcPr>
            <w:tcW w:w="236" w:type="dxa"/>
            <w:vAlign w:val="center"/>
          </w:tcPr>
          <w:p w14:paraId="02EEFFB8" w14:textId="0A26D5B2" w:rsidR="00A9358D" w:rsidRPr="007042CD" w:rsidRDefault="00A9358D" w:rsidP="00724074">
            <w:pPr>
              <w:jc w:val="center"/>
              <w:rPr>
                <w:sz w:val="18"/>
                <w:szCs w:val="18"/>
              </w:rPr>
            </w:pPr>
          </w:p>
        </w:tc>
        <w:tc>
          <w:tcPr>
            <w:tcW w:w="236" w:type="dxa"/>
            <w:vAlign w:val="center"/>
          </w:tcPr>
          <w:p w14:paraId="7E5ECFEC" w14:textId="77777777" w:rsidR="00A9358D" w:rsidRPr="007042CD" w:rsidRDefault="00A9358D" w:rsidP="00724074">
            <w:pPr>
              <w:jc w:val="center"/>
              <w:rPr>
                <w:sz w:val="18"/>
                <w:szCs w:val="18"/>
              </w:rPr>
            </w:pPr>
          </w:p>
        </w:tc>
        <w:tc>
          <w:tcPr>
            <w:tcW w:w="248" w:type="dxa"/>
            <w:vAlign w:val="center"/>
          </w:tcPr>
          <w:p w14:paraId="76D55DB4" w14:textId="752743BE" w:rsidR="00A9358D" w:rsidRPr="007042CD" w:rsidRDefault="00A9358D" w:rsidP="00724074">
            <w:pPr>
              <w:jc w:val="center"/>
              <w:rPr>
                <w:sz w:val="18"/>
                <w:szCs w:val="18"/>
              </w:rPr>
            </w:pPr>
          </w:p>
        </w:tc>
        <w:tc>
          <w:tcPr>
            <w:tcW w:w="990" w:type="dxa"/>
            <w:shd w:val="clear" w:color="auto" w:fill="auto"/>
            <w:vAlign w:val="center"/>
          </w:tcPr>
          <w:p w14:paraId="6938C194" w14:textId="69597A02" w:rsidR="00A9358D" w:rsidRPr="007042CD" w:rsidRDefault="00A9358D" w:rsidP="00724074">
            <w:pPr>
              <w:jc w:val="center"/>
              <w:rPr>
                <w:sz w:val="18"/>
                <w:szCs w:val="18"/>
              </w:rPr>
            </w:pPr>
          </w:p>
        </w:tc>
        <w:tc>
          <w:tcPr>
            <w:tcW w:w="2070" w:type="dxa"/>
            <w:shd w:val="clear" w:color="auto" w:fill="auto"/>
            <w:vAlign w:val="center"/>
          </w:tcPr>
          <w:p w14:paraId="41672D72" w14:textId="589864A2" w:rsidR="00A9358D" w:rsidRPr="007042CD" w:rsidRDefault="00A9358D" w:rsidP="0082794C">
            <w:pPr>
              <w:jc w:val="center"/>
              <w:rPr>
                <w:sz w:val="18"/>
                <w:szCs w:val="18"/>
              </w:rPr>
            </w:pPr>
          </w:p>
        </w:tc>
        <w:tc>
          <w:tcPr>
            <w:tcW w:w="1170" w:type="dxa"/>
            <w:shd w:val="clear" w:color="auto" w:fill="auto"/>
            <w:vAlign w:val="center"/>
          </w:tcPr>
          <w:p w14:paraId="2E4750B9" w14:textId="64457B4F" w:rsidR="00A9358D" w:rsidRPr="007042CD" w:rsidRDefault="00A9358D" w:rsidP="00724074">
            <w:pPr>
              <w:jc w:val="center"/>
              <w:rPr>
                <w:sz w:val="18"/>
                <w:szCs w:val="18"/>
              </w:rPr>
            </w:pPr>
          </w:p>
        </w:tc>
      </w:tr>
      <w:tr w:rsidR="00A9358D" w:rsidRPr="007042CD" w14:paraId="6D919B74" w14:textId="77777777" w:rsidTr="009613A9">
        <w:tc>
          <w:tcPr>
            <w:tcW w:w="1795" w:type="dxa"/>
          </w:tcPr>
          <w:p w14:paraId="66DC882B" w14:textId="77777777" w:rsidR="00A9358D" w:rsidRPr="00D43558" w:rsidRDefault="00A9358D" w:rsidP="002043EE">
            <w:pPr>
              <w:jc w:val="center"/>
              <w:rPr>
                <w:b/>
                <w:bCs/>
                <w:sz w:val="14"/>
                <w:szCs w:val="14"/>
              </w:rPr>
            </w:pPr>
            <w:r w:rsidRPr="00D43558">
              <w:rPr>
                <w:b/>
                <w:bCs/>
                <w:sz w:val="14"/>
                <w:szCs w:val="14"/>
              </w:rPr>
              <w:t>4220.1F.III.3.a.(1)(e)</w:t>
            </w:r>
          </w:p>
          <w:p w14:paraId="0F102393" w14:textId="3560C0B9" w:rsidR="00A9358D" w:rsidRPr="00D43558" w:rsidRDefault="00A9358D" w:rsidP="002043EE">
            <w:pPr>
              <w:jc w:val="center"/>
              <w:rPr>
                <w:b/>
                <w:bCs/>
                <w:sz w:val="14"/>
                <w:szCs w:val="14"/>
              </w:rPr>
            </w:pPr>
            <w:r w:rsidRPr="00D43558">
              <w:rPr>
                <w:b/>
                <w:bCs/>
                <w:sz w:val="14"/>
                <w:szCs w:val="14"/>
              </w:rPr>
              <w:t>4220.1F.VI.2.a.(4)</w:t>
            </w:r>
          </w:p>
        </w:tc>
        <w:tc>
          <w:tcPr>
            <w:tcW w:w="7380" w:type="dxa"/>
          </w:tcPr>
          <w:p w14:paraId="6C696AB0" w14:textId="77777777" w:rsidR="00A9358D" w:rsidRDefault="00A9358D" w:rsidP="002043EE">
            <w:pPr>
              <w:rPr>
                <w:sz w:val="18"/>
                <w:szCs w:val="18"/>
              </w:rPr>
            </w:pPr>
            <w:r w:rsidRPr="007042CD">
              <w:rPr>
                <w:b/>
                <w:bCs/>
                <w:sz w:val="18"/>
                <w:szCs w:val="18"/>
              </w:rPr>
              <w:t>Brand Name or Equal</w:t>
            </w:r>
            <w:r w:rsidRPr="007042CD">
              <w:rPr>
                <w:sz w:val="18"/>
                <w:szCs w:val="18"/>
              </w:rPr>
              <w:t xml:space="preserve"> – When it is impracticable or uneconomical to write a clear and accurate description of the technical requirements of the item/services to be acquired, a “brand name or equal” description may be used to define the performance or other salient characteristics of the property or services sought. The specific features or salient characteristics of the named brand which must be met by offerors of “an equal” proposal must be clearly stated.  </w:t>
            </w:r>
          </w:p>
          <w:p w14:paraId="545F222C" w14:textId="77777777" w:rsidR="00A9358D" w:rsidRDefault="00A9358D" w:rsidP="002043EE">
            <w:pPr>
              <w:rPr>
                <w:sz w:val="18"/>
                <w:szCs w:val="18"/>
              </w:rPr>
            </w:pPr>
          </w:p>
          <w:p w14:paraId="2473AC9B" w14:textId="232EC598" w:rsidR="00A9358D" w:rsidRPr="007042CD" w:rsidRDefault="00A9358D" w:rsidP="002043EE">
            <w:pPr>
              <w:rPr>
                <w:sz w:val="18"/>
                <w:szCs w:val="18"/>
              </w:rPr>
            </w:pPr>
            <w:r w:rsidRPr="007042CD">
              <w:rPr>
                <w:sz w:val="18"/>
                <w:szCs w:val="18"/>
              </w:rPr>
              <w:t>If a brand name or equal specification is used, does it describe the features of the brand which are required?</w:t>
            </w:r>
          </w:p>
          <w:p w14:paraId="793185A8" w14:textId="77777777" w:rsidR="00A9358D" w:rsidRPr="007042CD" w:rsidRDefault="00A9358D" w:rsidP="002043EE">
            <w:pPr>
              <w:rPr>
                <w:b/>
                <w:bCs/>
                <w:sz w:val="18"/>
                <w:szCs w:val="18"/>
              </w:rPr>
            </w:pPr>
          </w:p>
        </w:tc>
        <w:tc>
          <w:tcPr>
            <w:tcW w:w="270" w:type="dxa"/>
            <w:vAlign w:val="center"/>
          </w:tcPr>
          <w:p w14:paraId="30215782" w14:textId="77777777" w:rsidR="00A9358D" w:rsidRPr="007042CD" w:rsidRDefault="00A9358D" w:rsidP="00724074">
            <w:pPr>
              <w:jc w:val="center"/>
              <w:rPr>
                <w:sz w:val="18"/>
                <w:szCs w:val="18"/>
              </w:rPr>
            </w:pPr>
          </w:p>
        </w:tc>
        <w:tc>
          <w:tcPr>
            <w:tcW w:w="236" w:type="dxa"/>
            <w:vAlign w:val="center"/>
          </w:tcPr>
          <w:p w14:paraId="78FB446C" w14:textId="609430CF" w:rsidR="00A9358D" w:rsidRPr="007042CD" w:rsidRDefault="00A9358D" w:rsidP="00724074">
            <w:pPr>
              <w:jc w:val="center"/>
              <w:rPr>
                <w:sz w:val="18"/>
                <w:szCs w:val="18"/>
              </w:rPr>
            </w:pPr>
          </w:p>
        </w:tc>
        <w:tc>
          <w:tcPr>
            <w:tcW w:w="236" w:type="dxa"/>
            <w:vAlign w:val="center"/>
          </w:tcPr>
          <w:p w14:paraId="7B7C932E" w14:textId="77777777" w:rsidR="00A9358D" w:rsidRPr="007042CD" w:rsidRDefault="00A9358D" w:rsidP="00724074">
            <w:pPr>
              <w:jc w:val="center"/>
              <w:rPr>
                <w:sz w:val="18"/>
                <w:szCs w:val="18"/>
              </w:rPr>
            </w:pPr>
          </w:p>
        </w:tc>
        <w:tc>
          <w:tcPr>
            <w:tcW w:w="248" w:type="dxa"/>
            <w:vAlign w:val="center"/>
          </w:tcPr>
          <w:p w14:paraId="1C8941A8" w14:textId="2C455938" w:rsidR="00A9358D" w:rsidRPr="007042CD" w:rsidRDefault="00A9358D" w:rsidP="00724074">
            <w:pPr>
              <w:jc w:val="center"/>
              <w:rPr>
                <w:sz w:val="18"/>
                <w:szCs w:val="18"/>
              </w:rPr>
            </w:pPr>
          </w:p>
        </w:tc>
        <w:tc>
          <w:tcPr>
            <w:tcW w:w="990" w:type="dxa"/>
            <w:vAlign w:val="center"/>
          </w:tcPr>
          <w:p w14:paraId="7BE17444" w14:textId="2C240975" w:rsidR="00A9358D" w:rsidRPr="007042CD" w:rsidRDefault="00A9358D" w:rsidP="00724074">
            <w:pPr>
              <w:jc w:val="center"/>
              <w:rPr>
                <w:sz w:val="18"/>
                <w:szCs w:val="18"/>
              </w:rPr>
            </w:pPr>
          </w:p>
        </w:tc>
        <w:tc>
          <w:tcPr>
            <w:tcW w:w="2070" w:type="dxa"/>
            <w:vAlign w:val="center"/>
          </w:tcPr>
          <w:p w14:paraId="133646D2" w14:textId="32CE3716" w:rsidR="00A9358D" w:rsidRPr="007042CD" w:rsidRDefault="00A9358D" w:rsidP="00724074">
            <w:pPr>
              <w:jc w:val="center"/>
              <w:rPr>
                <w:sz w:val="18"/>
                <w:szCs w:val="18"/>
              </w:rPr>
            </w:pPr>
          </w:p>
        </w:tc>
        <w:tc>
          <w:tcPr>
            <w:tcW w:w="1170" w:type="dxa"/>
            <w:vAlign w:val="center"/>
          </w:tcPr>
          <w:p w14:paraId="2447B258" w14:textId="28AA92CB" w:rsidR="00A9358D" w:rsidRPr="007042CD" w:rsidRDefault="00A9358D" w:rsidP="00724074">
            <w:pPr>
              <w:jc w:val="center"/>
              <w:rPr>
                <w:sz w:val="18"/>
                <w:szCs w:val="18"/>
              </w:rPr>
            </w:pPr>
          </w:p>
        </w:tc>
      </w:tr>
      <w:tr w:rsidR="00A9358D" w:rsidRPr="007042CD" w14:paraId="2458EDFC" w14:textId="77777777" w:rsidTr="009613A9">
        <w:tc>
          <w:tcPr>
            <w:tcW w:w="1795" w:type="dxa"/>
          </w:tcPr>
          <w:p w14:paraId="33A3CAD5" w14:textId="77777777" w:rsidR="00A9358D" w:rsidRPr="00D43558" w:rsidRDefault="00A9358D" w:rsidP="00C75AB6">
            <w:pPr>
              <w:jc w:val="center"/>
              <w:rPr>
                <w:b/>
                <w:bCs/>
                <w:sz w:val="14"/>
                <w:szCs w:val="14"/>
              </w:rPr>
            </w:pPr>
            <w:r w:rsidRPr="00D43558">
              <w:rPr>
                <w:b/>
                <w:bCs/>
                <w:sz w:val="14"/>
                <w:szCs w:val="14"/>
              </w:rPr>
              <w:t>4220.1F.IV.1.a.</w:t>
            </w:r>
          </w:p>
          <w:p w14:paraId="4E92A52A" w14:textId="77777777" w:rsidR="00A9358D" w:rsidRPr="00D43558" w:rsidRDefault="00A9358D" w:rsidP="00C75AB6">
            <w:pPr>
              <w:jc w:val="center"/>
              <w:rPr>
                <w:b/>
                <w:bCs/>
                <w:sz w:val="14"/>
                <w:szCs w:val="14"/>
              </w:rPr>
            </w:pPr>
            <w:r w:rsidRPr="00D43558">
              <w:rPr>
                <w:b/>
                <w:bCs/>
                <w:sz w:val="14"/>
                <w:szCs w:val="14"/>
              </w:rPr>
              <w:t>4220.1F.IV.2.b.(1)</w:t>
            </w:r>
          </w:p>
          <w:p w14:paraId="0A4258BB" w14:textId="77777777" w:rsidR="00A9358D" w:rsidRPr="00D43558" w:rsidRDefault="00A9358D" w:rsidP="00C75AB6">
            <w:pPr>
              <w:jc w:val="center"/>
              <w:rPr>
                <w:b/>
                <w:bCs/>
                <w:sz w:val="14"/>
                <w:szCs w:val="14"/>
              </w:rPr>
            </w:pPr>
            <w:r w:rsidRPr="00D43558">
              <w:rPr>
                <w:b/>
                <w:bCs/>
                <w:sz w:val="14"/>
                <w:szCs w:val="14"/>
              </w:rPr>
              <w:t>4220.1F.IV.2.b.(2)</w:t>
            </w:r>
          </w:p>
          <w:p w14:paraId="176D1099" w14:textId="2E52B382" w:rsidR="00A9358D" w:rsidRPr="00D43558" w:rsidRDefault="00A9358D" w:rsidP="00C75AB6">
            <w:pPr>
              <w:jc w:val="center"/>
              <w:rPr>
                <w:b/>
                <w:bCs/>
                <w:sz w:val="14"/>
                <w:szCs w:val="14"/>
              </w:rPr>
            </w:pPr>
            <w:r w:rsidRPr="00D43558">
              <w:rPr>
                <w:b/>
                <w:bCs/>
                <w:sz w:val="14"/>
                <w:szCs w:val="14"/>
              </w:rPr>
              <w:t xml:space="preserve">4220.1F.IV.2.b.(4)  </w:t>
            </w:r>
          </w:p>
        </w:tc>
        <w:tc>
          <w:tcPr>
            <w:tcW w:w="7380" w:type="dxa"/>
          </w:tcPr>
          <w:p w14:paraId="168EAAAD" w14:textId="3F4A3826" w:rsidR="00A9358D" w:rsidRPr="007042CD" w:rsidRDefault="00A9358D" w:rsidP="00C75AB6">
            <w:pPr>
              <w:rPr>
                <w:b/>
                <w:bCs/>
                <w:sz w:val="18"/>
                <w:szCs w:val="18"/>
              </w:rPr>
            </w:pPr>
            <w:r w:rsidRPr="007042CD">
              <w:rPr>
                <w:b/>
                <w:bCs/>
                <w:sz w:val="18"/>
                <w:szCs w:val="18"/>
              </w:rPr>
              <w:t>Eligibility</w:t>
            </w:r>
          </w:p>
          <w:p w14:paraId="3BC6F241" w14:textId="6748E768" w:rsidR="00A9358D" w:rsidRDefault="00A9358D" w:rsidP="00C75AB6">
            <w:pPr>
              <w:rPr>
                <w:sz w:val="18"/>
                <w:szCs w:val="18"/>
              </w:rPr>
            </w:pPr>
            <w:r w:rsidRPr="007042CD">
              <w:rPr>
                <w:sz w:val="18"/>
                <w:szCs w:val="18"/>
              </w:rPr>
              <w:t>Project costs must conform to applicable Federal cost principles for allowable costs. In general, costs must be necessary and reasonable, allocable to the project, authorized or not prohibited by Federal law or regulation, and must comply with Federal cost principles applicable to the recipient</w:t>
            </w:r>
            <w:r>
              <w:rPr>
                <w:sz w:val="18"/>
                <w:szCs w:val="18"/>
              </w:rPr>
              <w:t>.</w:t>
            </w:r>
          </w:p>
          <w:p w14:paraId="2A6FF2C1" w14:textId="77777777" w:rsidR="00A9358D" w:rsidRDefault="00A9358D" w:rsidP="00C75AB6">
            <w:pPr>
              <w:rPr>
                <w:sz w:val="18"/>
                <w:szCs w:val="18"/>
              </w:rPr>
            </w:pPr>
          </w:p>
          <w:p w14:paraId="7A366744" w14:textId="5A488054" w:rsidR="00A9358D" w:rsidRPr="007042CD" w:rsidRDefault="00A9358D" w:rsidP="00C75AB6">
            <w:pPr>
              <w:rPr>
                <w:sz w:val="18"/>
                <w:szCs w:val="18"/>
              </w:rPr>
            </w:pPr>
            <w:r w:rsidRPr="007042CD">
              <w:rPr>
                <w:sz w:val="18"/>
                <w:szCs w:val="18"/>
              </w:rPr>
              <w:t>Are the procurement items/services eligible expenses under and within the scope of the Federal program</w:t>
            </w:r>
            <w:r>
              <w:rPr>
                <w:sz w:val="18"/>
                <w:szCs w:val="18"/>
              </w:rPr>
              <w:t xml:space="preserve"> planned to fund the purchase</w:t>
            </w:r>
            <w:r w:rsidRPr="007042CD">
              <w:rPr>
                <w:sz w:val="18"/>
                <w:szCs w:val="18"/>
              </w:rPr>
              <w:t>?</w:t>
            </w:r>
          </w:p>
          <w:p w14:paraId="4E226F09" w14:textId="77777777" w:rsidR="00A9358D" w:rsidRPr="007042CD" w:rsidRDefault="00A9358D" w:rsidP="00C75AB6">
            <w:pPr>
              <w:rPr>
                <w:b/>
                <w:bCs/>
                <w:sz w:val="18"/>
                <w:szCs w:val="18"/>
              </w:rPr>
            </w:pPr>
          </w:p>
        </w:tc>
        <w:tc>
          <w:tcPr>
            <w:tcW w:w="270" w:type="dxa"/>
            <w:vAlign w:val="center"/>
          </w:tcPr>
          <w:p w14:paraId="36F14295" w14:textId="77777777" w:rsidR="00A9358D" w:rsidRPr="007042CD" w:rsidRDefault="00A9358D" w:rsidP="00724074">
            <w:pPr>
              <w:jc w:val="center"/>
              <w:rPr>
                <w:sz w:val="18"/>
                <w:szCs w:val="18"/>
              </w:rPr>
            </w:pPr>
          </w:p>
        </w:tc>
        <w:tc>
          <w:tcPr>
            <w:tcW w:w="236" w:type="dxa"/>
            <w:vAlign w:val="center"/>
          </w:tcPr>
          <w:p w14:paraId="3EF10DF7" w14:textId="3732E7BE" w:rsidR="00A9358D" w:rsidRPr="007042CD" w:rsidRDefault="00A9358D" w:rsidP="00724074">
            <w:pPr>
              <w:jc w:val="center"/>
              <w:rPr>
                <w:sz w:val="18"/>
                <w:szCs w:val="18"/>
              </w:rPr>
            </w:pPr>
          </w:p>
        </w:tc>
        <w:tc>
          <w:tcPr>
            <w:tcW w:w="236" w:type="dxa"/>
            <w:vAlign w:val="center"/>
          </w:tcPr>
          <w:p w14:paraId="21253A96" w14:textId="77777777" w:rsidR="00A9358D" w:rsidRPr="007042CD" w:rsidRDefault="00A9358D" w:rsidP="00724074">
            <w:pPr>
              <w:jc w:val="center"/>
              <w:rPr>
                <w:sz w:val="18"/>
                <w:szCs w:val="18"/>
              </w:rPr>
            </w:pPr>
          </w:p>
        </w:tc>
        <w:tc>
          <w:tcPr>
            <w:tcW w:w="248" w:type="dxa"/>
            <w:vAlign w:val="center"/>
          </w:tcPr>
          <w:p w14:paraId="55B8154F" w14:textId="44E85C2E" w:rsidR="00A9358D" w:rsidRPr="007042CD" w:rsidRDefault="00A9358D" w:rsidP="00724074">
            <w:pPr>
              <w:jc w:val="center"/>
              <w:rPr>
                <w:sz w:val="18"/>
                <w:szCs w:val="18"/>
              </w:rPr>
            </w:pPr>
          </w:p>
        </w:tc>
        <w:tc>
          <w:tcPr>
            <w:tcW w:w="990" w:type="dxa"/>
            <w:vAlign w:val="center"/>
          </w:tcPr>
          <w:p w14:paraId="1A0A819E" w14:textId="73158892" w:rsidR="00A9358D" w:rsidRPr="007042CD" w:rsidRDefault="00A9358D" w:rsidP="00724074">
            <w:pPr>
              <w:jc w:val="center"/>
              <w:rPr>
                <w:sz w:val="18"/>
                <w:szCs w:val="18"/>
              </w:rPr>
            </w:pPr>
          </w:p>
        </w:tc>
        <w:tc>
          <w:tcPr>
            <w:tcW w:w="2070" w:type="dxa"/>
            <w:vAlign w:val="center"/>
          </w:tcPr>
          <w:p w14:paraId="201B399B" w14:textId="6C898739" w:rsidR="00A9358D" w:rsidRPr="007042CD" w:rsidRDefault="00A9358D" w:rsidP="00DC6667">
            <w:pPr>
              <w:jc w:val="center"/>
              <w:rPr>
                <w:sz w:val="18"/>
                <w:szCs w:val="18"/>
              </w:rPr>
            </w:pPr>
          </w:p>
        </w:tc>
        <w:tc>
          <w:tcPr>
            <w:tcW w:w="1170" w:type="dxa"/>
            <w:vAlign w:val="center"/>
          </w:tcPr>
          <w:p w14:paraId="4F7DB36B" w14:textId="7D8B8566" w:rsidR="00A9358D" w:rsidRPr="007042CD" w:rsidRDefault="00A9358D" w:rsidP="00724074">
            <w:pPr>
              <w:jc w:val="center"/>
              <w:rPr>
                <w:sz w:val="18"/>
                <w:szCs w:val="18"/>
              </w:rPr>
            </w:pPr>
          </w:p>
        </w:tc>
      </w:tr>
      <w:tr w:rsidR="006B548D" w:rsidRPr="007042CD" w14:paraId="37010970" w14:textId="77777777" w:rsidTr="007A7B24">
        <w:tc>
          <w:tcPr>
            <w:tcW w:w="1795" w:type="dxa"/>
            <w:shd w:val="clear" w:color="auto" w:fill="D6E3BC" w:themeFill="accent3" w:themeFillTint="66"/>
          </w:tcPr>
          <w:p w14:paraId="5A0E04EF" w14:textId="77777777" w:rsidR="006B548D" w:rsidRPr="00D43558" w:rsidRDefault="006B548D" w:rsidP="002043EE">
            <w:pPr>
              <w:jc w:val="center"/>
              <w:rPr>
                <w:b/>
                <w:bCs/>
                <w:sz w:val="14"/>
                <w:szCs w:val="14"/>
              </w:rPr>
            </w:pPr>
            <w:r w:rsidRPr="00D43558">
              <w:rPr>
                <w:b/>
                <w:bCs/>
                <w:sz w:val="14"/>
                <w:szCs w:val="14"/>
              </w:rPr>
              <w:t>4220.1F.III.3.a.(2)</w:t>
            </w:r>
          </w:p>
          <w:p w14:paraId="6AD720B1" w14:textId="41669603" w:rsidR="006B548D" w:rsidRPr="00D43558" w:rsidRDefault="006B548D" w:rsidP="002043EE">
            <w:pPr>
              <w:jc w:val="center"/>
              <w:rPr>
                <w:b/>
                <w:bCs/>
                <w:sz w:val="14"/>
                <w:szCs w:val="14"/>
              </w:rPr>
            </w:pPr>
            <w:r w:rsidRPr="00D43558">
              <w:rPr>
                <w:b/>
                <w:bCs/>
                <w:sz w:val="14"/>
                <w:szCs w:val="14"/>
              </w:rPr>
              <w:t>4220.1F.IV. 1.b.</w:t>
            </w:r>
          </w:p>
          <w:p w14:paraId="295FB3C6" w14:textId="77777777" w:rsidR="006B548D" w:rsidRPr="00D43558" w:rsidRDefault="006B548D" w:rsidP="004818EB">
            <w:pPr>
              <w:jc w:val="center"/>
              <w:rPr>
                <w:b/>
                <w:bCs/>
                <w:sz w:val="14"/>
                <w:szCs w:val="14"/>
              </w:rPr>
            </w:pPr>
            <w:r w:rsidRPr="00D43558">
              <w:rPr>
                <w:b/>
                <w:bCs/>
                <w:sz w:val="14"/>
                <w:szCs w:val="14"/>
              </w:rPr>
              <w:t>2 CFR 200.318(d)</w:t>
            </w:r>
          </w:p>
          <w:p w14:paraId="7866363B" w14:textId="77777777" w:rsidR="006B548D" w:rsidRPr="00D43558" w:rsidRDefault="006B548D" w:rsidP="004818EB">
            <w:pPr>
              <w:jc w:val="center"/>
              <w:rPr>
                <w:b/>
                <w:bCs/>
                <w:sz w:val="14"/>
                <w:szCs w:val="14"/>
              </w:rPr>
            </w:pPr>
          </w:p>
        </w:tc>
        <w:tc>
          <w:tcPr>
            <w:tcW w:w="12600" w:type="dxa"/>
            <w:gridSpan w:val="8"/>
            <w:shd w:val="clear" w:color="auto" w:fill="D6E3BC" w:themeFill="accent3" w:themeFillTint="66"/>
          </w:tcPr>
          <w:p w14:paraId="64F157CC" w14:textId="77777777" w:rsidR="006B548D" w:rsidRPr="004818EB" w:rsidRDefault="006B548D" w:rsidP="004818EB">
            <w:pPr>
              <w:rPr>
                <w:b/>
                <w:bCs/>
                <w:sz w:val="18"/>
                <w:szCs w:val="18"/>
              </w:rPr>
            </w:pPr>
            <w:r w:rsidRPr="004818EB">
              <w:rPr>
                <w:b/>
                <w:bCs/>
                <w:sz w:val="18"/>
                <w:szCs w:val="18"/>
              </w:rPr>
              <w:t>Necessity Determination</w:t>
            </w:r>
          </w:p>
          <w:p w14:paraId="46434AE9" w14:textId="77777777" w:rsidR="006B548D" w:rsidRDefault="006B548D" w:rsidP="001865C1">
            <w:pPr>
              <w:pStyle w:val="ListParagraph"/>
              <w:numPr>
                <w:ilvl w:val="0"/>
                <w:numId w:val="9"/>
              </w:numPr>
              <w:rPr>
                <w:sz w:val="18"/>
                <w:szCs w:val="18"/>
              </w:rPr>
            </w:pPr>
            <w:r w:rsidRPr="005A156C">
              <w:rPr>
                <w:sz w:val="18"/>
                <w:szCs w:val="18"/>
              </w:rPr>
              <w:t>The Common Grant Rules require the recipient to establish procedures to avoid the purchase of unnecessary property and services (including duplicative items and quantities or options it does not intend to use or whose use is unlikely). In monitoring whether a recipient has complied with its procedures to determine what property or services are unnecessary, FTA bases its determinations on what would have been a recipient’s reasonable expectations at the time the recipient entered into the contract.</w:t>
            </w:r>
          </w:p>
          <w:p w14:paraId="5B17B17E" w14:textId="19C218EF" w:rsidR="006B548D" w:rsidRPr="006B548D" w:rsidRDefault="006B548D" w:rsidP="006B548D">
            <w:pPr>
              <w:rPr>
                <w:sz w:val="18"/>
                <w:szCs w:val="18"/>
              </w:rPr>
            </w:pPr>
          </w:p>
        </w:tc>
      </w:tr>
      <w:tr w:rsidR="00A9358D" w:rsidRPr="007042CD" w14:paraId="170E925F" w14:textId="77777777" w:rsidTr="009613A9">
        <w:tc>
          <w:tcPr>
            <w:tcW w:w="1795" w:type="dxa"/>
          </w:tcPr>
          <w:p w14:paraId="742399DE" w14:textId="274A60CC" w:rsidR="00A9358D" w:rsidRPr="00D43558" w:rsidRDefault="00A9358D" w:rsidP="00621636">
            <w:pPr>
              <w:jc w:val="center"/>
              <w:rPr>
                <w:b/>
                <w:bCs/>
                <w:sz w:val="14"/>
                <w:szCs w:val="14"/>
              </w:rPr>
            </w:pPr>
            <w:r w:rsidRPr="00D43558">
              <w:rPr>
                <w:b/>
                <w:bCs/>
                <w:sz w:val="14"/>
                <w:szCs w:val="14"/>
              </w:rPr>
              <w:t>4220.1F.IV.1.b.</w:t>
            </w:r>
          </w:p>
          <w:p w14:paraId="6B703458" w14:textId="1919BF59" w:rsidR="00A9358D" w:rsidRPr="00D43558" w:rsidRDefault="00A9358D" w:rsidP="00621636">
            <w:pPr>
              <w:jc w:val="center"/>
              <w:rPr>
                <w:b/>
                <w:bCs/>
                <w:sz w:val="14"/>
                <w:szCs w:val="14"/>
              </w:rPr>
            </w:pPr>
            <w:r w:rsidRPr="00D43558">
              <w:rPr>
                <w:b/>
                <w:bCs/>
                <w:sz w:val="14"/>
                <w:szCs w:val="14"/>
              </w:rPr>
              <w:t>4220.1F.VI.2.a.(2)</w:t>
            </w:r>
          </w:p>
          <w:p w14:paraId="3D4B5770" w14:textId="14D2DBBA" w:rsidR="00A9358D" w:rsidRPr="00D43558" w:rsidRDefault="00A9358D" w:rsidP="00621636">
            <w:pPr>
              <w:jc w:val="center"/>
              <w:rPr>
                <w:b/>
                <w:bCs/>
                <w:sz w:val="14"/>
                <w:szCs w:val="14"/>
              </w:rPr>
            </w:pPr>
            <w:r w:rsidRPr="00D43558">
              <w:rPr>
                <w:b/>
                <w:bCs/>
                <w:sz w:val="14"/>
                <w:szCs w:val="14"/>
              </w:rPr>
              <w:t>2 CFR 200.318(d)</w:t>
            </w:r>
          </w:p>
        </w:tc>
        <w:tc>
          <w:tcPr>
            <w:tcW w:w="7380" w:type="dxa"/>
          </w:tcPr>
          <w:p w14:paraId="78442EA2" w14:textId="77777777" w:rsidR="00A9358D" w:rsidRPr="00621636" w:rsidRDefault="00A9358D" w:rsidP="00621636">
            <w:pPr>
              <w:rPr>
                <w:b/>
                <w:bCs/>
                <w:sz w:val="18"/>
                <w:szCs w:val="18"/>
              </w:rPr>
            </w:pPr>
            <w:r w:rsidRPr="00621636">
              <w:rPr>
                <w:b/>
                <w:bCs/>
                <w:sz w:val="18"/>
                <w:szCs w:val="18"/>
              </w:rPr>
              <w:t>Necessity Determination – Determining the Recipient’s Needs</w:t>
            </w:r>
          </w:p>
          <w:p w14:paraId="6ABDE24D" w14:textId="77777777" w:rsidR="00A9358D" w:rsidRPr="00621636" w:rsidRDefault="00A9358D" w:rsidP="00621636">
            <w:pPr>
              <w:rPr>
                <w:sz w:val="18"/>
                <w:szCs w:val="18"/>
              </w:rPr>
            </w:pPr>
            <w:r w:rsidRPr="00621636">
              <w:rPr>
                <w:sz w:val="18"/>
                <w:szCs w:val="18"/>
              </w:rPr>
              <w:t>Does the planning analysis for the solicitation show that the procurement items/services are needed for this amount and at this time?</w:t>
            </w:r>
          </w:p>
          <w:p w14:paraId="0E6648FE" w14:textId="77777777" w:rsidR="00A9358D" w:rsidRPr="00621636" w:rsidRDefault="00A9358D" w:rsidP="00621636">
            <w:pPr>
              <w:rPr>
                <w:b/>
                <w:bCs/>
                <w:sz w:val="18"/>
                <w:szCs w:val="18"/>
              </w:rPr>
            </w:pPr>
          </w:p>
        </w:tc>
        <w:tc>
          <w:tcPr>
            <w:tcW w:w="270" w:type="dxa"/>
            <w:vAlign w:val="center"/>
          </w:tcPr>
          <w:p w14:paraId="6B672868" w14:textId="77777777" w:rsidR="00A9358D" w:rsidRPr="00621636" w:rsidRDefault="00A9358D" w:rsidP="00724074">
            <w:pPr>
              <w:jc w:val="center"/>
              <w:rPr>
                <w:sz w:val="18"/>
                <w:szCs w:val="18"/>
              </w:rPr>
            </w:pPr>
          </w:p>
        </w:tc>
        <w:tc>
          <w:tcPr>
            <w:tcW w:w="236" w:type="dxa"/>
            <w:vAlign w:val="center"/>
          </w:tcPr>
          <w:p w14:paraId="22DEF06B" w14:textId="2B54B316" w:rsidR="00A9358D" w:rsidRPr="00621636" w:rsidRDefault="00A9358D" w:rsidP="00724074">
            <w:pPr>
              <w:jc w:val="center"/>
              <w:rPr>
                <w:sz w:val="18"/>
                <w:szCs w:val="18"/>
              </w:rPr>
            </w:pPr>
          </w:p>
        </w:tc>
        <w:tc>
          <w:tcPr>
            <w:tcW w:w="236" w:type="dxa"/>
            <w:vAlign w:val="center"/>
          </w:tcPr>
          <w:p w14:paraId="264E0A09" w14:textId="77777777" w:rsidR="00A9358D" w:rsidRPr="00621636" w:rsidRDefault="00A9358D" w:rsidP="00724074">
            <w:pPr>
              <w:jc w:val="center"/>
              <w:rPr>
                <w:sz w:val="18"/>
                <w:szCs w:val="18"/>
              </w:rPr>
            </w:pPr>
          </w:p>
        </w:tc>
        <w:tc>
          <w:tcPr>
            <w:tcW w:w="248" w:type="dxa"/>
            <w:vAlign w:val="center"/>
          </w:tcPr>
          <w:p w14:paraId="42897ADB" w14:textId="18559551" w:rsidR="00A9358D" w:rsidRPr="00621636" w:rsidRDefault="00A9358D" w:rsidP="00724074">
            <w:pPr>
              <w:jc w:val="center"/>
              <w:rPr>
                <w:sz w:val="18"/>
                <w:szCs w:val="18"/>
              </w:rPr>
            </w:pPr>
          </w:p>
        </w:tc>
        <w:tc>
          <w:tcPr>
            <w:tcW w:w="990" w:type="dxa"/>
            <w:vAlign w:val="center"/>
          </w:tcPr>
          <w:p w14:paraId="050B01EF" w14:textId="10FBB6D3" w:rsidR="00A9358D" w:rsidRPr="00621636" w:rsidRDefault="00A9358D" w:rsidP="00724074">
            <w:pPr>
              <w:jc w:val="center"/>
              <w:rPr>
                <w:sz w:val="18"/>
                <w:szCs w:val="18"/>
              </w:rPr>
            </w:pPr>
          </w:p>
        </w:tc>
        <w:tc>
          <w:tcPr>
            <w:tcW w:w="2070" w:type="dxa"/>
            <w:vAlign w:val="center"/>
          </w:tcPr>
          <w:p w14:paraId="1255D025" w14:textId="5A588539" w:rsidR="00A9358D" w:rsidRPr="00621636" w:rsidRDefault="00A9358D" w:rsidP="00724074">
            <w:pPr>
              <w:jc w:val="center"/>
              <w:rPr>
                <w:sz w:val="18"/>
                <w:szCs w:val="18"/>
              </w:rPr>
            </w:pPr>
          </w:p>
        </w:tc>
        <w:tc>
          <w:tcPr>
            <w:tcW w:w="1170" w:type="dxa"/>
            <w:vAlign w:val="center"/>
          </w:tcPr>
          <w:p w14:paraId="011ED644" w14:textId="1C25346A" w:rsidR="00A9358D" w:rsidRPr="00621636" w:rsidRDefault="00A9358D" w:rsidP="00724074">
            <w:pPr>
              <w:jc w:val="center"/>
              <w:rPr>
                <w:sz w:val="18"/>
                <w:szCs w:val="18"/>
              </w:rPr>
            </w:pPr>
          </w:p>
        </w:tc>
      </w:tr>
      <w:tr w:rsidR="00A9358D" w:rsidRPr="007042CD" w14:paraId="6773782A" w14:textId="77777777" w:rsidTr="009613A9">
        <w:tc>
          <w:tcPr>
            <w:tcW w:w="1795" w:type="dxa"/>
          </w:tcPr>
          <w:p w14:paraId="119FA215" w14:textId="77777777" w:rsidR="00A9358D" w:rsidRPr="00D43558" w:rsidRDefault="00A9358D" w:rsidP="00621636">
            <w:pPr>
              <w:jc w:val="center"/>
              <w:rPr>
                <w:b/>
                <w:bCs/>
                <w:sz w:val="14"/>
                <w:szCs w:val="14"/>
              </w:rPr>
            </w:pPr>
            <w:r w:rsidRPr="00D43558">
              <w:rPr>
                <w:b/>
                <w:bCs/>
                <w:sz w:val="14"/>
                <w:szCs w:val="14"/>
              </w:rPr>
              <w:t>4220.1F.IV.1.b.(1)</w:t>
            </w:r>
          </w:p>
          <w:p w14:paraId="3CC1C333" w14:textId="3419A7A4" w:rsidR="00A9358D" w:rsidRPr="00D43558" w:rsidRDefault="00A9358D" w:rsidP="00621636">
            <w:pPr>
              <w:jc w:val="center"/>
              <w:rPr>
                <w:b/>
                <w:bCs/>
                <w:sz w:val="14"/>
                <w:szCs w:val="14"/>
              </w:rPr>
            </w:pPr>
            <w:r w:rsidRPr="00D43558">
              <w:rPr>
                <w:b/>
                <w:bCs/>
                <w:sz w:val="14"/>
                <w:szCs w:val="14"/>
              </w:rPr>
              <w:t>2 CFR 200.318(d)</w:t>
            </w:r>
          </w:p>
        </w:tc>
        <w:tc>
          <w:tcPr>
            <w:tcW w:w="7380" w:type="dxa"/>
          </w:tcPr>
          <w:p w14:paraId="57411844" w14:textId="6ADB933A" w:rsidR="00A9358D" w:rsidRPr="00621636" w:rsidRDefault="00A9358D" w:rsidP="00621636">
            <w:pPr>
              <w:rPr>
                <w:b/>
                <w:bCs/>
                <w:sz w:val="18"/>
                <w:szCs w:val="18"/>
              </w:rPr>
            </w:pPr>
            <w:r w:rsidRPr="00621636">
              <w:rPr>
                <w:b/>
                <w:bCs/>
                <w:sz w:val="18"/>
                <w:szCs w:val="18"/>
              </w:rPr>
              <w:t>Necessity Determination – Unnecessary Reserves</w:t>
            </w:r>
          </w:p>
          <w:p w14:paraId="774CD2CC" w14:textId="77777777" w:rsidR="00A9358D" w:rsidRPr="00621636" w:rsidRDefault="00A9358D" w:rsidP="00621636">
            <w:pPr>
              <w:rPr>
                <w:sz w:val="18"/>
                <w:szCs w:val="18"/>
              </w:rPr>
            </w:pPr>
            <w:r w:rsidRPr="00621636">
              <w:rPr>
                <w:sz w:val="18"/>
                <w:szCs w:val="18"/>
              </w:rPr>
              <w:t>Does the planning analysis for the solicitation show that the number of items/services to be procured does not create duplicative items or unnecessary reserves (in particular, information about the recipient’s fleet to ensure that the recipient does not acquire more vehicles than it needs for public transportation service in its service area.)?</w:t>
            </w:r>
          </w:p>
          <w:p w14:paraId="706A4002" w14:textId="77777777" w:rsidR="00A9358D" w:rsidRPr="00621636" w:rsidRDefault="00A9358D" w:rsidP="00621636">
            <w:pPr>
              <w:rPr>
                <w:b/>
                <w:bCs/>
                <w:sz w:val="18"/>
                <w:szCs w:val="18"/>
              </w:rPr>
            </w:pPr>
          </w:p>
        </w:tc>
        <w:tc>
          <w:tcPr>
            <w:tcW w:w="270" w:type="dxa"/>
            <w:vAlign w:val="center"/>
          </w:tcPr>
          <w:p w14:paraId="56DE5AF8" w14:textId="77777777" w:rsidR="00A9358D" w:rsidRPr="00621636" w:rsidRDefault="00A9358D" w:rsidP="00724074">
            <w:pPr>
              <w:jc w:val="center"/>
              <w:rPr>
                <w:sz w:val="18"/>
                <w:szCs w:val="18"/>
              </w:rPr>
            </w:pPr>
          </w:p>
        </w:tc>
        <w:tc>
          <w:tcPr>
            <w:tcW w:w="236" w:type="dxa"/>
            <w:vAlign w:val="center"/>
          </w:tcPr>
          <w:p w14:paraId="203D23EA" w14:textId="0D9CE3DD" w:rsidR="00A9358D" w:rsidRPr="00621636" w:rsidRDefault="00A9358D" w:rsidP="00724074">
            <w:pPr>
              <w:jc w:val="center"/>
              <w:rPr>
                <w:sz w:val="18"/>
                <w:szCs w:val="18"/>
              </w:rPr>
            </w:pPr>
          </w:p>
        </w:tc>
        <w:tc>
          <w:tcPr>
            <w:tcW w:w="236" w:type="dxa"/>
            <w:vAlign w:val="center"/>
          </w:tcPr>
          <w:p w14:paraId="674D3776" w14:textId="77777777" w:rsidR="00A9358D" w:rsidRPr="00621636" w:rsidRDefault="00A9358D" w:rsidP="00724074">
            <w:pPr>
              <w:jc w:val="center"/>
              <w:rPr>
                <w:sz w:val="18"/>
                <w:szCs w:val="18"/>
              </w:rPr>
            </w:pPr>
          </w:p>
        </w:tc>
        <w:tc>
          <w:tcPr>
            <w:tcW w:w="248" w:type="dxa"/>
            <w:vAlign w:val="center"/>
          </w:tcPr>
          <w:p w14:paraId="03351975" w14:textId="20869D4C" w:rsidR="00A9358D" w:rsidRPr="00621636" w:rsidRDefault="00A9358D" w:rsidP="00724074">
            <w:pPr>
              <w:jc w:val="center"/>
              <w:rPr>
                <w:sz w:val="18"/>
                <w:szCs w:val="18"/>
              </w:rPr>
            </w:pPr>
          </w:p>
        </w:tc>
        <w:tc>
          <w:tcPr>
            <w:tcW w:w="990" w:type="dxa"/>
            <w:vAlign w:val="center"/>
          </w:tcPr>
          <w:p w14:paraId="37268DAE" w14:textId="3B627AC8" w:rsidR="00A9358D" w:rsidRPr="00621636" w:rsidRDefault="00A9358D" w:rsidP="00724074">
            <w:pPr>
              <w:jc w:val="center"/>
              <w:rPr>
                <w:sz w:val="18"/>
                <w:szCs w:val="18"/>
              </w:rPr>
            </w:pPr>
          </w:p>
        </w:tc>
        <w:tc>
          <w:tcPr>
            <w:tcW w:w="2070" w:type="dxa"/>
            <w:vAlign w:val="center"/>
          </w:tcPr>
          <w:p w14:paraId="5D1616EA" w14:textId="029F7BF1" w:rsidR="00A9358D" w:rsidRPr="00621636" w:rsidRDefault="00A9358D" w:rsidP="00724074">
            <w:pPr>
              <w:jc w:val="center"/>
              <w:rPr>
                <w:sz w:val="18"/>
                <w:szCs w:val="18"/>
              </w:rPr>
            </w:pPr>
          </w:p>
        </w:tc>
        <w:tc>
          <w:tcPr>
            <w:tcW w:w="1170" w:type="dxa"/>
            <w:vAlign w:val="center"/>
          </w:tcPr>
          <w:p w14:paraId="3379EC85" w14:textId="23A16B56" w:rsidR="00A9358D" w:rsidRPr="00621636" w:rsidRDefault="00A9358D" w:rsidP="00724074">
            <w:pPr>
              <w:jc w:val="center"/>
              <w:rPr>
                <w:sz w:val="18"/>
                <w:szCs w:val="18"/>
              </w:rPr>
            </w:pPr>
          </w:p>
        </w:tc>
      </w:tr>
      <w:tr w:rsidR="00A9358D" w:rsidRPr="007042CD" w14:paraId="5B7C399C" w14:textId="77777777" w:rsidTr="009613A9">
        <w:tc>
          <w:tcPr>
            <w:tcW w:w="1795" w:type="dxa"/>
          </w:tcPr>
          <w:p w14:paraId="593FE41A" w14:textId="77777777" w:rsidR="00A9358D" w:rsidRPr="00D43558" w:rsidRDefault="00A9358D" w:rsidP="003F08FD">
            <w:pPr>
              <w:jc w:val="center"/>
              <w:rPr>
                <w:b/>
                <w:bCs/>
                <w:sz w:val="14"/>
                <w:szCs w:val="14"/>
              </w:rPr>
            </w:pPr>
            <w:r w:rsidRPr="00D43558">
              <w:rPr>
                <w:b/>
                <w:bCs/>
                <w:sz w:val="14"/>
                <w:szCs w:val="14"/>
              </w:rPr>
              <w:lastRenderedPageBreak/>
              <w:t>4220.1F.IV.1.b.(2)(a)</w:t>
            </w:r>
          </w:p>
          <w:p w14:paraId="78AE03B5" w14:textId="031EAD5D" w:rsidR="00A9358D" w:rsidRPr="00D43558" w:rsidRDefault="00A9358D" w:rsidP="003F08FD">
            <w:pPr>
              <w:jc w:val="center"/>
              <w:rPr>
                <w:b/>
                <w:bCs/>
                <w:sz w:val="14"/>
                <w:szCs w:val="14"/>
              </w:rPr>
            </w:pPr>
            <w:r w:rsidRPr="00D43558">
              <w:rPr>
                <w:b/>
                <w:bCs/>
                <w:sz w:val="14"/>
                <w:szCs w:val="14"/>
              </w:rPr>
              <w:t>2 CFR 200.318(d)</w:t>
            </w:r>
          </w:p>
        </w:tc>
        <w:tc>
          <w:tcPr>
            <w:tcW w:w="7380" w:type="dxa"/>
          </w:tcPr>
          <w:p w14:paraId="4AED7C30" w14:textId="04AC0F96" w:rsidR="00A9358D" w:rsidRPr="00621636" w:rsidRDefault="00A9358D" w:rsidP="003F08FD">
            <w:pPr>
              <w:rPr>
                <w:b/>
                <w:bCs/>
                <w:sz w:val="18"/>
                <w:szCs w:val="18"/>
              </w:rPr>
            </w:pPr>
            <w:r w:rsidRPr="00621636">
              <w:rPr>
                <w:b/>
                <w:bCs/>
                <w:sz w:val="18"/>
                <w:szCs w:val="18"/>
              </w:rPr>
              <w:t>Necessity Determination – Prohibition of Assignment Quantities</w:t>
            </w:r>
          </w:p>
          <w:p w14:paraId="13C20825" w14:textId="77777777" w:rsidR="00A9358D" w:rsidRPr="00621636" w:rsidRDefault="00A9358D" w:rsidP="003F08FD">
            <w:pPr>
              <w:rPr>
                <w:sz w:val="18"/>
                <w:szCs w:val="18"/>
              </w:rPr>
            </w:pPr>
            <w:r w:rsidRPr="00621636">
              <w:rPr>
                <w:sz w:val="18"/>
                <w:szCs w:val="18"/>
              </w:rPr>
              <w:t>Does the planning analysis for the solicitation show that the amount of the procurement does not consider amounts solely to permit assignment to another party?</w:t>
            </w:r>
          </w:p>
          <w:p w14:paraId="46D136BB" w14:textId="77777777" w:rsidR="00A9358D" w:rsidRPr="00621636" w:rsidRDefault="00A9358D" w:rsidP="003F08FD">
            <w:pPr>
              <w:rPr>
                <w:b/>
                <w:bCs/>
                <w:sz w:val="18"/>
                <w:szCs w:val="18"/>
              </w:rPr>
            </w:pPr>
          </w:p>
        </w:tc>
        <w:tc>
          <w:tcPr>
            <w:tcW w:w="270" w:type="dxa"/>
            <w:vAlign w:val="center"/>
          </w:tcPr>
          <w:p w14:paraId="43903061" w14:textId="77777777" w:rsidR="00A9358D" w:rsidRPr="00621636" w:rsidRDefault="00A9358D" w:rsidP="00724074">
            <w:pPr>
              <w:jc w:val="center"/>
              <w:rPr>
                <w:sz w:val="18"/>
                <w:szCs w:val="18"/>
              </w:rPr>
            </w:pPr>
          </w:p>
        </w:tc>
        <w:tc>
          <w:tcPr>
            <w:tcW w:w="236" w:type="dxa"/>
            <w:vAlign w:val="center"/>
          </w:tcPr>
          <w:p w14:paraId="75A40CD7" w14:textId="6BEB790F" w:rsidR="00A9358D" w:rsidRPr="00621636" w:rsidRDefault="00A9358D" w:rsidP="00724074">
            <w:pPr>
              <w:jc w:val="center"/>
              <w:rPr>
                <w:sz w:val="18"/>
                <w:szCs w:val="18"/>
              </w:rPr>
            </w:pPr>
          </w:p>
        </w:tc>
        <w:tc>
          <w:tcPr>
            <w:tcW w:w="236" w:type="dxa"/>
            <w:vAlign w:val="center"/>
          </w:tcPr>
          <w:p w14:paraId="14306B07" w14:textId="77777777" w:rsidR="00A9358D" w:rsidRPr="00621636" w:rsidRDefault="00A9358D" w:rsidP="00724074">
            <w:pPr>
              <w:jc w:val="center"/>
              <w:rPr>
                <w:sz w:val="18"/>
                <w:szCs w:val="18"/>
              </w:rPr>
            </w:pPr>
          </w:p>
        </w:tc>
        <w:tc>
          <w:tcPr>
            <w:tcW w:w="248" w:type="dxa"/>
            <w:vAlign w:val="center"/>
          </w:tcPr>
          <w:p w14:paraId="51493C87" w14:textId="4AC57543" w:rsidR="00A9358D" w:rsidRPr="00621636" w:rsidRDefault="00A9358D" w:rsidP="00724074">
            <w:pPr>
              <w:jc w:val="center"/>
              <w:rPr>
                <w:sz w:val="18"/>
                <w:szCs w:val="18"/>
              </w:rPr>
            </w:pPr>
          </w:p>
        </w:tc>
        <w:tc>
          <w:tcPr>
            <w:tcW w:w="990" w:type="dxa"/>
            <w:vAlign w:val="center"/>
          </w:tcPr>
          <w:p w14:paraId="632D8710" w14:textId="6978BDD7" w:rsidR="00A9358D" w:rsidRPr="00621636" w:rsidRDefault="00A9358D" w:rsidP="00724074">
            <w:pPr>
              <w:jc w:val="center"/>
              <w:rPr>
                <w:sz w:val="18"/>
                <w:szCs w:val="18"/>
              </w:rPr>
            </w:pPr>
          </w:p>
        </w:tc>
        <w:tc>
          <w:tcPr>
            <w:tcW w:w="2070" w:type="dxa"/>
            <w:vAlign w:val="center"/>
          </w:tcPr>
          <w:p w14:paraId="64A35690" w14:textId="2FA86007" w:rsidR="00A9358D" w:rsidRPr="00621636" w:rsidRDefault="00A9358D" w:rsidP="00724074">
            <w:pPr>
              <w:jc w:val="center"/>
              <w:rPr>
                <w:sz w:val="18"/>
                <w:szCs w:val="18"/>
              </w:rPr>
            </w:pPr>
          </w:p>
        </w:tc>
        <w:tc>
          <w:tcPr>
            <w:tcW w:w="1170" w:type="dxa"/>
            <w:vAlign w:val="center"/>
          </w:tcPr>
          <w:p w14:paraId="693CC5C6" w14:textId="4C0D2745" w:rsidR="00A9358D" w:rsidRPr="00621636" w:rsidRDefault="00A9358D" w:rsidP="00724074">
            <w:pPr>
              <w:jc w:val="center"/>
              <w:rPr>
                <w:sz w:val="18"/>
                <w:szCs w:val="18"/>
              </w:rPr>
            </w:pPr>
          </w:p>
        </w:tc>
      </w:tr>
      <w:tr w:rsidR="00A9358D" w:rsidRPr="007042CD" w14:paraId="382E0A51" w14:textId="77777777" w:rsidTr="009613A9">
        <w:tc>
          <w:tcPr>
            <w:tcW w:w="1795" w:type="dxa"/>
          </w:tcPr>
          <w:p w14:paraId="768A8D1B" w14:textId="77777777" w:rsidR="00A9358D" w:rsidRPr="00D43558" w:rsidRDefault="00A9358D" w:rsidP="003F08FD">
            <w:pPr>
              <w:jc w:val="center"/>
              <w:rPr>
                <w:b/>
                <w:bCs/>
                <w:sz w:val="14"/>
                <w:szCs w:val="14"/>
              </w:rPr>
            </w:pPr>
            <w:r w:rsidRPr="00D43558">
              <w:rPr>
                <w:b/>
                <w:bCs/>
                <w:sz w:val="14"/>
                <w:szCs w:val="14"/>
              </w:rPr>
              <w:t>4220.1F.IV.1.c.(2)</w:t>
            </w:r>
          </w:p>
          <w:p w14:paraId="62606A83" w14:textId="3C543DF8" w:rsidR="00A9358D" w:rsidRPr="00D43558" w:rsidRDefault="00A9358D" w:rsidP="003F08FD">
            <w:pPr>
              <w:jc w:val="center"/>
              <w:rPr>
                <w:b/>
                <w:bCs/>
                <w:sz w:val="14"/>
                <w:szCs w:val="14"/>
              </w:rPr>
            </w:pPr>
            <w:r w:rsidRPr="00D43558">
              <w:rPr>
                <w:b/>
                <w:bCs/>
                <w:sz w:val="14"/>
                <w:szCs w:val="14"/>
              </w:rPr>
              <w:t>2 CFR 200.318(d)</w:t>
            </w:r>
          </w:p>
        </w:tc>
        <w:tc>
          <w:tcPr>
            <w:tcW w:w="7380" w:type="dxa"/>
          </w:tcPr>
          <w:p w14:paraId="06DA21FF" w14:textId="57DE962D" w:rsidR="00A9358D" w:rsidRPr="007042CD" w:rsidRDefault="00A9358D" w:rsidP="003F08FD">
            <w:pPr>
              <w:rPr>
                <w:b/>
                <w:bCs/>
                <w:sz w:val="18"/>
                <w:szCs w:val="18"/>
              </w:rPr>
            </w:pPr>
            <w:r w:rsidRPr="00621636">
              <w:rPr>
                <w:b/>
                <w:bCs/>
                <w:sz w:val="18"/>
                <w:szCs w:val="18"/>
              </w:rPr>
              <w:t xml:space="preserve">Necessity Determination – </w:t>
            </w:r>
            <w:r w:rsidRPr="007042CD">
              <w:rPr>
                <w:b/>
                <w:bCs/>
                <w:sz w:val="18"/>
                <w:szCs w:val="18"/>
              </w:rPr>
              <w:t>Procurement Size – Small Procurement Break Out</w:t>
            </w:r>
          </w:p>
          <w:p w14:paraId="7956F160" w14:textId="470216BD" w:rsidR="00A9358D" w:rsidRDefault="00A9358D" w:rsidP="003F08FD">
            <w:pPr>
              <w:rPr>
                <w:sz w:val="18"/>
                <w:szCs w:val="18"/>
              </w:rPr>
            </w:pPr>
            <w:r w:rsidRPr="007042CD">
              <w:rPr>
                <w:sz w:val="18"/>
                <w:szCs w:val="18"/>
              </w:rPr>
              <w:t>Breaking out procurements may provide greater opportunities for Disadvantaged Business Enterprises (DBEs), small and minority firms, and women’s business enterprises to participate.  Absent efforts to foster greater opportunities for DBEs, small and minority firms, and women’s business enterprises, the recipient should not split a large procurement merely to gain the advantages of small purchase available for federally assisted procurements.</w:t>
            </w:r>
          </w:p>
          <w:p w14:paraId="362F32D1" w14:textId="77777777" w:rsidR="00A9358D" w:rsidRPr="007042CD" w:rsidRDefault="00A9358D" w:rsidP="003F08FD">
            <w:pPr>
              <w:rPr>
                <w:sz w:val="18"/>
                <w:szCs w:val="18"/>
              </w:rPr>
            </w:pPr>
          </w:p>
          <w:p w14:paraId="1776E37E" w14:textId="30FDBB65" w:rsidR="00A9358D" w:rsidRPr="007042CD" w:rsidRDefault="00A9358D" w:rsidP="003F08FD">
            <w:pPr>
              <w:rPr>
                <w:sz w:val="18"/>
                <w:szCs w:val="18"/>
              </w:rPr>
            </w:pPr>
            <w:r w:rsidRPr="007042CD">
              <w:rPr>
                <w:sz w:val="18"/>
                <w:szCs w:val="18"/>
              </w:rPr>
              <w:t>Does the planning for the solicitation show that the amount</w:t>
            </w:r>
            <w:r>
              <w:rPr>
                <w:sz w:val="18"/>
                <w:szCs w:val="18"/>
              </w:rPr>
              <w:t>/quantity</w:t>
            </w:r>
            <w:r w:rsidRPr="007042CD">
              <w:rPr>
                <w:sz w:val="18"/>
                <w:szCs w:val="18"/>
              </w:rPr>
              <w:t xml:space="preserve"> of the procurement items/services was </w:t>
            </w:r>
            <w:r>
              <w:rPr>
                <w:sz w:val="18"/>
                <w:szCs w:val="18"/>
              </w:rPr>
              <w:t xml:space="preserve">not </w:t>
            </w:r>
            <w:r w:rsidRPr="007042CD">
              <w:rPr>
                <w:sz w:val="18"/>
                <w:szCs w:val="18"/>
              </w:rPr>
              <w:t>divided</w:t>
            </w:r>
            <w:r>
              <w:rPr>
                <w:sz w:val="18"/>
                <w:szCs w:val="18"/>
              </w:rPr>
              <w:t xml:space="preserve"> or was divided only</w:t>
            </w:r>
            <w:r w:rsidRPr="007042CD">
              <w:rPr>
                <w:sz w:val="18"/>
                <w:szCs w:val="18"/>
              </w:rPr>
              <w:t xml:space="preserve"> for </w:t>
            </w:r>
            <w:r>
              <w:rPr>
                <w:sz w:val="18"/>
                <w:szCs w:val="18"/>
              </w:rPr>
              <w:t xml:space="preserve">economic opportunities or </w:t>
            </w:r>
            <w:r w:rsidRPr="007042CD">
              <w:rPr>
                <w:sz w:val="18"/>
                <w:szCs w:val="18"/>
              </w:rPr>
              <w:t>DBE opportunities</w:t>
            </w:r>
            <w:r>
              <w:rPr>
                <w:sz w:val="18"/>
                <w:szCs w:val="18"/>
              </w:rPr>
              <w:t>, but not to avoid the requirements of a higher level procurement</w:t>
            </w:r>
            <w:r w:rsidRPr="007042CD">
              <w:rPr>
                <w:sz w:val="18"/>
                <w:szCs w:val="18"/>
              </w:rPr>
              <w:t>?</w:t>
            </w:r>
          </w:p>
          <w:p w14:paraId="27E3078C" w14:textId="77777777" w:rsidR="00A9358D" w:rsidRPr="00621636" w:rsidRDefault="00A9358D" w:rsidP="003F08FD">
            <w:pPr>
              <w:rPr>
                <w:b/>
                <w:bCs/>
                <w:sz w:val="18"/>
                <w:szCs w:val="18"/>
              </w:rPr>
            </w:pPr>
          </w:p>
        </w:tc>
        <w:tc>
          <w:tcPr>
            <w:tcW w:w="270" w:type="dxa"/>
            <w:vAlign w:val="center"/>
          </w:tcPr>
          <w:p w14:paraId="25208718" w14:textId="77777777" w:rsidR="00A9358D" w:rsidRPr="00621636" w:rsidRDefault="00A9358D" w:rsidP="00724074">
            <w:pPr>
              <w:jc w:val="center"/>
              <w:rPr>
                <w:sz w:val="18"/>
                <w:szCs w:val="18"/>
              </w:rPr>
            </w:pPr>
          </w:p>
        </w:tc>
        <w:tc>
          <w:tcPr>
            <w:tcW w:w="236" w:type="dxa"/>
            <w:vAlign w:val="center"/>
          </w:tcPr>
          <w:p w14:paraId="282D3B4A" w14:textId="358E09F3" w:rsidR="00A9358D" w:rsidRPr="00621636" w:rsidRDefault="00A9358D" w:rsidP="00724074">
            <w:pPr>
              <w:jc w:val="center"/>
              <w:rPr>
                <w:sz w:val="18"/>
                <w:szCs w:val="18"/>
              </w:rPr>
            </w:pPr>
          </w:p>
        </w:tc>
        <w:tc>
          <w:tcPr>
            <w:tcW w:w="236" w:type="dxa"/>
            <w:vAlign w:val="center"/>
          </w:tcPr>
          <w:p w14:paraId="5767F8ED" w14:textId="77777777" w:rsidR="00A9358D" w:rsidRPr="00621636" w:rsidRDefault="00A9358D" w:rsidP="00724074">
            <w:pPr>
              <w:jc w:val="center"/>
              <w:rPr>
                <w:sz w:val="18"/>
                <w:szCs w:val="18"/>
              </w:rPr>
            </w:pPr>
          </w:p>
        </w:tc>
        <w:tc>
          <w:tcPr>
            <w:tcW w:w="248" w:type="dxa"/>
            <w:vAlign w:val="center"/>
          </w:tcPr>
          <w:p w14:paraId="0ABA0474" w14:textId="1DC2DB68" w:rsidR="00A9358D" w:rsidRPr="00621636" w:rsidRDefault="00A9358D" w:rsidP="00724074">
            <w:pPr>
              <w:jc w:val="center"/>
              <w:rPr>
                <w:sz w:val="18"/>
                <w:szCs w:val="18"/>
              </w:rPr>
            </w:pPr>
          </w:p>
        </w:tc>
        <w:tc>
          <w:tcPr>
            <w:tcW w:w="990" w:type="dxa"/>
            <w:vAlign w:val="center"/>
          </w:tcPr>
          <w:p w14:paraId="4BA5452C" w14:textId="634FF466" w:rsidR="00A9358D" w:rsidRPr="00621636" w:rsidRDefault="00A9358D" w:rsidP="00724074">
            <w:pPr>
              <w:jc w:val="center"/>
              <w:rPr>
                <w:sz w:val="18"/>
                <w:szCs w:val="18"/>
              </w:rPr>
            </w:pPr>
          </w:p>
        </w:tc>
        <w:tc>
          <w:tcPr>
            <w:tcW w:w="2070" w:type="dxa"/>
            <w:vAlign w:val="center"/>
          </w:tcPr>
          <w:p w14:paraId="1E5B957C" w14:textId="21E18249" w:rsidR="00A9358D" w:rsidRPr="00621636" w:rsidRDefault="00A9358D" w:rsidP="00724074">
            <w:pPr>
              <w:jc w:val="center"/>
              <w:rPr>
                <w:sz w:val="18"/>
                <w:szCs w:val="18"/>
              </w:rPr>
            </w:pPr>
          </w:p>
        </w:tc>
        <w:tc>
          <w:tcPr>
            <w:tcW w:w="1170" w:type="dxa"/>
            <w:vAlign w:val="center"/>
          </w:tcPr>
          <w:p w14:paraId="3A826A1F" w14:textId="5817BE04" w:rsidR="00A9358D" w:rsidRPr="00621636" w:rsidRDefault="00A9358D" w:rsidP="00724074">
            <w:pPr>
              <w:jc w:val="center"/>
              <w:rPr>
                <w:sz w:val="18"/>
                <w:szCs w:val="18"/>
              </w:rPr>
            </w:pPr>
          </w:p>
        </w:tc>
      </w:tr>
      <w:tr w:rsidR="00A9358D" w:rsidRPr="007042CD" w14:paraId="1E32389E" w14:textId="77777777" w:rsidTr="00F117EA">
        <w:tc>
          <w:tcPr>
            <w:tcW w:w="1795" w:type="dxa"/>
          </w:tcPr>
          <w:p w14:paraId="2A4B589E" w14:textId="77777777" w:rsidR="00A9358D" w:rsidRPr="00D43558" w:rsidRDefault="00A9358D" w:rsidP="0082794C">
            <w:pPr>
              <w:jc w:val="center"/>
              <w:rPr>
                <w:b/>
                <w:bCs/>
                <w:sz w:val="14"/>
                <w:szCs w:val="14"/>
              </w:rPr>
            </w:pPr>
            <w:r w:rsidRPr="00D43558">
              <w:rPr>
                <w:b/>
                <w:bCs/>
                <w:sz w:val="14"/>
                <w:szCs w:val="14"/>
              </w:rPr>
              <w:t>4220.1F.IV.1.d.</w:t>
            </w:r>
          </w:p>
        </w:tc>
        <w:tc>
          <w:tcPr>
            <w:tcW w:w="7380" w:type="dxa"/>
          </w:tcPr>
          <w:p w14:paraId="27935F3F" w14:textId="77777777" w:rsidR="00A9358D" w:rsidRPr="007042CD" w:rsidRDefault="00A9358D" w:rsidP="0082794C">
            <w:pPr>
              <w:rPr>
                <w:b/>
                <w:bCs/>
                <w:sz w:val="18"/>
                <w:szCs w:val="18"/>
              </w:rPr>
            </w:pPr>
            <w:r w:rsidRPr="00621636">
              <w:rPr>
                <w:b/>
                <w:bCs/>
                <w:sz w:val="18"/>
                <w:szCs w:val="18"/>
              </w:rPr>
              <w:t xml:space="preserve">Necessity Determination – </w:t>
            </w:r>
            <w:r w:rsidRPr="007042CD">
              <w:rPr>
                <w:b/>
                <w:bCs/>
                <w:sz w:val="18"/>
                <w:szCs w:val="18"/>
              </w:rPr>
              <w:t>Options</w:t>
            </w:r>
          </w:p>
          <w:p w14:paraId="5BB9B00E" w14:textId="77777777" w:rsidR="00A9358D" w:rsidRDefault="00A9358D" w:rsidP="0082794C">
            <w:pPr>
              <w:rPr>
                <w:sz w:val="18"/>
                <w:szCs w:val="18"/>
              </w:rPr>
            </w:pPr>
            <w:r w:rsidRPr="007042CD">
              <w:rPr>
                <w:sz w:val="18"/>
                <w:szCs w:val="18"/>
              </w:rPr>
              <w:t>The recipient’s contracts may include options to ensure the future availability of property or services, so long as the recipient is able to justify those options as needed for its public transportation or project purposes. An option is a unilateral right in a contract by which, for a specified time, a recipient may acquire additional equipment, supplies, or services than originally procured. An option may also extend the term of the contract.</w:t>
            </w:r>
          </w:p>
          <w:p w14:paraId="7DA3DD74" w14:textId="77777777" w:rsidR="00A9358D" w:rsidRPr="007042CD" w:rsidRDefault="00A9358D" w:rsidP="0082794C">
            <w:pPr>
              <w:rPr>
                <w:sz w:val="18"/>
                <w:szCs w:val="18"/>
              </w:rPr>
            </w:pPr>
          </w:p>
          <w:p w14:paraId="12739937" w14:textId="77777777" w:rsidR="00A9358D" w:rsidRDefault="00A9358D" w:rsidP="0082794C">
            <w:pPr>
              <w:rPr>
                <w:sz w:val="18"/>
                <w:szCs w:val="18"/>
              </w:rPr>
            </w:pPr>
            <w:r w:rsidRPr="007042CD">
              <w:rPr>
                <w:sz w:val="18"/>
                <w:szCs w:val="18"/>
              </w:rPr>
              <w:t>Does the solicitation describe option specifications for the procurement?</w:t>
            </w:r>
          </w:p>
          <w:p w14:paraId="77C98002" w14:textId="77777777" w:rsidR="00A9358D" w:rsidRDefault="00A9358D" w:rsidP="0082794C">
            <w:pPr>
              <w:rPr>
                <w:sz w:val="18"/>
                <w:szCs w:val="18"/>
              </w:rPr>
            </w:pPr>
          </w:p>
          <w:p w14:paraId="0840D34D" w14:textId="77777777" w:rsidR="00A9358D" w:rsidRPr="007042CD" w:rsidRDefault="00A9358D" w:rsidP="0082794C">
            <w:pPr>
              <w:rPr>
                <w:sz w:val="18"/>
                <w:szCs w:val="18"/>
              </w:rPr>
            </w:pPr>
            <w:r>
              <w:rPr>
                <w:sz w:val="18"/>
                <w:szCs w:val="18"/>
              </w:rPr>
              <w:t>T</w:t>
            </w:r>
            <w:r w:rsidRPr="002356A7">
              <w:rPr>
                <w:sz w:val="18"/>
                <w:szCs w:val="18"/>
              </w:rPr>
              <w:t>he subrecipient based the number of options on its reasonably foreseeable need and evaluated the option price prior to awarding the contract.</w:t>
            </w:r>
          </w:p>
          <w:p w14:paraId="39F6ED24" w14:textId="77777777" w:rsidR="00A9358D" w:rsidRPr="00621636" w:rsidRDefault="00A9358D" w:rsidP="0082794C">
            <w:pPr>
              <w:rPr>
                <w:b/>
                <w:bCs/>
                <w:sz w:val="18"/>
                <w:szCs w:val="18"/>
              </w:rPr>
            </w:pPr>
          </w:p>
        </w:tc>
        <w:tc>
          <w:tcPr>
            <w:tcW w:w="270" w:type="dxa"/>
            <w:vAlign w:val="center"/>
          </w:tcPr>
          <w:p w14:paraId="04366359" w14:textId="77777777" w:rsidR="00A9358D" w:rsidRPr="00621636" w:rsidRDefault="00A9358D" w:rsidP="0082794C">
            <w:pPr>
              <w:jc w:val="center"/>
              <w:rPr>
                <w:sz w:val="18"/>
                <w:szCs w:val="18"/>
              </w:rPr>
            </w:pPr>
          </w:p>
        </w:tc>
        <w:tc>
          <w:tcPr>
            <w:tcW w:w="236" w:type="dxa"/>
            <w:vAlign w:val="center"/>
          </w:tcPr>
          <w:p w14:paraId="50DB3A62" w14:textId="68AE5D18" w:rsidR="00A9358D" w:rsidRPr="00621636" w:rsidRDefault="00A9358D" w:rsidP="0082794C">
            <w:pPr>
              <w:jc w:val="center"/>
              <w:rPr>
                <w:sz w:val="18"/>
                <w:szCs w:val="18"/>
              </w:rPr>
            </w:pPr>
          </w:p>
        </w:tc>
        <w:tc>
          <w:tcPr>
            <w:tcW w:w="236" w:type="dxa"/>
            <w:vAlign w:val="center"/>
          </w:tcPr>
          <w:p w14:paraId="2362BB94" w14:textId="77777777" w:rsidR="00A9358D" w:rsidRPr="00621636" w:rsidRDefault="00A9358D" w:rsidP="0082794C">
            <w:pPr>
              <w:jc w:val="center"/>
              <w:rPr>
                <w:sz w:val="18"/>
                <w:szCs w:val="18"/>
              </w:rPr>
            </w:pPr>
          </w:p>
        </w:tc>
        <w:tc>
          <w:tcPr>
            <w:tcW w:w="248" w:type="dxa"/>
            <w:vAlign w:val="center"/>
          </w:tcPr>
          <w:p w14:paraId="50F45272" w14:textId="648026F0" w:rsidR="00A9358D" w:rsidRPr="00621636" w:rsidRDefault="00A9358D" w:rsidP="0082794C">
            <w:pPr>
              <w:jc w:val="center"/>
              <w:rPr>
                <w:sz w:val="18"/>
                <w:szCs w:val="18"/>
              </w:rPr>
            </w:pPr>
          </w:p>
        </w:tc>
        <w:tc>
          <w:tcPr>
            <w:tcW w:w="990" w:type="dxa"/>
            <w:shd w:val="clear" w:color="auto" w:fill="auto"/>
            <w:vAlign w:val="center"/>
          </w:tcPr>
          <w:p w14:paraId="480BCD7C" w14:textId="5A54AF74" w:rsidR="00A9358D" w:rsidRPr="00621636" w:rsidRDefault="00A9358D" w:rsidP="0082794C">
            <w:pPr>
              <w:jc w:val="center"/>
              <w:rPr>
                <w:sz w:val="18"/>
                <w:szCs w:val="18"/>
              </w:rPr>
            </w:pPr>
          </w:p>
        </w:tc>
        <w:tc>
          <w:tcPr>
            <w:tcW w:w="2070" w:type="dxa"/>
            <w:shd w:val="clear" w:color="auto" w:fill="auto"/>
            <w:vAlign w:val="center"/>
          </w:tcPr>
          <w:p w14:paraId="07D6E15F" w14:textId="563F6D65" w:rsidR="00A9358D" w:rsidRPr="00621636" w:rsidRDefault="00A9358D" w:rsidP="0082794C">
            <w:pPr>
              <w:jc w:val="center"/>
              <w:rPr>
                <w:sz w:val="18"/>
                <w:szCs w:val="18"/>
              </w:rPr>
            </w:pPr>
          </w:p>
        </w:tc>
        <w:tc>
          <w:tcPr>
            <w:tcW w:w="1170" w:type="dxa"/>
            <w:shd w:val="clear" w:color="auto" w:fill="auto"/>
            <w:vAlign w:val="center"/>
          </w:tcPr>
          <w:p w14:paraId="5990AC63" w14:textId="0A2205A6" w:rsidR="00A9358D" w:rsidRPr="00621636" w:rsidRDefault="00A9358D" w:rsidP="0082794C">
            <w:pPr>
              <w:jc w:val="center"/>
              <w:rPr>
                <w:sz w:val="18"/>
                <w:szCs w:val="18"/>
              </w:rPr>
            </w:pPr>
          </w:p>
        </w:tc>
      </w:tr>
      <w:tr w:rsidR="00A9358D" w:rsidRPr="007042CD" w14:paraId="4788E375" w14:textId="77777777" w:rsidTr="009613A9">
        <w:tc>
          <w:tcPr>
            <w:tcW w:w="1795" w:type="dxa"/>
          </w:tcPr>
          <w:p w14:paraId="277658DD" w14:textId="77777777" w:rsidR="00A9358D" w:rsidRPr="00D43558" w:rsidRDefault="00A9358D" w:rsidP="0055215D">
            <w:pPr>
              <w:jc w:val="center"/>
              <w:rPr>
                <w:b/>
                <w:bCs/>
                <w:sz w:val="14"/>
                <w:szCs w:val="14"/>
              </w:rPr>
            </w:pPr>
            <w:r w:rsidRPr="00D43558">
              <w:rPr>
                <w:b/>
                <w:bCs/>
                <w:sz w:val="14"/>
                <w:szCs w:val="14"/>
              </w:rPr>
              <w:t>4220.1F.III.3.a.(3)</w:t>
            </w:r>
          </w:p>
          <w:p w14:paraId="1D449A9A" w14:textId="2DC5E1FF" w:rsidR="00A9358D" w:rsidRPr="00D43558" w:rsidRDefault="00A9358D" w:rsidP="003F08FD">
            <w:pPr>
              <w:jc w:val="center"/>
              <w:rPr>
                <w:b/>
                <w:bCs/>
                <w:sz w:val="14"/>
                <w:szCs w:val="14"/>
              </w:rPr>
            </w:pPr>
            <w:r w:rsidRPr="00D43558">
              <w:rPr>
                <w:b/>
                <w:bCs/>
                <w:sz w:val="14"/>
                <w:szCs w:val="14"/>
              </w:rPr>
              <w:t>2 CFR 200.318(d)</w:t>
            </w:r>
          </w:p>
        </w:tc>
        <w:tc>
          <w:tcPr>
            <w:tcW w:w="7380" w:type="dxa"/>
          </w:tcPr>
          <w:p w14:paraId="1B7BBC9F" w14:textId="11342E64" w:rsidR="00A9358D" w:rsidRPr="007042CD" w:rsidRDefault="00A9358D" w:rsidP="003F08FD">
            <w:pPr>
              <w:rPr>
                <w:b/>
                <w:bCs/>
                <w:sz w:val="18"/>
                <w:szCs w:val="18"/>
              </w:rPr>
            </w:pPr>
            <w:r w:rsidRPr="00621636">
              <w:rPr>
                <w:b/>
                <w:bCs/>
                <w:sz w:val="18"/>
                <w:szCs w:val="18"/>
              </w:rPr>
              <w:t xml:space="preserve">Necessity Determination – </w:t>
            </w:r>
            <w:r w:rsidRPr="007042CD">
              <w:rPr>
                <w:b/>
                <w:bCs/>
                <w:sz w:val="18"/>
                <w:szCs w:val="18"/>
              </w:rPr>
              <w:t>Lease versus Purchase</w:t>
            </w:r>
          </w:p>
          <w:p w14:paraId="74FFD016" w14:textId="77777777" w:rsidR="00A9358D" w:rsidRDefault="00A9358D" w:rsidP="003F08FD">
            <w:pPr>
              <w:rPr>
                <w:sz w:val="18"/>
                <w:szCs w:val="18"/>
              </w:rPr>
            </w:pPr>
            <w:r w:rsidRPr="007042CD">
              <w:rPr>
                <w:sz w:val="18"/>
                <w:szCs w:val="18"/>
              </w:rPr>
              <w:t xml:space="preserve">To obtain the best value, the recipient should review lease versus purchase alternatives for acquiring property and, if necessary, should obtain an analysis to determine the more economical alternative. The recipient may use FTA capital assistance to finance the costs of leasing eligible property if leasing is more cost effective than full ownership. Before the recipient may lease an asset, FTA regulations, “Capital Leases,” 49 CFR Part 639, Subpart C, require the recipient to make a written comparison of the cost of leasing the asset compared with the cost of purchasing or </w:t>
            </w:r>
            <w:r w:rsidRPr="007042CD">
              <w:rPr>
                <w:sz w:val="18"/>
                <w:szCs w:val="18"/>
              </w:rPr>
              <w:lastRenderedPageBreak/>
              <w:t>constructing the asset. Costs used in the comparison must be reasonable, based on realistic current market conditions, and based on the expected useful service life of the asset.</w:t>
            </w:r>
          </w:p>
          <w:p w14:paraId="14DEE244" w14:textId="77777777" w:rsidR="00A9358D" w:rsidRPr="007042CD" w:rsidRDefault="00A9358D" w:rsidP="003F08FD">
            <w:pPr>
              <w:rPr>
                <w:sz w:val="18"/>
                <w:szCs w:val="18"/>
              </w:rPr>
            </w:pPr>
          </w:p>
          <w:p w14:paraId="459B115C" w14:textId="1CC42EBA" w:rsidR="00A9358D" w:rsidRPr="007042CD" w:rsidRDefault="00A9358D" w:rsidP="003F08FD">
            <w:pPr>
              <w:rPr>
                <w:sz w:val="18"/>
                <w:szCs w:val="18"/>
              </w:rPr>
            </w:pPr>
            <w:r w:rsidRPr="007042CD">
              <w:rPr>
                <w:sz w:val="18"/>
                <w:szCs w:val="18"/>
              </w:rPr>
              <w:t>Does the solicitation describe a lease procurement</w:t>
            </w:r>
            <w:r>
              <w:rPr>
                <w:sz w:val="18"/>
                <w:szCs w:val="18"/>
              </w:rPr>
              <w:t>, and if so, does the procurement planning documentation include a lease versus purchase analysis</w:t>
            </w:r>
            <w:r w:rsidRPr="007042CD">
              <w:rPr>
                <w:sz w:val="18"/>
                <w:szCs w:val="18"/>
              </w:rPr>
              <w:t>?</w:t>
            </w:r>
          </w:p>
          <w:p w14:paraId="6BEBBBD1" w14:textId="77777777" w:rsidR="00A9358D" w:rsidRPr="007042CD" w:rsidRDefault="00A9358D" w:rsidP="003F08FD">
            <w:pPr>
              <w:rPr>
                <w:b/>
                <w:bCs/>
                <w:sz w:val="18"/>
                <w:szCs w:val="18"/>
              </w:rPr>
            </w:pPr>
          </w:p>
        </w:tc>
        <w:tc>
          <w:tcPr>
            <w:tcW w:w="270" w:type="dxa"/>
            <w:vAlign w:val="center"/>
          </w:tcPr>
          <w:p w14:paraId="11DD0FA8" w14:textId="77777777" w:rsidR="00A9358D" w:rsidRPr="00621636" w:rsidRDefault="00A9358D" w:rsidP="00724074">
            <w:pPr>
              <w:jc w:val="center"/>
              <w:rPr>
                <w:sz w:val="18"/>
                <w:szCs w:val="18"/>
              </w:rPr>
            </w:pPr>
          </w:p>
        </w:tc>
        <w:tc>
          <w:tcPr>
            <w:tcW w:w="236" w:type="dxa"/>
            <w:vAlign w:val="center"/>
          </w:tcPr>
          <w:p w14:paraId="4D07D002" w14:textId="3D5C1D4E" w:rsidR="00A9358D" w:rsidRPr="00621636" w:rsidRDefault="00A9358D" w:rsidP="00724074">
            <w:pPr>
              <w:jc w:val="center"/>
              <w:rPr>
                <w:sz w:val="18"/>
                <w:szCs w:val="18"/>
              </w:rPr>
            </w:pPr>
          </w:p>
        </w:tc>
        <w:tc>
          <w:tcPr>
            <w:tcW w:w="236" w:type="dxa"/>
            <w:vAlign w:val="center"/>
          </w:tcPr>
          <w:p w14:paraId="0127875A" w14:textId="77777777" w:rsidR="00A9358D" w:rsidRPr="00621636" w:rsidRDefault="00A9358D" w:rsidP="00724074">
            <w:pPr>
              <w:jc w:val="center"/>
              <w:rPr>
                <w:sz w:val="18"/>
                <w:szCs w:val="18"/>
              </w:rPr>
            </w:pPr>
          </w:p>
        </w:tc>
        <w:tc>
          <w:tcPr>
            <w:tcW w:w="248" w:type="dxa"/>
            <w:vAlign w:val="center"/>
          </w:tcPr>
          <w:p w14:paraId="29342F72" w14:textId="4732C11E" w:rsidR="00A9358D" w:rsidRPr="00621636" w:rsidRDefault="00A9358D" w:rsidP="00724074">
            <w:pPr>
              <w:jc w:val="center"/>
              <w:rPr>
                <w:sz w:val="18"/>
                <w:szCs w:val="18"/>
              </w:rPr>
            </w:pPr>
          </w:p>
        </w:tc>
        <w:tc>
          <w:tcPr>
            <w:tcW w:w="990" w:type="dxa"/>
            <w:vAlign w:val="center"/>
          </w:tcPr>
          <w:p w14:paraId="4D9131C4" w14:textId="737A7634" w:rsidR="00A9358D" w:rsidRPr="00621636" w:rsidRDefault="00A9358D" w:rsidP="00724074">
            <w:pPr>
              <w:jc w:val="center"/>
              <w:rPr>
                <w:sz w:val="18"/>
                <w:szCs w:val="18"/>
              </w:rPr>
            </w:pPr>
          </w:p>
        </w:tc>
        <w:tc>
          <w:tcPr>
            <w:tcW w:w="2070" w:type="dxa"/>
            <w:vAlign w:val="center"/>
          </w:tcPr>
          <w:p w14:paraId="562F1B52" w14:textId="2EEDCA66" w:rsidR="00A9358D" w:rsidRPr="00621636" w:rsidRDefault="00A9358D" w:rsidP="00902338">
            <w:pPr>
              <w:jc w:val="center"/>
              <w:rPr>
                <w:sz w:val="18"/>
                <w:szCs w:val="18"/>
              </w:rPr>
            </w:pPr>
          </w:p>
        </w:tc>
        <w:tc>
          <w:tcPr>
            <w:tcW w:w="1170" w:type="dxa"/>
            <w:vAlign w:val="center"/>
          </w:tcPr>
          <w:p w14:paraId="683800F0" w14:textId="0D5FCAA5" w:rsidR="00A9358D" w:rsidRPr="00621636" w:rsidRDefault="00A9358D" w:rsidP="00724074">
            <w:pPr>
              <w:jc w:val="center"/>
              <w:rPr>
                <w:sz w:val="18"/>
                <w:szCs w:val="18"/>
              </w:rPr>
            </w:pPr>
          </w:p>
        </w:tc>
      </w:tr>
      <w:tr w:rsidR="006B548D" w:rsidRPr="007042CD" w14:paraId="7E6B5615" w14:textId="77777777" w:rsidTr="007A7B24">
        <w:tc>
          <w:tcPr>
            <w:tcW w:w="1795" w:type="dxa"/>
            <w:shd w:val="clear" w:color="auto" w:fill="D6E3BC" w:themeFill="accent3" w:themeFillTint="66"/>
          </w:tcPr>
          <w:p w14:paraId="0667AD55" w14:textId="6472BDBC" w:rsidR="006B548D" w:rsidRPr="00D43558" w:rsidRDefault="006B548D" w:rsidP="00B02F60">
            <w:pPr>
              <w:jc w:val="center"/>
              <w:rPr>
                <w:b/>
                <w:bCs/>
                <w:sz w:val="14"/>
                <w:szCs w:val="14"/>
              </w:rPr>
            </w:pPr>
            <w:r w:rsidRPr="00D43558">
              <w:rPr>
                <w:b/>
                <w:bCs/>
                <w:sz w:val="14"/>
                <w:szCs w:val="14"/>
              </w:rPr>
              <w:t>4220.1F.IV.2.b.(3)</w:t>
            </w:r>
          </w:p>
        </w:tc>
        <w:tc>
          <w:tcPr>
            <w:tcW w:w="12600" w:type="dxa"/>
            <w:gridSpan w:val="8"/>
            <w:shd w:val="clear" w:color="auto" w:fill="D6E3BC" w:themeFill="accent3" w:themeFillTint="66"/>
          </w:tcPr>
          <w:p w14:paraId="26A885F7" w14:textId="77777777" w:rsidR="006B548D" w:rsidRDefault="006B548D" w:rsidP="005A156C">
            <w:pPr>
              <w:rPr>
                <w:sz w:val="18"/>
                <w:szCs w:val="18"/>
              </w:rPr>
            </w:pPr>
            <w:r>
              <w:rPr>
                <w:b/>
                <w:bCs/>
                <w:sz w:val="18"/>
                <w:szCs w:val="18"/>
              </w:rPr>
              <w:t>Period of Performance Planning</w:t>
            </w:r>
          </w:p>
          <w:p w14:paraId="76B7A614" w14:textId="183E3CA0" w:rsidR="006B548D" w:rsidRPr="006B548D" w:rsidRDefault="006B548D" w:rsidP="005A156C">
            <w:pPr>
              <w:rPr>
                <w:sz w:val="18"/>
                <w:szCs w:val="18"/>
              </w:rPr>
            </w:pPr>
          </w:p>
        </w:tc>
      </w:tr>
      <w:tr w:rsidR="00A9358D" w:rsidRPr="007042CD" w14:paraId="5B339B44" w14:textId="77777777" w:rsidTr="00F117EA">
        <w:tc>
          <w:tcPr>
            <w:tcW w:w="1795" w:type="dxa"/>
          </w:tcPr>
          <w:p w14:paraId="76750B5E" w14:textId="34C36BB5" w:rsidR="00A9358D" w:rsidRPr="00D43558" w:rsidRDefault="00A9358D" w:rsidP="00CD56CE">
            <w:pPr>
              <w:jc w:val="center"/>
              <w:rPr>
                <w:b/>
                <w:bCs/>
                <w:sz w:val="14"/>
                <w:szCs w:val="14"/>
              </w:rPr>
            </w:pPr>
            <w:r w:rsidRPr="00D43558">
              <w:rPr>
                <w:b/>
                <w:bCs/>
                <w:sz w:val="14"/>
                <w:szCs w:val="14"/>
              </w:rPr>
              <w:t>4220.1F.IV.2.b.(3)</w:t>
            </w:r>
          </w:p>
        </w:tc>
        <w:tc>
          <w:tcPr>
            <w:tcW w:w="7380" w:type="dxa"/>
          </w:tcPr>
          <w:p w14:paraId="68F754EE" w14:textId="77777777" w:rsidR="00A9358D" w:rsidRDefault="00A9358D" w:rsidP="00CD56CE">
            <w:pPr>
              <w:rPr>
                <w:b/>
                <w:bCs/>
                <w:sz w:val="18"/>
                <w:szCs w:val="18"/>
              </w:rPr>
            </w:pPr>
            <w:r w:rsidRPr="007042CD">
              <w:rPr>
                <w:b/>
                <w:bCs/>
                <w:sz w:val="18"/>
                <w:szCs w:val="18"/>
              </w:rPr>
              <w:t>Period of Performance</w:t>
            </w:r>
          </w:p>
          <w:p w14:paraId="772566EF" w14:textId="7A9356E9" w:rsidR="00A9358D" w:rsidRDefault="00A9358D" w:rsidP="00CD56CE">
            <w:pPr>
              <w:rPr>
                <w:sz w:val="18"/>
                <w:szCs w:val="18"/>
              </w:rPr>
            </w:pPr>
            <w:r w:rsidRPr="004F0435">
              <w:rPr>
                <w:sz w:val="18"/>
                <w:szCs w:val="18"/>
              </w:rPr>
              <w:t xml:space="preserve">The period of performance generally should not exceed the time necessary to accomplish the purpose of the contract. The recipient should also consider competition, pricing, fairness, and public perception. </w:t>
            </w:r>
          </w:p>
          <w:p w14:paraId="305DD088" w14:textId="5D09A8D7" w:rsidR="00A9358D" w:rsidRDefault="00A9358D" w:rsidP="00CD56CE">
            <w:pPr>
              <w:rPr>
                <w:sz w:val="18"/>
                <w:szCs w:val="18"/>
              </w:rPr>
            </w:pPr>
          </w:p>
          <w:p w14:paraId="58E8A0AB" w14:textId="77777777" w:rsidR="00A9358D" w:rsidRDefault="00A9358D" w:rsidP="00CD56CE">
            <w:pPr>
              <w:rPr>
                <w:sz w:val="18"/>
                <w:szCs w:val="18"/>
              </w:rPr>
            </w:pPr>
            <w:r>
              <w:rPr>
                <w:sz w:val="18"/>
                <w:szCs w:val="18"/>
              </w:rPr>
              <w:t xml:space="preserve">Planning records for the procurement </w:t>
            </w:r>
            <w:r w:rsidRPr="00FB0FE7">
              <w:rPr>
                <w:sz w:val="18"/>
                <w:szCs w:val="18"/>
              </w:rPr>
              <w:t xml:space="preserve">document </w:t>
            </w:r>
            <w:r>
              <w:rPr>
                <w:sz w:val="18"/>
                <w:szCs w:val="18"/>
              </w:rPr>
              <w:t>the performance period to be requested in the solicitation and awarded in the contract?</w:t>
            </w:r>
          </w:p>
          <w:p w14:paraId="0342174E" w14:textId="1A9F9467" w:rsidR="00A9358D" w:rsidRPr="007042CD" w:rsidRDefault="00A9358D" w:rsidP="00CD56CE">
            <w:pPr>
              <w:rPr>
                <w:b/>
                <w:bCs/>
                <w:sz w:val="18"/>
                <w:szCs w:val="18"/>
              </w:rPr>
            </w:pPr>
          </w:p>
        </w:tc>
        <w:tc>
          <w:tcPr>
            <w:tcW w:w="270" w:type="dxa"/>
            <w:vAlign w:val="center"/>
          </w:tcPr>
          <w:p w14:paraId="6034A9D6" w14:textId="77777777" w:rsidR="00A9358D" w:rsidRPr="007042CD" w:rsidRDefault="00A9358D" w:rsidP="00724074">
            <w:pPr>
              <w:jc w:val="center"/>
              <w:rPr>
                <w:sz w:val="18"/>
                <w:szCs w:val="18"/>
              </w:rPr>
            </w:pPr>
          </w:p>
        </w:tc>
        <w:tc>
          <w:tcPr>
            <w:tcW w:w="236" w:type="dxa"/>
            <w:vAlign w:val="center"/>
          </w:tcPr>
          <w:p w14:paraId="2ED0A0FA" w14:textId="5FA88CF6" w:rsidR="00A9358D" w:rsidRPr="007042CD" w:rsidRDefault="00A9358D" w:rsidP="00724074">
            <w:pPr>
              <w:jc w:val="center"/>
              <w:rPr>
                <w:sz w:val="18"/>
                <w:szCs w:val="18"/>
              </w:rPr>
            </w:pPr>
          </w:p>
        </w:tc>
        <w:tc>
          <w:tcPr>
            <w:tcW w:w="236" w:type="dxa"/>
            <w:vAlign w:val="center"/>
          </w:tcPr>
          <w:p w14:paraId="26A150CC" w14:textId="77777777" w:rsidR="00A9358D" w:rsidRPr="007042CD" w:rsidRDefault="00A9358D" w:rsidP="00724074">
            <w:pPr>
              <w:jc w:val="center"/>
              <w:rPr>
                <w:sz w:val="18"/>
                <w:szCs w:val="18"/>
              </w:rPr>
            </w:pPr>
          </w:p>
        </w:tc>
        <w:tc>
          <w:tcPr>
            <w:tcW w:w="248" w:type="dxa"/>
            <w:vAlign w:val="center"/>
          </w:tcPr>
          <w:p w14:paraId="69174619" w14:textId="74B38925" w:rsidR="00A9358D" w:rsidRPr="007042CD" w:rsidRDefault="00A9358D" w:rsidP="00724074">
            <w:pPr>
              <w:jc w:val="center"/>
              <w:rPr>
                <w:sz w:val="18"/>
                <w:szCs w:val="18"/>
              </w:rPr>
            </w:pPr>
          </w:p>
        </w:tc>
        <w:tc>
          <w:tcPr>
            <w:tcW w:w="990" w:type="dxa"/>
            <w:shd w:val="clear" w:color="auto" w:fill="auto"/>
            <w:vAlign w:val="center"/>
          </w:tcPr>
          <w:p w14:paraId="1984AC15" w14:textId="3185B2E3" w:rsidR="00A9358D" w:rsidRPr="007042CD" w:rsidRDefault="00A9358D" w:rsidP="00724074">
            <w:pPr>
              <w:jc w:val="center"/>
              <w:rPr>
                <w:sz w:val="18"/>
                <w:szCs w:val="18"/>
              </w:rPr>
            </w:pPr>
          </w:p>
        </w:tc>
        <w:tc>
          <w:tcPr>
            <w:tcW w:w="2070" w:type="dxa"/>
            <w:shd w:val="clear" w:color="auto" w:fill="auto"/>
            <w:vAlign w:val="center"/>
          </w:tcPr>
          <w:p w14:paraId="11CA6392" w14:textId="2968B8C9" w:rsidR="00A9358D" w:rsidRPr="007042CD" w:rsidRDefault="00A9358D" w:rsidP="00724074">
            <w:pPr>
              <w:jc w:val="center"/>
              <w:rPr>
                <w:sz w:val="18"/>
                <w:szCs w:val="18"/>
              </w:rPr>
            </w:pPr>
          </w:p>
        </w:tc>
        <w:tc>
          <w:tcPr>
            <w:tcW w:w="1170" w:type="dxa"/>
            <w:shd w:val="clear" w:color="auto" w:fill="auto"/>
            <w:vAlign w:val="center"/>
          </w:tcPr>
          <w:p w14:paraId="1C5A9C87" w14:textId="7D6867F2" w:rsidR="00A9358D" w:rsidRPr="007042CD" w:rsidRDefault="00A9358D" w:rsidP="00724074">
            <w:pPr>
              <w:jc w:val="center"/>
              <w:rPr>
                <w:sz w:val="18"/>
                <w:szCs w:val="18"/>
              </w:rPr>
            </w:pPr>
          </w:p>
        </w:tc>
      </w:tr>
      <w:tr w:rsidR="00A9358D" w:rsidRPr="007042CD" w14:paraId="11FC0E86" w14:textId="77777777" w:rsidTr="00F117EA">
        <w:tc>
          <w:tcPr>
            <w:tcW w:w="1795" w:type="dxa"/>
          </w:tcPr>
          <w:p w14:paraId="2DABE947" w14:textId="77777777" w:rsidR="00A9358D" w:rsidRPr="00D43558" w:rsidRDefault="00A9358D" w:rsidP="00CC4ED5">
            <w:pPr>
              <w:jc w:val="center"/>
              <w:rPr>
                <w:b/>
                <w:bCs/>
                <w:sz w:val="14"/>
                <w:szCs w:val="14"/>
              </w:rPr>
            </w:pPr>
            <w:r w:rsidRPr="00D43558">
              <w:rPr>
                <w:b/>
                <w:bCs/>
                <w:sz w:val="14"/>
                <w:szCs w:val="14"/>
              </w:rPr>
              <w:t>4220.1F.IV.2.e.(10)</w:t>
            </w:r>
          </w:p>
          <w:p w14:paraId="628BC150" w14:textId="0F693120" w:rsidR="00A9358D" w:rsidRPr="00D43558" w:rsidRDefault="00A9358D" w:rsidP="00CC4ED5">
            <w:pPr>
              <w:jc w:val="center"/>
              <w:rPr>
                <w:b/>
                <w:bCs/>
                <w:sz w:val="14"/>
                <w:szCs w:val="14"/>
              </w:rPr>
            </w:pPr>
            <w:r w:rsidRPr="00D43558">
              <w:rPr>
                <w:b/>
                <w:bCs/>
                <w:sz w:val="14"/>
                <w:szCs w:val="14"/>
              </w:rPr>
              <w:t xml:space="preserve">49 USC </w:t>
            </w:r>
            <w:r w:rsidRPr="00D43558">
              <w:rPr>
                <w:rFonts w:ascii="Segoe UI Emoji" w:hAnsi="Segoe UI Emoji"/>
                <w:b/>
                <w:bCs/>
                <w:sz w:val="14"/>
                <w:szCs w:val="14"/>
              </w:rPr>
              <w:t>§</w:t>
            </w:r>
            <w:r w:rsidRPr="00D43558">
              <w:rPr>
                <w:b/>
                <w:bCs/>
                <w:sz w:val="14"/>
                <w:szCs w:val="14"/>
              </w:rPr>
              <w:t>5325I(1)</w:t>
            </w:r>
          </w:p>
        </w:tc>
        <w:tc>
          <w:tcPr>
            <w:tcW w:w="7380" w:type="dxa"/>
          </w:tcPr>
          <w:p w14:paraId="0A54D3E5" w14:textId="4EA402DD" w:rsidR="00A9358D" w:rsidRPr="007042CD" w:rsidRDefault="00A9358D" w:rsidP="00CC4ED5">
            <w:pPr>
              <w:rPr>
                <w:sz w:val="18"/>
                <w:szCs w:val="18"/>
              </w:rPr>
            </w:pPr>
            <w:r>
              <w:rPr>
                <w:b/>
                <w:bCs/>
                <w:sz w:val="18"/>
                <w:szCs w:val="18"/>
              </w:rPr>
              <w:t xml:space="preserve">Period of Performance – Rolling Stock – </w:t>
            </w:r>
            <w:r w:rsidRPr="007042CD">
              <w:rPr>
                <w:b/>
                <w:bCs/>
                <w:sz w:val="18"/>
                <w:szCs w:val="18"/>
              </w:rPr>
              <w:t>Time Limits for Options o</w:t>
            </w:r>
            <w:r>
              <w:rPr>
                <w:b/>
                <w:bCs/>
                <w:sz w:val="18"/>
                <w:szCs w:val="18"/>
              </w:rPr>
              <w:t xml:space="preserve">n </w:t>
            </w:r>
            <w:r w:rsidRPr="007042CD">
              <w:rPr>
                <w:b/>
                <w:bCs/>
                <w:sz w:val="18"/>
                <w:szCs w:val="18"/>
              </w:rPr>
              <w:t>Contracts</w:t>
            </w:r>
          </w:p>
          <w:p w14:paraId="3E65D356" w14:textId="20897B2D" w:rsidR="00A9358D" w:rsidRPr="00CC4ED5" w:rsidRDefault="00A9358D" w:rsidP="00CC4ED5">
            <w:pPr>
              <w:rPr>
                <w:sz w:val="18"/>
                <w:szCs w:val="18"/>
              </w:rPr>
            </w:pPr>
            <w:r w:rsidRPr="00CC4ED5">
              <w:rPr>
                <w:sz w:val="18"/>
                <w:szCs w:val="18"/>
              </w:rPr>
              <w:t>5 year limit on bus contracts</w:t>
            </w:r>
            <w:r>
              <w:rPr>
                <w:sz w:val="18"/>
                <w:szCs w:val="18"/>
              </w:rPr>
              <w:t>.  Any non-rolling stock contract over 5 years must have sound business rationale documented.</w:t>
            </w:r>
          </w:p>
          <w:p w14:paraId="2683FD7F" w14:textId="77777777" w:rsidR="00A9358D" w:rsidRPr="007042CD" w:rsidRDefault="00A9358D" w:rsidP="00CC4ED5">
            <w:pPr>
              <w:rPr>
                <w:b/>
                <w:bCs/>
                <w:sz w:val="18"/>
                <w:szCs w:val="18"/>
              </w:rPr>
            </w:pPr>
          </w:p>
        </w:tc>
        <w:tc>
          <w:tcPr>
            <w:tcW w:w="270" w:type="dxa"/>
            <w:vAlign w:val="center"/>
          </w:tcPr>
          <w:p w14:paraId="0238FF58" w14:textId="77777777" w:rsidR="00A9358D" w:rsidRPr="007042CD" w:rsidRDefault="00A9358D" w:rsidP="00724074">
            <w:pPr>
              <w:jc w:val="center"/>
              <w:rPr>
                <w:sz w:val="18"/>
                <w:szCs w:val="18"/>
              </w:rPr>
            </w:pPr>
          </w:p>
        </w:tc>
        <w:tc>
          <w:tcPr>
            <w:tcW w:w="236" w:type="dxa"/>
            <w:vAlign w:val="center"/>
          </w:tcPr>
          <w:p w14:paraId="395F552D" w14:textId="3B3BDA78" w:rsidR="00A9358D" w:rsidRPr="007042CD" w:rsidRDefault="00A9358D" w:rsidP="00724074">
            <w:pPr>
              <w:jc w:val="center"/>
              <w:rPr>
                <w:sz w:val="18"/>
                <w:szCs w:val="18"/>
              </w:rPr>
            </w:pPr>
          </w:p>
        </w:tc>
        <w:tc>
          <w:tcPr>
            <w:tcW w:w="236" w:type="dxa"/>
            <w:vAlign w:val="center"/>
          </w:tcPr>
          <w:p w14:paraId="7F51804A" w14:textId="77777777" w:rsidR="00A9358D" w:rsidRPr="007042CD" w:rsidRDefault="00A9358D" w:rsidP="00724074">
            <w:pPr>
              <w:jc w:val="center"/>
              <w:rPr>
                <w:sz w:val="18"/>
                <w:szCs w:val="18"/>
              </w:rPr>
            </w:pPr>
          </w:p>
        </w:tc>
        <w:tc>
          <w:tcPr>
            <w:tcW w:w="248" w:type="dxa"/>
            <w:vAlign w:val="center"/>
          </w:tcPr>
          <w:p w14:paraId="56C90EB8" w14:textId="0DBBF924" w:rsidR="00A9358D" w:rsidRPr="007042CD" w:rsidRDefault="00A9358D" w:rsidP="00724074">
            <w:pPr>
              <w:jc w:val="center"/>
              <w:rPr>
                <w:sz w:val="18"/>
                <w:szCs w:val="18"/>
              </w:rPr>
            </w:pPr>
          </w:p>
        </w:tc>
        <w:tc>
          <w:tcPr>
            <w:tcW w:w="990" w:type="dxa"/>
            <w:shd w:val="clear" w:color="auto" w:fill="auto"/>
            <w:vAlign w:val="center"/>
          </w:tcPr>
          <w:p w14:paraId="30A0A60A" w14:textId="270CDEDE" w:rsidR="00A9358D" w:rsidRPr="007042CD" w:rsidRDefault="00A9358D" w:rsidP="00724074">
            <w:pPr>
              <w:jc w:val="center"/>
              <w:rPr>
                <w:sz w:val="18"/>
                <w:szCs w:val="18"/>
              </w:rPr>
            </w:pPr>
          </w:p>
        </w:tc>
        <w:tc>
          <w:tcPr>
            <w:tcW w:w="2070" w:type="dxa"/>
            <w:shd w:val="clear" w:color="auto" w:fill="auto"/>
            <w:vAlign w:val="center"/>
          </w:tcPr>
          <w:p w14:paraId="1E0E8A41" w14:textId="55368158" w:rsidR="00A9358D" w:rsidRPr="007042CD" w:rsidRDefault="00A9358D" w:rsidP="00724074">
            <w:pPr>
              <w:jc w:val="center"/>
              <w:rPr>
                <w:sz w:val="18"/>
                <w:szCs w:val="18"/>
              </w:rPr>
            </w:pPr>
          </w:p>
        </w:tc>
        <w:tc>
          <w:tcPr>
            <w:tcW w:w="1170" w:type="dxa"/>
            <w:shd w:val="clear" w:color="auto" w:fill="auto"/>
            <w:vAlign w:val="center"/>
          </w:tcPr>
          <w:p w14:paraId="2EDA9111" w14:textId="712C8D52" w:rsidR="00A9358D" w:rsidRPr="007042CD" w:rsidRDefault="00A9358D" w:rsidP="00724074">
            <w:pPr>
              <w:jc w:val="center"/>
              <w:rPr>
                <w:sz w:val="18"/>
                <w:szCs w:val="18"/>
              </w:rPr>
            </w:pPr>
          </w:p>
        </w:tc>
      </w:tr>
      <w:tr w:rsidR="00A9358D" w:rsidRPr="007042CD" w14:paraId="4EF79076" w14:textId="77777777" w:rsidTr="00F117EA">
        <w:tc>
          <w:tcPr>
            <w:tcW w:w="1795" w:type="dxa"/>
          </w:tcPr>
          <w:p w14:paraId="7670F283" w14:textId="3144F1CA" w:rsidR="00A9358D" w:rsidRPr="00D43558" w:rsidRDefault="00A9358D" w:rsidP="00CD56CE">
            <w:pPr>
              <w:jc w:val="center"/>
              <w:rPr>
                <w:b/>
                <w:bCs/>
                <w:sz w:val="14"/>
                <w:szCs w:val="14"/>
              </w:rPr>
            </w:pPr>
            <w:r w:rsidRPr="00D43558">
              <w:rPr>
                <w:b/>
                <w:bCs/>
                <w:sz w:val="14"/>
                <w:szCs w:val="14"/>
              </w:rPr>
              <w:t>4220.1F.IV.2.b.(3)</w:t>
            </w:r>
          </w:p>
        </w:tc>
        <w:tc>
          <w:tcPr>
            <w:tcW w:w="7380" w:type="dxa"/>
          </w:tcPr>
          <w:p w14:paraId="3CFC9837" w14:textId="2E328B7C" w:rsidR="00A9358D" w:rsidRDefault="00A9358D" w:rsidP="00CD56CE">
            <w:pPr>
              <w:rPr>
                <w:sz w:val="18"/>
                <w:szCs w:val="18"/>
              </w:rPr>
            </w:pPr>
            <w:r w:rsidRPr="007042CD">
              <w:rPr>
                <w:b/>
                <w:bCs/>
                <w:sz w:val="18"/>
                <w:szCs w:val="18"/>
              </w:rPr>
              <w:t>Period of Performance</w:t>
            </w:r>
            <w:r>
              <w:rPr>
                <w:b/>
                <w:bCs/>
                <w:sz w:val="18"/>
                <w:szCs w:val="18"/>
              </w:rPr>
              <w:t xml:space="preserve"> – Rationale</w:t>
            </w:r>
          </w:p>
          <w:p w14:paraId="05EE8B3E" w14:textId="77777777" w:rsidR="00A9358D" w:rsidRPr="00FB0FE7" w:rsidRDefault="00A9358D" w:rsidP="00CD56CE">
            <w:pPr>
              <w:rPr>
                <w:sz w:val="18"/>
                <w:szCs w:val="18"/>
              </w:rPr>
            </w:pPr>
          </w:p>
          <w:p w14:paraId="41685AE9" w14:textId="77777777" w:rsidR="00A9358D" w:rsidRDefault="00A9358D" w:rsidP="00CD56CE">
            <w:pPr>
              <w:rPr>
                <w:sz w:val="18"/>
                <w:szCs w:val="18"/>
              </w:rPr>
            </w:pPr>
            <w:r w:rsidRPr="004F0435">
              <w:rPr>
                <w:sz w:val="18"/>
                <w:szCs w:val="18"/>
              </w:rPr>
              <w:t xml:space="preserve">The period of performance generally should not exceed the time necessary to accomplish the purpose of the contract. The recipient should also consider competition, pricing, fairness, and public perception. </w:t>
            </w:r>
          </w:p>
          <w:p w14:paraId="5B7469D2" w14:textId="77777777" w:rsidR="00A9358D" w:rsidRDefault="00A9358D" w:rsidP="00CD56CE">
            <w:pPr>
              <w:rPr>
                <w:sz w:val="18"/>
                <w:szCs w:val="18"/>
              </w:rPr>
            </w:pPr>
          </w:p>
          <w:p w14:paraId="66D779C1" w14:textId="6AF6F23D" w:rsidR="00A9358D" w:rsidRDefault="00A9358D" w:rsidP="00CD56CE">
            <w:pPr>
              <w:rPr>
                <w:sz w:val="18"/>
                <w:szCs w:val="18"/>
              </w:rPr>
            </w:pPr>
            <w:r>
              <w:rPr>
                <w:sz w:val="18"/>
                <w:szCs w:val="18"/>
              </w:rPr>
              <w:t xml:space="preserve">Planning records for the procurement </w:t>
            </w:r>
            <w:r w:rsidRPr="00FB0FE7">
              <w:rPr>
                <w:sz w:val="18"/>
                <w:szCs w:val="18"/>
              </w:rPr>
              <w:t xml:space="preserve">document </w:t>
            </w:r>
            <w:r>
              <w:rPr>
                <w:sz w:val="18"/>
                <w:szCs w:val="18"/>
              </w:rPr>
              <w:t>recipient’s</w:t>
            </w:r>
            <w:r w:rsidRPr="00FB0FE7">
              <w:rPr>
                <w:sz w:val="18"/>
                <w:szCs w:val="18"/>
              </w:rPr>
              <w:t xml:space="preserve"> rationale for determining the performance period designated</w:t>
            </w:r>
            <w:r>
              <w:rPr>
                <w:sz w:val="18"/>
                <w:szCs w:val="18"/>
              </w:rPr>
              <w:t>?</w:t>
            </w:r>
          </w:p>
          <w:p w14:paraId="66149202" w14:textId="77777777" w:rsidR="00A9358D" w:rsidRPr="007042CD" w:rsidRDefault="00A9358D" w:rsidP="00CD56CE">
            <w:pPr>
              <w:rPr>
                <w:b/>
                <w:bCs/>
                <w:sz w:val="18"/>
                <w:szCs w:val="18"/>
              </w:rPr>
            </w:pPr>
          </w:p>
        </w:tc>
        <w:tc>
          <w:tcPr>
            <w:tcW w:w="270" w:type="dxa"/>
            <w:vAlign w:val="center"/>
          </w:tcPr>
          <w:p w14:paraId="44318804" w14:textId="77777777" w:rsidR="00A9358D" w:rsidRPr="007042CD" w:rsidRDefault="00A9358D" w:rsidP="00724074">
            <w:pPr>
              <w:jc w:val="center"/>
              <w:rPr>
                <w:sz w:val="18"/>
                <w:szCs w:val="18"/>
              </w:rPr>
            </w:pPr>
          </w:p>
        </w:tc>
        <w:tc>
          <w:tcPr>
            <w:tcW w:w="236" w:type="dxa"/>
            <w:vAlign w:val="center"/>
          </w:tcPr>
          <w:p w14:paraId="41122393" w14:textId="2D12C58D" w:rsidR="00A9358D" w:rsidRPr="007042CD" w:rsidRDefault="00A9358D" w:rsidP="00724074">
            <w:pPr>
              <w:jc w:val="center"/>
              <w:rPr>
                <w:sz w:val="18"/>
                <w:szCs w:val="18"/>
              </w:rPr>
            </w:pPr>
          </w:p>
        </w:tc>
        <w:tc>
          <w:tcPr>
            <w:tcW w:w="236" w:type="dxa"/>
            <w:vAlign w:val="center"/>
          </w:tcPr>
          <w:p w14:paraId="3E459042" w14:textId="77777777" w:rsidR="00A9358D" w:rsidRPr="007042CD" w:rsidRDefault="00A9358D" w:rsidP="00724074">
            <w:pPr>
              <w:jc w:val="center"/>
              <w:rPr>
                <w:sz w:val="18"/>
                <w:szCs w:val="18"/>
              </w:rPr>
            </w:pPr>
          </w:p>
        </w:tc>
        <w:tc>
          <w:tcPr>
            <w:tcW w:w="248" w:type="dxa"/>
            <w:vAlign w:val="center"/>
          </w:tcPr>
          <w:p w14:paraId="7F43D768" w14:textId="791BE5A3" w:rsidR="00A9358D" w:rsidRPr="007042CD" w:rsidRDefault="00A9358D" w:rsidP="00724074">
            <w:pPr>
              <w:jc w:val="center"/>
              <w:rPr>
                <w:sz w:val="18"/>
                <w:szCs w:val="18"/>
              </w:rPr>
            </w:pPr>
          </w:p>
        </w:tc>
        <w:tc>
          <w:tcPr>
            <w:tcW w:w="990" w:type="dxa"/>
            <w:shd w:val="clear" w:color="auto" w:fill="auto"/>
            <w:vAlign w:val="center"/>
          </w:tcPr>
          <w:p w14:paraId="3E3251D6" w14:textId="40C34026" w:rsidR="00A9358D" w:rsidRPr="007042CD" w:rsidRDefault="00A9358D" w:rsidP="00724074">
            <w:pPr>
              <w:jc w:val="center"/>
              <w:rPr>
                <w:sz w:val="18"/>
                <w:szCs w:val="18"/>
              </w:rPr>
            </w:pPr>
          </w:p>
        </w:tc>
        <w:tc>
          <w:tcPr>
            <w:tcW w:w="2070" w:type="dxa"/>
            <w:shd w:val="clear" w:color="auto" w:fill="auto"/>
            <w:vAlign w:val="center"/>
          </w:tcPr>
          <w:p w14:paraId="2B7A42EE" w14:textId="1BA5BFFE" w:rsidR="00A9358D" w:rsidRPr="007042CD" w:rsidRDefault="00A9358D" w:rsidP="00724074">
            <w:pPr>
              <w:jc w:val="center"/>
              <w:rPr>
                <w:sz w:val="18"/>
                <w:szCs w:val="18"/>
              </w:rPr>
            </w:pPr>
          </w:p>
        </w:tc>
        <w:tc>
          <w:tcPr>
            <w:tcW w:w="1170" w:type="dxa"/>
            <w:shd w:val="clear" w:color="auto" w:fill="auto"/>
            <w:vAlign w:val="center"/>
          </w:tcPr>
          <w:p w14:paraId="0C66632E" w14:textId="33CEB295" w:rsidR="00A9358D" w:rsidRPr="007042CD" w:rsidRDefault="00A9358D" w:rsidP="00724074">
            <w:pPr>
              <w:jc w:val="center"/>
              <w:rPr>
                <w:sz w:val="18"/>
                <w:szCs w:val="18"/>
              </w:rPr>
            </w:pPr>
          </w:p>
        </w:tc>
      </w:tr>
      <w:tr w:rsidR="006B548D" w:rsidRPr="007042CD" w14:paraId="6D89752D" w14:textId="77777777" w:rsidTr="007A7B24">
        <w:tc>
          <w:tcPr>
            <w:tcW w:w="1795" w:type="dxa"/>
            <w:shd w:val="clear" w:color="auto" w:fill="D6E3BC" w:themeFill="accent3" w:themeFillTint="66"/>
          </w:tcPr>
          <w:p w14:paraId="16D8E09C" w14:textId="77777777" w:rsidR="006B548D" w:rsidRPr="00D43558" w:rsidRDefault="006B548D" w:rsidP="00B02F60">
            <w:pPr>
              <w:jc w:val="center"/>
              <w:rPr>
                <w:b/>
                <w:bCs/>
                <w:sz w:val="14"/>
                <w:szCs w:val="14"/>
              </w:rPr>
            </w:pPr>
          </w:p>
        </w:tc>
        <w:tc>
          <w:tcPr>
            <w:tcW w:w="12600" w:type="dxa"/>
            <w:gridSpan w:val="8"/>
            <w:shd w:val="clear" w:color="auto" w:fill="D6E3BC" w:themeFill="accent3" w:themeFillTint="66"/>
          </w:tcPr>
          <w:p w14:paraId="030EBFE0" w14:textId="77777777" w:rsidR="006B548D" w:rsidRDefault="006B548D" w:rsidP="005A156C">
            <w:pPr>
              <w:rPr>
                <w:sz w:val="18"/>
                <w:szCs w:val="18"/>
              </w:rPr>
            </w:pPr>
            <w:r w:rsidRPr="007042CD">
              <w:rPr>
                <w:b/>
                <w:bCs/>
                <w:sz w:val="18"/>
                <w:szCs w:val="18"/>
              </w:rPr>
              <w:t>Payment Provisions</w:t>
            </w:r>
            <w:r>
              <w:rPr>
                <w:b/>
                <w:bCs/>
                <w:sz w:val="18"/>
                <w:szCs w:val="18"/>
              </w:rPr>
              <w:t xml:space="preserve"> Planning</w:t>
            </w:r>
          </w:p>
          <w:p w14:paraId="3B7AB549" w14:textId="3F88ED92" w:rsidR="006B548D" w:rsidRPr="006B548D" w:rsidRDefault="006B548D" w:rsidP="005A156C">
            <w:pPr>
              <w:rPr>
                <w:sz w:val="18"/>
                <w:szCs w:val="18"/>
              </w:rPr>
            </w:pPr>
          </w:p>
        </w:tc>
      </w:tr>
      <w:tr w:rsidR="00A9358D" w:rsidRPr="007042CD" w14:paraId="5A0FD86D" w14:textId="77777777" w:rsidTr="009613A9">
        <w:tc>
          <w:tcPr>
            <w:tcW w:w="1795" w:type="dxa"/>
          </w:tcPr>
          <w:p w14:paraId="43EB305A" w14:textId="77777777" w:rsidR="00A9358D" w:rsidRPr="00D43558" w:rsidRDefault="00A9358D" w:rsidP="00CD56CE">
            <w:pPr>
              <w:jc w:val="center"/>
              <w:rPr>
                <w:b/>
                <w:bCs/>
                <w:sz w:val="14"/>
                <w:szCs w:val="14"/>
              </w:rPr>
            </w:pPr>
            <w:r w:rsidRPr="00D43558">
              <w:rPr>
                <w:b/>
                <w:bCs/>
                <w:sz w:val="14"/>
                <w:szCs w:val="14"/>
              </w:rPr>
              <w:t>4220.1F.IV.2.b.(5)(a)</w:t>
            </w:r>
          </w:p>
          <w:p w14:paraId="24C839D6" w14:textId="6DBC081B" w:rsidR="00A9358D" w:rsidRPr="00D43558" w:rsidRDefault="00A9358D" w:rsidP="00CD56CE">
            <w:pPr>
              <w:jc w:val="center"/>
              <w:rPr>
                <w:b/>
                <w:bCs/>
                <w:sz w:val="14"/>
                <w:szCs w:val="14"/>
              </w:rPr>
            </w:pPr>
            <w:r w:rsidRPr="00D43558">
              <w:rPr>
                <w:b/>
                <w:bCs/>
                <w:sz w:val="14"/>
                <w:szCs w:val="14"/>
              </w:rPr>
              <w:t>4220.1F.IV.2.b.(5)(b)</w:t>
            </w:r>
          </w:p>
          <w:p w14:paraId="1E37A6FA" w14:textId="3B38E12A" w:rsidR="00A9358D" w:rsidRPr="00D43558" w:rsidRDefault="00A9358D" w:rsidP="00CD56CE">
            <w:pPr>
              <w:jc w:val="center"/>
              <w:rPr>
                <w:b/>
                <w:bCs/>
                <w:sz w:val="14"/>
                <w:szCs w:val="14"/>
              </w:rPr>
            </w:pPr>
            <w:r w:rsidRPr="00D43558">
              <w:rPr>
                <w:b/>
                <w:bCs/>
                <w:sz w:val="14"/>
                <w:szCs w:val="14"/>
              </w:rPr>
              <w:t>4220.1F.IV.2.b.(5)</w:t>
            </w:r>
            <w:r w:rsidR="00710FF5" w:rsidRPr="00D43558">
              <w:rPr>
                <w:b/>
                <w:bCs/>
                <w:sz w:val="14"/>
                <w:szCs w:val="14"/>
              </w:rPr>
              <w:t>(c)</w:t>
            </w:r>
          </w:p>
        </w:tc>
        <w:tc>
          <w:tcPr>
            <w:tcW w:w="7380" w:type="dxa"/>
          </w:tcPr>
          <w:p w14:paraId="2D677A81" w14:textId="77777777" w:rsidR="00A9358D" w:rsidRPr="007042CD" w:rsidRDefault="00A9358D" w:rsidP="00CD56CE">
            <w:pPr>
              <w:rPr>
                <w:b/>
                <w:bCs/>
                <w:sz w:val="18"/>
                <w:szCs w:val="18"/>
              </w:rPr>
            </w:pPr>
            <w:r w:rsidRPr="007042CD">
              <w:rPr>
                <w:b/>
                <w:bCs/>
                <w:sz w:val="18"/>
                <w:szCs w:val="18"/>
              </w:rPr>
              <w:t>Payment Provisions</w:t>
            </w:r>
          </w:p>
          <w:p w14:paraId="79E12D68" w14:textId="436B3364" w:rsidR="00A9358D" w:rsidRDefault="00A9358D" w:rsidP="00CD56CE">
            <w:pPr>
              <w:rPr>
                <w:sz w:val="18"/>
                <w:szCs w:val="18"/>
              </w:rPr>
            </w:pPr>
            <w:r w:rsidRPr="00BC0540">
              <w:rPr>
                <w:sz w:val="18"/>
                <w:szCs w:val="18"/>
              </w:rPr>
              <w:t xml:space="preserve">The recipient may use its own funds to finance its contracts. However, if the recipient intends to use FTA assistance, expects to be reimbursed with FTA assistance, or dedicates its local share </w:t>
            </w:r>
            <w:r w:rsidRPr="00BC0540">
              <w:rPr>
                <w:sz w:val="18"/>
                <w:szCs w:val="18"/>
              </w:rPr>
              <w:lastRenderedPageBreak/>
              <w:t>funds to support contract costs it has financed, then it must structure its payment provisions carefully.</w:t>
            </w:r>
          </w:p>
          <w:p w14:paraId="029F5E25" w14:textId="77777777" w:rsidR="00A9358D" w:rsidRDefault="00A9358D" w:rsidP="00CD56CE">
            <w:pPr>
              <w:rPr>
                <w:sz w:val="18"/>
                <w:szCs w:val="18"/>
              </w:rPr>
            </w:pPr>
          </w:p>
          <w:p w14:paraId="6A8902F7" w14:textId="7F6D26DD" w:rsidR="00A9358D" w:rsidRPr="00BC0540" w:rsidRDefault="00A9358D" w:rsidP="00CD56CE">
            <w:pPr>
              <w:rPr>
                <w:sz w:val="18"/>
                <w:szCs w:val="18"/>
              </w:rPr>
            </w:pPr>
            <w:r>
              <w:rPr>
                <w:sz w:val="18"/>
                <w:szCs w:val="18"/>
              </w:rPr>
              <w:t>Are the planned timing</w:t>
            </w:r>
            <w:r w:rsidR="00EE56A2">
              <w:rPr>
                <w:sz w:val="18"/>
                <w:szCs w:val="18"/>
              </w:rPr>
              <w:t xml:space="preserve"> of</w:t>
            </w:r>
            <w:r>
              <w:rPr>
                <w:sz w:val="18"/>
                <w:szCs w:val="18"/>
              </w:rPr>
              <w:t xml:space="preserve"> payment provisions of the solicitation and contract after the time in which the federal funds to be used for reimbursement have already been awarded or planned to be awarded</w:t>
            </w:r>
            <w:r w:rsidRPr="00BC0540">
              <w:rPr>
                <w:sz w:val="18"/>
                <w:szCs w:val="18"/>
              </w:rPr>
              <w:t>?</w:t>
            </w:r>
          </w:p>
          <w:p w14:paraId="580D85A2" w14:textId="77777777" w:rsidR="00A9358D" w:rsidRPr="007042CD" w:rsidRDefault="00A9358D" w:rsidP="00CD56CE">
            <w:pPr>
              <w:rPr>
                <w:b/>
                <w:bCs/>
                <w:sz w:val="18"/>
                <w:szCs w:val="18"/>
              </w:rPr>
            </w:pPr>
          </w:p>
        </w:tc>
        <w:tc>
          <w:tcPr>
            <w:tcW w:w="270" w:type="dxa"/>
            <w:vAlign w:val="center"/>
          </w:tcPr>
          <w:p w14:paraId="1AD79937" w14:textId="77777777" w:rsidR="00A9358D" w:rsidRPr="007042CD" w:rsidRDefault="00A9358D" w:rsidP="00724074">
            <w:pPr>
              <w:jc w:val="center"/>
              <w:rPr>
                <w:sz w:val="18"/>
                <w:szCs w:val="18"/>
              </w:rPr>
            </w:pPr>
          </w:p>
        </w:tc>
        <w:tc>
          <w:tcPr>
            <w:tcW w:w="236" w:type="dxa"/>
            <w:vAlign w:val="center"/>
          </w:tcPr>
          <w:p w14:paraId="082D2AC7" w14:textId="0BDF9158" w:rsidR="00A9358D" w:rsidRPr="007042CD" w:rsidRDefault="00A9358D" w:rsidP="00724074">
            <w:pPr>
              <w:jc w:val="center"/>
              <w:rPr>
                <w:sz w:val="18"/>
                <w:szCs w:val="18"/>
              </w:rPr>
            </w:pPr>
          </w:p>
        </w:tc>
        <w:tc>
          <w:tcPr>
            <w:tcW w:w="236" w:type="dxa"/>
            <w:vAlign w:val="center"/>
          </w:tcPr>
          <w:p w14:paraId="618623A9" w14:textId="77777777" w:rsidR="00A9358D" w:rsidRPr="007042CD" w:rsidRDefault="00A9358D" w:rsidP="00724074">
            <w:pPr>
              <w:jc w:val="center"/>
              <w:rPr>
                <w:sz w:val="18"/>
                <w:szCs w:val="18"/>
              </w:rPr>
            </w:pPr>
          </w:p>
        </w:tc>
        <w:tc>
          <w:tcPr>
            <w:tcW w:w="248" w:type="dxa"/>
            <w:vAlign w:val="center"/>
          </w:tcPr>
          <w:p w14:paraId="4EDE2619" w14:textId="2AD8FD9C" w:rsidR="00A9358D" w:rsidRPr="007042CD" w:rsidRDefault="00A9358D" w:rsidP="00724074">
            <w:pPr>
              <w:jc w:val="center"/>
              <w:rPr>
                <w:sz w:val="18"/>
                <w:szCs w:val="18"/>
              </w:rPr>
            </w:pPr>
          </w:p>
        </w:tc>
        <w:tc>
          <w:tcPr>
            <w:tcW w:w="990" w:type="dxa"/>
            <w:vAlign w:val="center"/>
          </w:tcPr>
          <w:p w14:paraId="19CC7644" w14:textId="5E913216" w:rsidR="00A9358D" w:rsidRPr="007042CD" w:rsidRDefault="00A9358D" w:rsidP="00724074">
            <w:pPr>
              <w:jc w:val="center"/>
              <w:rPr>
                <w:sz w:val="18"/>
                <w:szCs w:val="18"/>
              </w:rPr>
            </w:pPr>
          </w:p>
        </w:tc>
        <w:tc>
          <w:tcPr>
            <w:tcW w:w="2070" w:type="dxa"/>
            <w:vAlign w:val="center"/>
          </w:tcPr>
          <w:p w14:paraId="53E1BD15" w14:textId="7327F28E" w:rsidR="00A9358D" w:rsidRPr="007042CD" w:rsidRDefault="00A9358D" w:rsidP="00724074">
            <w:pPr>
              <w:jc w:val="center"/>
              <w:rPr>
                <w:sz w:val="18"/>
                <w:szCs w:val="18"/>
              </w:rPr>
            </w:pPr>
          </w:p>
        </w:tc>
        <w:tc>
          <w:tcPr>
            <w:tcW w:w="1170" w:type="dxa"/>
            <w:vAlign w:val="center"/>
          </w:tcPr>
          <w:p w14:paraId="161FB92E" w14:textId="1D80D995" w:rsidR="00A9358D" w:rsidRPr="007042CD" w:rsidRDefault="00A9358D" w:rsidP="00724074">
            <w:pPr>
              <w:jc w:val="center"/>
              <w:rPr>
                <w:sz w:val="18"/>
                <w:szCs w:val="18"/>
              </w:rPr>
            </w:pPr>
          </w:p>
        </w:tc>
      </w:tr>
      <w:tr w:rsidR="006B548D" w:rsidRPr="007042CD" w14:paraId="4F0EC764" w14:textId="77777777" w:rsidTr="007A7B24">
        <w:tc>
          <w:tcPr>
            <w:tcW w:w="1795" w:type="dxa"/>
            <w:shd w:val="clear" w:color="auto" w:fill="D6E3BC" w:themeFill="accent3" w:themeFillTint="66"/>
          </w:tcPr>
          <w:p w14:paraId="2F88DA84" w14:textId="7DC87EB3" w:rsidR="006B548D" w:rsidRPr="00D43558" w:rsidRDefault="006B548D" w:rsidP="00B02F60">
            <w:pPr>
              <w:jc w:val="center"/>
              <w:rPr>
                <w:b/>
                <w:bCs/>
                <w:sz w:val="14"/>
                <w:szCs w:val="14"/>
              </w:rPr>
            </w:pPr>
            <w:r w:rsidRPr="00D43558">
              <w:rPr>
                <w:b/>
                <w:bCs/>
                <w:sz w:val="14"/>
                <w:szCs w:val="14"/>
              </w:rPr>
              <w:t>4220.1F.VI.1.c.</w:t>
            </w:r>
          </w:p>
        </w:tc>
        <w:tc>
          <w:tcPr>
            <w:tcW w:w="12600" w:type="dxa"/>
            <w:gridSpan w:val="8"/>
            <w:shd w:val="clear" w:color="auto" w:fill="D6E3BC" w:themeFill="accent3" w:themeFillTint="66"/>
          </w:tcPr>
          <w:p w14:paraId="255494BB" w14:textId="77777777" w:rsidR="006B548D" w:rsidRDefault="006B548D" w:rsidP="00B02F60">
            <w:pPr>
              <w:rPr>
                <w:sz w:val="18"/>
                <w:szCs w:val="18"/>
              </w:rPr>
            </w:pPr>
            <w:r>
              <w:rPr>
                <w:b/>
                <w:bCs/>
                <w:sz w:val="18"/>
                <w:szCs w:val="18"/>
              </w:rPr>
              <w:t>Prequalification Procedure Analysis</w:t>
            </w:r>
          </w:p>
          <w:p w14:paraId="3033D212" w14:textId="67E3B2F0" w:rsidR="006B548D" w:rsidRPr="006B548D" w:rsidRDefault="006B548D" w:rsidP="00B02F60">
            <w:pPr>
              <w:rPr>
                <w:sz w:val="18"/>
                <w:szCs w:val="18"/>
              </w:rPr>
            </w:pPr>
          </w:p>
        </w:tc>
      </w:tr>
      <w:tr w:rsidR="00A9358D" w:rsidRPr="007042CD" w14:paraId="039E42CF" w14:textId="77777777" w:rsidTr="00F117EA">
        <w:tc>
          <w:tcPr>
            <w:tcW w:w="1795" w:type="dxa"/>
          </w:tcPr>
          <w:p w14:paraId="2D9C16F8" w14:textId="169E4465" w:rsidR="00A9358D" w:rsidRPr="00D43558" w:rsidRDefault="00A9358D" w:rsidP="005E1E26">
            <w:pPr>
              <w:jc w:val="center"/>
              <w:rPr>
                <w:b/>
                <w:bCs/>
                <w:sz w:val="14"/>
                <w:szCs w:val="14"/>
              </w:rPr>
            </w:pPr>
            <w:r w:rsidRPr="00D43558">
              <w:rPr>
                <w:b/>
                <w:bCs/>
                <w:sz w:val="14"/>
                <w:szCs w:val="14"/>
              </w:rPr>
              <w:t>4220.1F.VI.1.c.(1)</w:t>
            </w:r>
          </w:p>
          <w:p w14:paraId="3EE740D6" w14:textId="5829EA8E" w:rsidR="00A9358D" w:rsidRPr="00D43558" w:rsidRDefault="00A9358D" w:rsidP="005E1E26">
            <w:pPr>
              <w:jc w:val="center"/>
              <w:rPr>
                <w:b/>
                <w:bCs/>
                <w:sz w:val="14"/>
                <w:szCs w:val="14"/>
              </w:rPr>
            </w:pPr>
            <w:r w:rsidRPr="00D43558">
              <w:rPr>
                <w:b/>
                <w:bCs/>
                <w:sz w:val="14"/>
                <w:szCs w:val="14"/>
              </w:rPr>
              <w:t>4220.1F.VI.2.a.(4)(a)</w:t>
            </w:r>
          </w:p>
        </w:tc>
        <w:tc>
          <w:tcPr>
            <w:tcW w:w="7380" w:type="dxa"/>
          </w:tcPr>
          <w:p w14:paraId="5B1827D8" w14:textId="5744CC82" w:rsidR="00A9358D" w:rsidRPr="007829A9" w:rsidRDefault="00A9358D" w:rsidP="005E1E26">
            <w:pPr>
              <w:rPr>
                <w:b/>
                <w:bCs/>
                <w:sz w:val="18"/>
                <w:szCs w:val="18"/>
              </w:rPr>
            </w:pPr>
            <w:r w:rsidRPr="007829A9">
              <w:rPr>
                <w:b/>
                <w:bCs/>
                <w:sz w:val="18"/>
                <w:szCs w:val="18"/>
              </w:rPr>
              <w:t xml:space="preserve">Prequalification </w:t>
            </w:r>
            <w:r>
              <w:rPr>
                <w:b/>
                <w:bCs/>
                <w:sz w:val="18"/>
                <w:szCs w:val="18"/>
              </w:rPr>
              <w:t>–</w:t>
            </w:r>
            <w:r w:rsidRPr="007829A9">
              <w:rPr>
                <w:b/>
                <w:bCs/>
                <w:sz w:val="18"/>
                <w:szCs w:val="18"/>
              </w:rPr>
              <w:t xml:space="preserve"> Lists</w:t>
            </w:r>
          </w:p>
          <w:p w14:paraId="48BD76A4" w14:textId="77777777" w:rsidR="00A9358D" w:rsidRDefault="00A9358D" w:rsidP="005E1E26">
            <w:pPr>
              <w:rPr>
                <w:sz w:val="18"/>
                <w:szCs w:val="18"/>
              </w:rPr>
            </w:pPr>
            <w:r w:rsidRPr="00BC1AF5">
              <w:rPr>
                <w:sz w:val="18"/>
                <w:szCs w:val="18"/>
              </w:rPr>
              <w:t>Prequalification lists are most commonly used in procurements of property involving lengthy evaluations needed to determine whether it satisfies the recipient’s standards. The Common Grant Rule for governmental recipients permits a recipient to prequalify people, firms, and property for procurement purposes</w:t>
            </w:r>
            <w:r>
              <w:rPr>
                <w:sz w:val="18"/>
                <w:szCs w:val="18"/>
              </w:rPr>
              <w:t>.</w:t>
            </w:r>
          </w:p>
          <w:p w14:paraId="277D3E02" w14:textId="77777777" w:rsidR="00A9358D" w:rsidRDefault="00A9358D" w:rsidP="005E1E26">
            <w:pPr>
              <w:rPr>
                <w:sz w:val="18"/>
                <w:szCs w:val="18"/>
              </w:rPr>
            </w:pPr>
          </w:p>
          <w:p w14:paraId="0AC090B2" w14:textId="77777777" w:rsidR="00A9358D" w:rsidRPr="007042CD" w:rsidRDefault="00A9358D" w:rsidP="005E1E26">
            <w:pPr>
              <w:rPr>
                <w:sz w:val="18"/>
                <w:szCs w:val="18"/>
              </w:rPr>
            </w:pPr>
            <w:r>
              <w:rPr>
                <w:sz w:val="18"/>
                <w:szCs w:val="18"/>
              </w:rPr>
              <w:t>If a prequalification list will be used, the list is kept current</w:t>
            </w:r>
            <w:r w:rsidRPr="007042CD">
              <w:rPr>
                <w:sz w:val="18"/>
                <w:szCs w:val="18"/>
              </w:rPr>
              <w:t>?</w:t>
            </w:r>
          </w:p>
          <w:p w14:paraId="48AF3044" w14:textId="77777777" w:rsidR="00A9358D" w:rsidRPr="007042CD" w:rsidRDefault="00A9358D" w:rsidP="005E1E26">
            <w:pPr>
              <w:rPr>
                <w:b/>
                <w:bCs/>
                <w:sz w:val="18"/>
                <w:szCs w:val="18"/>
              </w:rPr>
            </w:pPr>
          </w:p>
        </w:tc>
        <w:tc>
          <w:tcPr>
            <w:tcW w:w="270" w:type="dxa"/>
            <w:shd w:val="clear" w:color="auto" w:fill="auto"/>
            <w:vAlign w:val="center"/>
          </w:tcPr>
          <w:p w14:paraId="43258A15"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20D1A01C" w14:textId="6E18A958"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78FE69C3"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1AEBF013" w14:textId="058FCED5" w:rsidR="00A9358D" w:rsidRPr="007042CD" w:rsidRDefault="00A9358D" w:rsidP="00724074">
            <w:pPr>
              <w:jc w:val="center"/>
              <w:rPr>
                <w:sz w:val="18"/>
                <w:szCs w:val="18"/>
              </w:rPr>
            </w:pPr>
          </w:p>
        </w:tc>
        <w:tc>
          <w:tcPr>
            <w:tcW w:w="990" w:type="dxa"/>
            <w:shd w:val="clear" w:color="auto" w:fill="auto"/>
            <w:vAlign w:val="center"/>
          </w:tcPr>
          <w:p w14:paraId="03DB6CAF" w14:textId="1ADEAF41" w:rsidR="00A9358D" w:rsidRPr="007042CD" w:rsidRDefault="00A9358D" w:rsidP="00724074">
            <w:pPr>
              <w:jc w:val="center"/>
              <w:rPr>
                <w:sz w:val="18"/>
                <w:szCs w:val="18"/>
              </w:rPr>
            </w:pPr>
          </w:p>
        </w:tc>
        <w:tc>
          <w:tcPr>
            <w:tcW w:w="2070" w:type="dxa"/>
            <w:shd w:val="clear" w:color="auto" w:fill="auto"/>
            <w:vAlign w:val="center"/>
          </w:tcPr>
          <w:p w14:paraId="13E53019" w14:textId="18694DE9" w:rsidR="00A9358D" w:rsidRPr="007042CD" w:rsidRDefault="00A9358D" w:rsidP="00724074">
            <w:pPr>
              <w:jc w:val="center"/>
              <w:rPr>
                <w:sz w:val="18"/>
                <w:szCs w:val="18"/>
              </w:rPr>
            </w:pPr>
          </w:p>
        </w:tc>
        <w:tc>
          <w:tcPr>
            <w:tcW w:w="1170" w:type="dxa"/>
            <w:shd w:val="clear" w:color="auto" w:fill="auto"/>
            <w:vAlign w:val="center"/>
          </w:tcPr>
          <w:p w14:paraId="5A72DD3D" w14:textId="033B639E" w:rsidR="00A9358D" w:rsidRPr="007042CD" w:rsidRDefault="00A9358D" w:rsidP="00724074">
            <w:pPr>
              <w:jc w:val="center"/>
              <w:rPr>
                <w:sz w:val="18"/>
                <w:szCs w:val="18"/>
              </w:rPr>
            </w:pPr>
          </w:p>
        </w:tc>
      </w:tr>
      <w:tr w:rsidR="00A9358D" w:rsidRPr="007042CD" w14:paraId="5969EF82" w14:textId="77777777" w:rsidTr="00F117EA">
        <w:tc>
          <w:tcPr>
            <w:tcW w:w="1795" w:type="dxa"/>
          </w:tcPr>
          <w:p w14:paraId="187BB876" w14:textId="48BACA08" w:rsidR="00A9358D" w:rsidRPr="00D43558" w:rsidRDefault="00A9358D" w:rsidP="006C4472">
            <w:pPr>
              <w:jc w:val="center"/>
              <w:rPr>
                <w:b/>
                <w:bCs/>
                <w:sz w:val="14"/>
                <w:szCs w:val="14"/>
              </w:rPr>
            </w:pPr>
            <w:r w:rsidRPr="00D43558">
              <w:rPr>
                <w:b/>
                <w:bCs/>
                <w:sz w:val="14"/>
                <w:szCs w:val="14"/>
              </w:rPr>
              <w:t>4220.1F.VI.1.c.(2)</w:t>
            </w:r>
          </w:p>
          <w:p w14:paraId="047C6D52" w14:textId="5D603865" w:rsidR="00A9358D" w:rsidRPr="00D43558" w:rsidRDefault="00A9358D" w:rsidP="005E1E26">
            <w:pPr>
              <w:jc w:val="center"/>
              <w:rPr>
                <w:b/>
                <w:bCs/>
                <w:sz w:val="14"/>
                <w:szCs w:val="14"/>
              </w:rPr>
            </w:pPr>
            <w:r w:rsidRPr="00D43558">
              <w:rPr>
                <w:b/>
                <w:bCs/>
                <w:sz w:val="14"/>
                <w:szCs w:val="14"/>
              </w:rPr>
              <w:t>4220.1F.VI.2.a.(4)(a)</w:t>
            </w:r>
          </w:p>
        </w:tc>
        <w:tc>
          <w:tcPr>
            <w:tcW w:w="7380" w:type="dxa"/>
          </w:tcPr>
          <w:p w14:paraId="4F605701" w14:textId="77777777" w:rsidR="00A9358D" w:rsidRDefault="00A9358D" w:rsidP="005E1E26">
            <w:pPr>
              <w:rPr>
                <w:b/>
                <w:bCs/>
                <w:sz w:val="18"/>
                <w:szCs w:val="18"/>
              </w:rPr>
            </w:pPr>
            <w:r w:rsidRPr="007042CD">
              <w:rPr>
                <w:b/>
                <w:bCs/>
                <w:sz w:val="18"/>
                <w:szCs w:val="18"/>
              </w:rPr>
              <w:t>Prequalification</w:t>
            </w:r>
            <w:r>
              <w:rPr>
                <w:b/>
                <w:bCs/>
                <w:sz w:val="18"/>
                <w:szCs w:val="18"/>
              </w:rPr>
              <w:t xml:space="preserve"> – Sources</w:t>
            </w:r>
          </w:p>
          <w:p w14:paraId="3DF692D0" w14:textId="77777777" w:rsidR="00A9358D" w:rsidRPr="007042CD" w:rsidRDefault="00A9358D" w:rsidP="005E1E26">
            <w:pPr>
              <w:rPr>
                <w:sz w:val="18"/>
                <w:szCs w:val="18"/>
              </w:rPr>
            </w:pPr>
            <w:r>
              <w:rPr>
                <w:sz w:val="18"/>
                <w:szCs w:val="18"/>
              </w:rPr>
              <w:t>The list includes enough qualified sources to provide full and open competition</w:t>
            </w:r>
            <w:r w:rsidRPr="007042CD">
              <w:rPr>
                <w:sz w:val="18"/>
                <w:szCs w:val="18"/>
              </w:rPr>
              <w:t>?</w:t>
            </w:r>
          </w:p>
          <w:p w14:paraId="347AA866" w14:textId="77777777" w:rsidR="00A9358D" w:rsidRPr="007042CD" w:rsidRDefault="00A9358D" w:rsidP="005E1E26">
            <w:pPr>
              <w:rPr>
                <w:b/>
                <w:bCs/>
                <w:sz w:val="18"/>
                <w:szCs w:val="18"/>
              </w:rPr>
            </w:pPr>
          </w:p>
        </w:tc>
        <w:tc>
          <w:tcPr>
            <w:tcW w:w="270" w:type="dxa"/>
            <w:shd w:val="clear" w:color="auto" w:fill="auto"/>
            <w:vAlign w:val="center"/>
          </w:tcPr>
          <w:p w14:paraId="584F1D02"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4BAA2360" w14:textId="6073DF6C"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7ACC2AB8"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23B632DE" w14:textId="39CFFA90" w:rsidR="00A9358D" w:rsidRPr="007042CD" w:rsidRDefault="00A9358D" w:rsidP="00724074">
            <w:pPr>
              <w:jc w:val="center"/>
              <w:rPr>
                <w:sz w:val="18"/>
                <w:szCs w:val="18"/>
              </w:rPr>
            </w:pPr>
          </w:p>
        </w:tc>
        <w:tc>
          <w:tcPr>
            <w:tcW w:w="990" w:type="dxa"/>
            <w:shd w:val="clear" w:color="auto" w:fill="auto"/>
            <w:vAlign w:val="center"/>
          </w:tcPr>
          <w:p w14:paraId="609B2114" w14:textId="450DF1A4" w:rsidR="00A9358D" w:rsidRPr="007042CD" w:rsidRDefault="00A9358D" w:rsidP="00724074">
            <w:pPr>
              <w:jc w:val="center"/>
              <w:rPr>
                <w:sz w:val="18"/>
                <w:szCs w:val="18"/>
              </w:rPr>
            </w:pPr>
          </w:p>
        </w:tc>
        <w:tc>
          <w:tcPr>
            <w:tcW w:w="2070" w:type="dxa"/>
            <w:shd w:val="clear" w:color="auto" w:fill="auto"/>
            <w:vAlign w:val="center"/>
          </w:tcPr>
          <w:p w14:paraId="3A50D5CE" w14:textId="526D4571" w:rsidR="00A9358D" w:rsidRPr="007042CD" w:rsidRDefault="00A9358D" w:rsidP="00724074">
            <w:pPr>
              <w:jc w:val="center"/>
              <w:rPr>
                <w:sz w:val="18"/>
                <w:szCs w:val="18"/>
              </w:rPr>
            </w:pPr>
          </w:p>
        </w:tc>
        <w:tc>
          <w:tcPr>
            <w:tcW w:w="1170" w:type="dxa"/>
            <w:shd w:val="clear" w:color="auto" w:fill="auto"/>
            <w:vAlign w:val="center"/>
          </w:tcPr>
          <w:p w14:paraId="4A271BFF" w14:textId="404FDA0F" w:rsidR="00A9358D" w:rsidRPr="007042CD" w:rsidRDefault="00A9358D" w:rsidP="00724074">
            <w:pPr>
              <w:jc w:val="center"/>
              <w:rPr>
                <w:sz w:val="18"/>
                <w:szCs w:val="18"/>
              </w:rPr>
            </w:pPr>
          </w:p>
        </w:tc>
      </w:tr>
      <w:tr w:rsidR="00A9358D" w:rsidRPr="007042CD" w14:paraId="555F2E10" w14:textId="77777777" w:rsidTr="00F117EA">
        <w:tc>
          <w:tcPr>
            <w:tcW w:w="1795" w:type="dxa"/>
          </w:tcPr>
          <w:p w14:paraId="376AFA0C" w14:textId="160645D0" w:rsidR="00A9358D" w:rsidRPr="00D43558" w:rsidRDefault="00A9358D" w:rsidP="005E1E26">
            <w:pPr>
              <w:jc w:val="center"/>
              <w:rPr>
                <w:b/>
                <w:bCs/>
                <w:sz w:val="14"/>
                <w:szCs w:val="14"/>
              </w:rPr>
            </w:pPr>
            <w:r w:rsidRPr="00D43558">
              <w:rPr>
                <w:b/>
                <w:bCs/>
                <w:sz w:val="14"/>
                <w:szCs w:val="14"/>
              </w:rPr>
              <w:t>4220.1F.VI.1.c.(3)</w:t>
            </w:r>
          </w:p>
          <w:p w14:paraId="7E4961D8" w14:textId="1E0778F3" w:rsidR="00A9358D" w:rsidRPr="00D43558" w:rsidRDefault="00A9358D" w:rsidP="005E1E26">
            <w:pPr>
              <w:jc w:val="center"/>
              <w:rPr>
                <w:b/>
                <w:bCs/>
                <w:sz w:val="14"/>
                <w:szCs w:val="14"/>
              </w:rPr>
            </w:pPr>
            <w:r w:rsidRPr="00D43558">
              <w:rPr>
                <w:b/>
                <w:bCs/>
                <w:sz w:val="14"/>
                <w:szCs w:val="14"/>
              </w:rPr>
              <w:t>4220.1F.VI.2.a.(4)(a)</w:t>
            </w:r>
          </w:p>
        </w:tc>
        <w:tc>
          <w:tcPr>
            <w:tcW w:w="7380" w:type="dxa"/>
          </w:tcPr>
          <w:p w14:paraId="1FB7CCE9" w14:textId="7E7E91B4" w:rsidR="00A9358D" w:rsidRDefault="00A9358D" w:rsidP="005E1E26">
            <w:pPr>
              <w:rPr>
                <w:b/>
                <w:bCs/>
                <w:sz w:val="18"/>
                <w:szCs w:val="18"/>
              </w:rPr>
            </w:pPr>
            <w:r w:rsidRPr="007042CD">
              <w:rPr>
                <w:b/>
                <w:bCs/>
                <w:sz w:val="18"/>
                <w:szCs w:val="18"/>
              </w:rPr>
              <w:t>Prequalification</w:t>
            </w:r>
            <w:r>
              <w:rPr>
                <w:b/>
                <w:bCs/>
                <w:sz w:val="18"/>
                <w:szCs w:val="18"/>
              </w:rPr>
              <w:t xml:space="preserve"> – Qualification Period</w:t>
            </w:r>
          </w:p>
          <w:p w14:paraId="693CB6D2" w14:textId="77777777" w:rsidR="00A9358D" w:rsidRDefault="00A9358D" w:rsidP="005E1E26">
            <w:pPr>
              <w:rPr>
                <w:sz w:val="18"/>
                <w:szCs w:val="18"/>
              </w:rPr>
            </w:pPr>
            <w:r w:rsidRPr="00BC1AF5">
              <w:rPr>
                <w:sz w:val="18"/>
                <w:szCs w:val="18"/>
              </w:rPr>
              <w:t>The recipient permits potential bidders or offerors to qualify during the solicitation period (from the issuance of the solicitation to its closing date)</w:t>
            </w:r>
            <w:r w:rsidRPr="007042CD">
              <w:rPr>
                <w:sz w:val="18"/>
                <w:szCs w:val="18"/>
              </w:rPr>
              <w:t>?</w:t>
            </w:r>
          </w:p>
          <w:p w14:paraId="593E8E9F" w14:textId="77777777" w:rsidR="00A9358D" w:rsidRDefault="00A9358D" w:rsidP="005E1E26">
            <w:pPr>
              <w:rPr>
                <w:sz w:val="18"/>
                <w:szCs w:val="18"/>
              </w:rPr>
            </w:pPr>
          </w:p>
          <w:p w14:paraId="4FF25F06" w14:textId="77777777" w:rsidR="00A9358D" w:rsidRPr="007042CD" w:rsidRDefault="00A9358D" w:rsidP="005E1E26">
            <w:pPr>
              <w:rPr>
                <w:sz w:val="18"/>
                <w:szCs w:val="18"/>
              </w:rPr>
            </w:pPr>
            <w:r w:rsidRPr="00BC1AF5">
              <w:rPr>
                <w:sz w:val="18"/>
                <w:szCs w:val="18"/>
              </w:rPr>
              <w:t>FTA, however, does not require a recipient to hold a particular solicitation open to accommodate a potential supplier that submits property for approval before or during that solicitation. Nor must a recipient expedite or shorten prequalification evaluations of bidders, offerors, or property presented for review during the solicitation period.</w:t>
            </w:r>
          </w:p>
          <w:p w14:paraId="603B9680" w14:textId="77777777" w:rsidR="00A9358D" w:rsidRPr="007042CD" w:rsidRDefault="00A9358D" w:rsidP="005E1E26">
            <w:pPr>
              <w:rPr>
                <w:b/>
                <w:bCs/>
                <w:sz w:val="18"/>
                <w:szCs w:val="18"/>
              </w:rPr>
            </w:pPr>
          </w:p>
        </w:tc>
        <w:tc>
          <w:tcPr>
            <w:tcW w:w="270" w:type="dxa"/>
            <w:shd w:val="clear" w:color="auto" w:fill="auto"/>
            <w:vAlign w:val="center"/>
          </w:tcPr>
          <w:p w14:paraId="16414154"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13AF258A" w14:textId="5633A4AC"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519770D2"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2A7D40ED" w14:textId="03E3B4B0" w:rsidR="00A9358D" w:rsidRPr="007042CD" w:rsidRDefault="00A9358D" w:rsidP="00724074">
            <w:pPr>
              <w:jc w:val="center"/>
              <w:rPr>
                <w:sz w:val="18"/>
                <w:szCs w:val="18"/>
              </w:rPr>
            </w:pPr>
          </w:p>
        </w:tc>
        <w:tc>
          <w:tcPr>
            <w:tcW w:w="990" w:type="dxa"/>
            <w:shd w:val="clear" w:color="auto" w:fill="auto"/>
            <w:vAlign w:val="center"/>
          </w:tcPr>
          <w:p w14:paraId="6909903A" w14:textId="5E17ED54" w:rsidR="00A9358D" w:rsidRPr="007042CD" w:rsidRDefault="00A9358D" w:rsidP="00724074">
            <w:pPr>
              <w:jc w:val="center"/>
              <w:rPr>
                <w:sz w:val="18"/>
                <w:szCs w:val="18"/>
              </w:rPr>
            </w:pPr>
          </w:p>
        </w:tc>
        <w:tc>
          <w:tcPr>
            <w:tcW w:w="2070" w:type="dxa"/>
            <w:shd w:val="clear" w:color="auto" w:fill="auto"/>
            <w:vAlign w:val="center"/>
          </w:tcPr>
          <w:p w14:paraId="2EEEF835" w14:textId="59DF143A" w:rsidR="00A9358D" w:rsidRPr="007042CD" w:rsidRDefault="00A9358D" w:rsidP="00724074">
            <w:pPr>
              <w:jc w:val="center"/>
              <w:rPr>
                <w:sz w:val="18"/>
                <w:szCs w:val="18"/>
              </w:rPr>
            </w:pPr>
          </w:p>
        </w:tc>
        <w:tc>
          <w:tcPr>
            <w:tcW w:w="1170" w:type="dxa"/>
            <w:shd w:val="clear" w:color="auto" w:fill="auto"/>
            <w:vAlign w:val="center"/>
          </w:tcPr>
          <w:p w14:paraId="20B4DBC1" w14:textId="42FC0881" w:rsidR="00A9358D" w:rsidRPr="007042CD" w:rsidRDefault="00A9358D" w:rsidP="00724074">
            <w:pPr>
              <w:jc w:val="center"/>
              <w:rPr>
                <w:sz w:val="18"/>
                <w:szCs w:val="18"/>
              </w:rPr>
            </w:pPr>
          </w:p>
        </w:tc>
      </w:tr>
      <w:tr w:rsidR="006B548D" w:rsidRPr="007042CD" w14:paraId="54C69909" w14:textId="77777777" w:rsidTr="007A7B24">
        <w:tc>
          <w:tcPr>
            <w:tcW w:w="1795" w:type="dxa"/>
            <w:shd w:val="clear" w:color="auto" w:fill="D6E3BC" w:themeFill="accent3" w:themeFillTint="66"/>
          </w:tcPr>
          <w:p w14:paraId="38BC525D" w14:textId="59D6663F" w:rsidR="006B548D" w:rsidRPr="00D43558" w:rsidRDefault="006B548D" w:rsidP="005E1E26">
            <w:pPr>
              <w:jc w:val="center"/>
              <w:rPr>
                <w:b/>
                <w:bCs/>
                <w:sz w:val="14"/>
                <w:szCs w:val="14"/>
              </w:rPr>
            </w:pPr>
            <w:r w:rsidRPr="00D43558">
              <w:rPr>
                <w:b/>
                <w:bCs/>
                <w:sz w:val="14"/>
                <w:szCs w:val="14"/>
              </w:rPr>
              <w:t>4220.1F.VI.2.a.(4)</w:t>
            </w:r>
          </w:p>
        </w:tc>
        <w:tc>
          <w:tcPr>
            <w:tcW w:w="12600" w:type="dxa"/>
            <w:gridSpan w:val="8"/>
            <w:shd w:val="clear" w:color="auto" w:fill="D6E3BC" w:themeFill="accent3" w:themeFillTint="66"/>
          </w:tcPr>
          <w:p w14:paraId="5092E9C0" w14:textId="77777777" w:rsidR="006B548D" w:rsidRDefault="006B548D" w:rsidP="005E1E26">
            <w:pPr>
              <w:rPr>
                <w:sz w:val="18"/>
                <w:szCs w:val="18"/>
              </w:rPr>
            </w:pPr>
            <w:r>
              <w:rPr>
                <w:b/>
                <w:bCs/>
                <w:sz w:val="18"/>
                <w:szCs w:val="18"/>
              </w:rPr>
              <w:t>Requirements Analysis – Avoid Prohibited Requirements that Restrict Competition</w:t>
            </w:r>
          </w:p>
          <w:p w14:paraId="5DF7EB45" w14:textId="77777777" w:rsidR="006B548D" w:rsidRDefault="006B548D" w:rsidP="001865C1">
            <w:pPr>
              <w:pStyle w:val="ListParagraph"/>
              <w:numPr>
                <w:ilvl w:val="0"/>
                <w:numId w:val="9"/>
              </w:numPr>
              <w:rPr>
                <w:sz w:val="18"/>
                <w:szCs w:val="18"/>
              </w:rPr>
            </w:pPr>
            <w:r w:rsidRPr="006B548D">
              <w:rPr>
                <w:sz w:val="18"/>
                <w:szCs w:val="18"/>
              </w:rPr>
              <w:t>In planning the solicitation an analysis should be completed of the solicitation requirements to identify and eliminate any issues that might unduly restrict competition.  In addition, recipients are prohibited from using FTA assistance to support an exclusionary or discriminatory specification.  Review the requirements and remove any of the following items which are considered to be impermissibly restrictive of competition.</w:t>
            </w:r>
          </w:p>
          <w:p w14:paraId="715B4081" w14:textId="30E50B86" w:rsidR="006B548D" w:rsidRPr="006B548D" w:rsidRDefault="006B548D" w:rsidP="006B548D">
            <w:pPr>
              <w:rPr>
                <w:sz w:val="18"/>
                <w:szCs w:val="18"/>
              </w:rPr>
            </w:pPr>
          </w:p>
        </w:tc>
      </w:tr>
      <w:tr w:rsidR="00A9358D" w:rsidRPr="007042CD" w14:paraId="72217C42" w14:textId="77777777" w:rsidTr="00122205">
        <w:tc>
          <w:tcPr>
            <w:tcW w:w="1795" w:type="dxa"/>
          </w:tcPr>
          <w:p w14:paraId="628217C5" w14:textId="5DC47084" w:rsidR="00A9358D" w:rsidRPr="00D43558" w:rsidRDefault="00A9358D" w:rsidP="005E1E26">
            <w:pPr>
              <w:jc w:val="center"/>
              <w:rPr>
                <w:b/>
                <w:bCs/>
                <w:sz w:val="14"/>
                <w:szCs w:val="14"/>
              </w:rPr>
            </w:pPr>
            <w:r w:rsidRPr="00D43558">
              <w:rPr>
                <w:b/>
                <w:bCs/>
                <w:sz w:val="14"/>
                <w:szCs w:val="14"/>
              </w:rPr>
              <w:t>4220.1F.VI.2.a.(4)(a)</w:t>
            </w:r>
          </w:p>
          <w:p w14:paraId="4E7D818C" w14:textId="38B713DF" w:rsidR="00A9358D" w:rsidRPr="00D43558" w:rsidRDefault="00A9358D" w:rsidP="005E1E26">
            <w:pPr>
              <w:jc w:val="center"/>
              <w:rPr>
                <w:b/>
                <w:bCs/>
                <w:sz w:val="14"/>
                <w:szCs w:val="14"/>
              </w:rPr>
            </w:pPr>
            <w:r w:rsidRPr="00D43558">
              <w:rPr>
                <w:b/>
                <w:bCs/>
                <w:sz w:val="14"/>
                <w:szCs w:val="14"/>
              </w:rPr>
              <w:lastRenderedPageBreak/>
              <w:t>2 CFR 200.319(b)(1)</w:t>
            </w:r>
          </w:p>
        </w:tc>
        <w:tc>
          <w:tcPr>
            <w:tcW w:w="7380" w:type="dxa"/>
          </w:tcPr>
          <w:p w14:paraId="2CC98FDC" w14:textId="016C296D" w:rsidR="00A9358D" w:rsidRDefault="00A9358D" w:rsidP="005E1E26">
            <w:pPr>
              <w:rPr>
                <w:sz w:val="18"/>
                <w:szCs w:val="18"/>
              </w:rPr>
            </w:pPr>
            <w:r>
              <w:rPr>
                <w:b/>
                <w:bCs/>
                <w:sz w:val="18"/>
                <w:szCs w:val="18"/>
              </w:rPr>
              <w:lastRenderedPageBreak/>
              <w:t>Requirements Analysis – Not Restrictive of Competition – Unreasonable Requirements</w:t>
            </w:r>
          </w:p>
          <w:p w14:paraId="4BA0C30A" w14:textId="77777777" w:rsidR="00A9358D" w:rsidRDefault="00A9358D" w:rsidP="005E1E26">
            <w:pPr>
              <w:rPr>
                <w:sz w:val="18"/>
                <w:szCs w:val="18"/>
              </w:rPr>
            </w:pPr>
            <w:r>
              <w:rPr>
                <w:sz w:val="18"/>
                <w:szCs w:val="18"/>
              </w:rPr>
              <w:lastRenderedPageBreak/>
              <w:t>Do the solicitation specifications avoid p</w:t>
            </w:r>
            <w:r w:rsidRPr="00FD7C42">
              <w:rPr>
                <w:sz w:val="18"/>
                <w:szCs w:val="18"/>
              </w:rPr>
              <w:t>lacing unreasonable requirements on firms in order for them to qualify to do business</w:t>
            </w:r>
            <w:r>
              <w:rPr>
                <w:sz w:val="18"/>
                <w:szCs w:val="18"/>
              </w:rPr>
              <w:t>?</w:t>
            </w:r>
          </w:p>
          <w:p w14:paraId="3FDFC6E7" w14:textId="77777777" w:rsidR="00A9358D" w:rsidRPr="007042CD" w:rsidRDefault="00A9358D" w:rsidP="005E1E26">
            <w:pPr>
              <w:rPr>
                <w:b/>
                <w:bCs/>
                <w:sz w:val="18"/>
                <w:szCs w:val="18"/>
              </w:rPr>
            </w:pPr>
          </w:p>
        </w:tc>
        <w:tc>
          <w:tcPr>
            <w:tcW w:w="270" w:type="dxa"/>
            <w:shd w:val="clear" w:color="auto" w:fill="auto"/>
            <w:vAlign w:val="center"/>
          </w:tcPr>
          <w:p w14:paraId="64A0A35D"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1B4B5B85" w14:textId="57C611AB"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4B2CE241"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7B684371" w14:textId="385C621E" w:rsidR="00A9358D" w:rsidRPr="007042CD" w:rsidRDefault="00A9358D" w:rsidP="00724074">
            <w:pPr>
              <w:jc w:val="center"/>
              <w:rPr>
                <w:sz w:val="18"/>
                <w:szCs w:val="18"/>
              </w:rPr>
            </w:pPr>
          </w:p>
        </w:tc>
        <w:tc>
          <w:tcPr>
            <w:tcW w:w="990" w:type="dxa"/>
            <w:vAlign w:val="center"/>
          </w:tcPr>
          <w:p w14:paraId="06DE6D1B" w14:textId="29914515" w:rsidR="00A9358D" w:rsidRPr="007042CD" w:rsidRDefault="00A9358D" w:rsidP="00724074">
            <w:pPr>
              <w:jc w:val="center"/>
              <w:rPr>
                <w:sz w:val="18"/>
                <w:szCs w:val="18"/>
              </w:rPr>
            </w:pPr>
          </w:p>
        </w:tc>
        <w:tc>
          <w:tcPr>
            <w:tcW w:w="2070" w:type="dxa"/>
            <w:vAlign w:val="center"/>
          </w:tcPr>
          <w:p w14:paraId="1E0C487A" w14:textId="574FC04E" w:rsidR="00A9358D" w:rsidRPr="007042CD" w:rsidRDefault="00A9358D" w:rsidP="00724074">
            <w:pPr>
              <w:jc w:val="center"/>
              <w:rPr>
                <w:sz w:val="18"/>
                <w:szCs w:val="18"/>
              </w:rPr>
            </w:pPr>
          </w:p>
        </w:tc>
        <w:tc>
          <w:tcPr>
            <w:tcW w:w="1170" w:type="dxa"/>
            <w:vAlign w:val="center"/>
          </w:tcPr>
          <w:p w14:paraId="5845357A" w14:textId="6BF5FF4B" w:rsidR="00A9358D" w:rsidRPr="007042CD" w:rsidRDefault="00A9358D" w:rsidP="00724074">
            <w:pPr>
              <w:jc w:val="center"/>
              <w:rPr>
                <w:sz w:val="18"/>
                <w:szCs w:val="18"/>
              </w:rPr>
            </w:pPr>
          </w:p>
        </w:tc>
      </w:tr>
      <w:tr w:rsidR="00773581" w:rsidRPr="007042CD" w14:paraId="07334133" w14:textId="77777777" w:rsidTr="00773581">
        <w:tc>
          <w:tcPr>
            <w:tcW w:w="1795" w:type="dxa"/>
          </w:tcPr>
          <w:p w14:paraId="39249FC3" w14:textId="19FDCD3B" w:rsidR="00773581" w:rsidRPr="00D43558" w:rsidRDefault="00773581" w:rsidP="00773581">
            <w:pPr>
              <w:jc w:val="center"/>
              <w:rPr>
                <w:b/>
                <w:bCs/>
                <w:sz w:val="14"/>
                <w:szCs w:val="14"/>
              </w:rPr>
            </w:pPr>
            <w:r w:rsidRPr="00D43558">
              <w:rPr>
                <w:b/>
                <w:bCs/>
                <w:sz w:val="14"/>
                <w:szCs w:val="14"/>
              </w:rPr>
              <w:t>4220.1F.VI.2.a.(4)(b)</w:t>
            </w:r>
          </w:p>
          <w:p w14:paraId="65DA5164" w14:textId="1C7C7D7F" w:rsidR="00773581" w:rsidRPr="00D43558" w:rsidRDefault="00773581" w:rsidP="00773581">
            <w:pPr>
              <w:jc w:val="center"/>
              <w:rPr>
                <w:b/>
                <w:bCs/>
                <w:sz w:val="14"/>
                <w:szCs w:val="14"/>
              </w:rPr>
            </w:pPr>
            <w:r w:rsidRPr="00D43558">
              <w:rPr>
                <w:b/>
                <w:bCs/>
                <w:sz w:val="14"/>
                <w:szCs w:val="14"/>
              </w:rPr>
              <w:t>2 CFR 200.319(b)(2)</w:t>
            </w:r>
          </w:p>
        </w:tc>
        <w:tc>
          <w:tcPr>
            <w:tcW w:w="7380" w:type="dxa"/>
          </w:tcPr>
          <w:p w14:paraId="6EE736E4" w14:textId="058895F3" w:rsidR="00773581" w:rsidRDefault="00773581" w:rsidP="00773581">
            <w:pPr>
              <w:rPr>
                <w:sz w:val="18"/>
                <w:szCs w:val="18"/>
              </w:rPr>
            </w:pPr>
            <w:r>
              <w:rPr>
                <w:b/>
                <w:bCs/>
                <w:sz w:val="18"/>
                <w:szCs w:val="18"/>
              </w:rPr>
              <w:t>Requirements Analysis – Not Restrictive of Competition – Unnecessary Experience</w:t>
            </w:r>
          </w:p>
          <w:p w14:paraId="3731CD27" w14:textId="2C153970" w:rsidR="00773581" w:rsidRDefault="00773581" w:rsidP="00773581">
            <w:pPr>
              <w:rPr>
                <w:sz w:val="18"/>
                <w:szCs w:val="18"/>
              </w:rPr>
            </w:pPr>
            <w:r>
              <w:rPr>
                <w:sz w:val="18"/>
                <w:szCs w:val="18"/>
              </w:rPr>
              <w:t>Do the solicitation specifications avoid r</w:t>
            </w:r>
            <w:r w:rsidRPr="00FD7C42">
              <w:rPr>
                <w:sz w:val="18"/>
                <w:szCs w:val="18"/>
              </w:rPr>
              <w:t>equiring unnecessary experience</w:t>
            </w:r>
            <w:r>
              <w:rPr>
                <w:sz w:val="18"/>
                <w:szCs w:val="18"/>
              </w:rPr>
              <w:t>?</w:t>
            </w:r>
          </w:p>
          <w:p w14:paraId="03714618" w14:textId="77777777" w:rsidR="00773581" w:rsidRPr="007042CD" w:rsidRDefault="00773581" w:rsidP="00773581">
            <w:pPr>
              <w:rPr>
                <w:b/>
                <w:bCs/>
                <w:sz w:val="18"/>
                <w:szCs w:val="18"/>
              </w:rPr>
            </w:pPr>
          </w:p>
        </w:tc>
        <w:tc>
          <w:tcPr>
            <w:tcW w:w="270" w:type="dxa"/>
            <w:shd w:val="clear" w:color="auto" w:fill="auto"/>
            <w:vAlign w:val="center"/>
          </w:tcPr>
          <w:p w14:paraId="30C6DAD6"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24B1FB7D" w14:textId="0CCD085F"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7BA65D76"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3FA4B5E1" w14:textId="4306EC5C" w:rsidR="00773581" w:rsidRPr="007042CD" w:rsidRDefault="00773581" w:rsidP="00773581">
            <w:pPr>
              <w:jc w:val="center"/>
              <w:rPr>
                <w:sz w:val="18"/>
                <w:szCs w:val="18"/>
              </w:rPr>
            </w:pPr>
          </w:p>
        </w:tc>
        <w:tc>
          <w:tcPr>
            <w:tcW w:w="990" w:type="dxa"/>
            <w:vAlign w:val="center"/>
          </w:tcPr>
          <w:p w14:paraId="2B9AB540" w14:textId="06C888B2" w:rsidR="00773581" w:rsidRPr="007042CD" w:rsidRDefault="00773581" w:rsidP="00773581">
            <w:pPr>
              <w:jc w:val="center"/>
              <w:rPr>
                <w:sz w:val="18"/>
                <w:szCs w:val="18"/>
              </w:rPr>
            </w:pPr>
          </w:p>
        </w:tc>
        <w:tc>
          <w:tcPr>
            <w:tcW w:w="2070" w:type="dxa"/>
            <w:vAlign w:val="center"/>
          </w:tcPr>
          <w:p w14:paraId="69282A5F" w14:textId="2A89E2A4" w:rsidR="00773581" w:rsidRPr="007042CD" w:rsidRDefault="00773581" w:rsidP="00773581">
            <w:pPr>
              <w:jc w:val="center"/>
              <w:rPr>
                <w:sz w:val="18"/>
                <w:szCs w:val="18"/>
              </w:rPr>
            </w:pPr>
          </w:p>
        </w:tc>
        <w:tc>
          <w:tcPr>
            <w:tcW w:w="1170" w:type="dxa"/>
            <w:vAlign w:val="center"/>
          </w:tcPr>
          <w:p w14:paraId="44EE5B59" w14:textId="4513FAD0" w:rsidR="00773581" w:rsidRPr="007042CD" w:rsidRDefault="00773581" w:rsidP="00773581">
            <w:pPr>
              <w:jc w:val="center"/>
              <w:rPr>
                <w:sz w:val="18"/>
                <w:szCs w:val="18"/>
              </w:rPr>
            </w:pPr>
          </w:p>
        </w:tc>
      </w:tr>
      <w:tr w:rsidR="00773581" w:rsidRPr="007042CD" w14:paraId="499D8D0A" w14:textId="77777777" w:rsidTr="00773581">
        <w:tc>
          <w:tcPr>
            <w:tcW w:w="1795" w:type="dxa"/>
          </w:tcPr>
          <w:p w14:paraId="26D65F23" w14:textId="49F1DDF9" w:rsidR="00773581" w:rsidRPr="00D43558" w:rsidRDefault="00773581" w:rsidP="00773581">
            <w:pPr>
              <w:jc w:val="center"/>
              <w:rPr>
                <w:b/>
                <w:bCs/>
                <w:sz w:val="14"/>
                <w:szCs w:val="14"/>
              </w:rPr>
            </w:pPr>
            <w:r w:rsidRPr="00D43558">
              <w:rPr>
                <w:b/>
                <w:bCs/>
                <w:sz w:val="14"/>
                <w:szCs w:val="14"/>
              </w:rPr>
              <w:t>4220.1F.VI.2.a.(4)I</w:t>
            </w:r>
          </w:p>
          <w:p w14:paraId="2B360707" w14:textId="77777777" w:rsidR="00773581" w:rsidRPr="00D43558" w:rsidRDefault="00773581" w:rsidP="00773581">
            <w:pPr>
              <w:jc w:val="center"/>
              <w:rPr>
                <w:b/>
                <w:bCs/>
                <w:sz w:val="14"/>
                <w:szCs w:val="14"/>
              </w:rPr>
            </w:pPr>
          </w:p>
        </w:tc>
        <w:tc>
          <w:tcPr>
            <w:tcW w:w="7380" w:type="dxa"/>
          </w:tcPr>
          <w:p w14:paraId="02CC3C23" w14:textId="77777777" w:rsidR="00773581" w:rsidRDefault="00773581" w:rsidP="00773581">
            <w:pPr>
              <w:rPr>
                <w:sz w:val="18"/>
                <w:szCs w:val="18"/>
              </w:rPr>
            </w:pPr>
            <w:r>
              <w:rPr>
                <w:b/>
                <w:bCs/>
                <w:sz w:val="18"/>
                <w:szCs w:val="18"/>
              </w:rPr>
              <w:t>Requirements Analysis – Not Restrictive of Competition – Improper Prequalification</w:t>
            </w:r>
          </w:p>
          <w:p w14:paraId="1DDAB55A" w14:textId="60BBB5C7" w:rsidR="00773581" w:rsidRDefault="00773581" w:rsidP="00773581">
            <w:pPr>
              <w:rPr>
                <w:sz w:val="18"/>
                <w:szCs w:val="18"/>
              </w:rPr>
            </w:pPr>
            <w:r>
              <w:rPr>
                <w:sz w:val="18"/>
                <w:szCs w:val="18"/>
              </w:rPr>
              <w:t>If prequalification is used, it must allow qualification during the solicitation period.  The solicitation period, however, is not required to be extended for a bidder who initiated the process late, to become qualified.  The prequalification timing procedures policy should guide.</w:t>
            </w:r>
          </w:p>
          <w:p w14:paraId="52B85129" w14:textId="0384EF3D" w:rsidR="00773581" w:rsidRPr="005E1E26" w:rsidRDefault="00773581" w:rsidP="00773581">
            <w:pPr>
              <w:rPr>
                <w:sz w:val="18"/>
                <w:szCs w:val="18"/>
              </w:rPr>
            </w:pPr>
          </w:p>
        </w:tc>
        <w:tc>
          <w:tcPr>
            <w:tcW w:w="270" w:type="dxa"/>
            <w:shd w:val="clear" w:color="auto" w:fill="auto"/>
            <w:vAlign w:val="center"/>
          </w:tcPr>
          <w:p w14:paraId="7CA97A7D"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57A33741" w14:textId="54C09F3B"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372289A2"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7F8A0053" w14:textId="1E5ED51D" w:rsidR="00773581" w:rsidRPr="007042CD" w:rsidRDefault="00773581" w:rsidP="00773581">
            <w:pPr>
              <w:jc w:val="center"/>
              <w:rPr>
                <w:sz w:val="18"/>
                <w:szCs w:val="18"/>
              </w:rPr>
            </w:pPr>
          </w:p>
        </w:tc>
        <w:tc>
          <w:tcPr>
            <w:tcW w:w="990" w:type="dxa"/>
            <w:vAlign w:val="center"/>
          </w:tcPr>
          <w:p w14:paraId="040E85E3" w14:textId="7B25CC22" w:rsidR="00773581" w:rsidRPr="007042CD" w:rsidRDefault="00773581" w:rsidP="00773581">
            <w:pPr>
              <w:jc w:val="center"/>
              <w:rPr>
                <w:sz w:val="18"/>
                <w:szCs w:val="18"/>
              </w:rPr>
            </w:pPr>
          </w:p>
        </w:tc>
        <w:tc>
          <w:tcPr>
            <w:tcW w:w="2070" w:type="dxa"/>
            <w:vAlign w:val="center"/>
          </w:tcPr>
          <w:p w14:paraId="3C330FD6" w14:textId="27C2E707" w:rsidR="00773581" w:rsidRPr="007042CD" w:rsidRDefault="00773581" w:rsidP="00773581">
            <w:pPr>
              <w:jc w:val="center"/>
              <w:rPr>
                <w:sz w:val="18"/>
                <w:szCs w:val="18"/>
              </w:rPr>
            </w:pPr>
          </w:p>
        </w:tc>
        <w:tc>
          <w:tcPr>
            <w:tcW w:w="1170" w:type="dxa"/>
            <w:vAlign w:val="center"/>
          </w:tcPr>
          <w:p w14:paraId="0DF34B54" w14:textId="5630C358" w:rsidR="00773581" w:rsidRPr="007042CD" w:rsidRDefault="00773581" w:rsidP="00773581">
            <w:pPr>
              <w:jc w:val="center"/>
              <w:rPr>
                <w:sz w:val="18"/>
                <w:szCs w:val="18"/>
              </w:rPr>
            </w:pPr>
          </w:p>
        </w:tc>
      </w:tr>
      <w:tr w:rsidR="00773581" w:rsidRPr="007042CD" w14:paraId="36BE8B36" w14:textId="77777777" w:rsidTr="00773581">
        <w:tc>
          <w:tcPr>
            <w:tcW w:w="1795" w:type="dxa"/>
          </w:tcPr>
          <w:p w14:paraId="0C187841" w14:textId="3CF44AED" w:rsidR="00773581" w:rsidRPr="00D43558" w:rsidRDefault="00773581" w:rsidP="00773581">
            <w:pPr>
              <w:jc w:val="center"/>
              <w:rPr>
                <w:b/>
                <w:bCs/>
                <w:sz w:val="14"/>
                <w:szCs w:val="14"/>
              </w:rPr>
            </w:pPr>
            <w:r w:rsidRPr="00D43558">
              <w:rPr>
                <w:b/>
                <w:bCs/>
                <w:sz w:val="14"/>
                <w:szCs w:val="14"/>
              </w:rPr>
              <w:t>4220.1F.VI.2.a.(4)(d)</w:t>
            </w:r>
          </w:p>
          <w:p w14:paraId="11ED6949" w14:textId="53F344F8" w:rsidR="00773581" w:rsidRPr="00D43558" w:rsidRDefault="00773581" w:rsidP="00773581">
            <w:pPr>
              <w:jc w:val="center"/>
              <w:rPr>
                <w:b/>
                <w:bCs/>
                <w:sz w:val="14"/>
                <w:szCs w:val="14"/>
              </w:rPr>
            </w:pPr>
            <w:r w:rsidRPr="00D43558">
              <w:rPr>
                <w:b/>
                <w:bCs/>
                <w:sz w:val="14"/>
                <w:szCs w:val="14"/>
              </w:rPr>
              <w:t>2 CFR 200.319(b)(4)</w:t>
            </w:r>
          </w:p>
        </w:tc>
        <w:tc>
          <w:tcPr>
            <w:tcW w:w="7380" w:type="dxa"/>
          </w:tcPr>
          <w:p w14:paraId="5A6A8E97" w14:textId="77777777" w:rsidR="00773581" w:rsidRDefault="00773581" w:rsidP="00773581">
            <w:pPr>
              <w:rPr>
                <w:sz w:val="18"/>
                <w:szCs w:val="18"/>
              </w:rPr>
            </w:pPr>
            <w:r>
              <w:rPr>
                <w:b/>
                <w:bCs/>
                <w:sz w:val="18"/>
                <w:szCs w:val="18"/>
              </w:rPr>
              <w:t>Requirements Analysis – Not Restrictive of Competition – Retainer Contracts</w:t>
            </w:r>
          </w:p>
          <w:p w14:paraId="3B142B02" w14:textId="77777777" w:rsidR="00773581" w:rsidRDefault="00773581" w:rsidP="00773581">
            <w:pPr>
              <w:rPr>
                <w:sz w:val="18"/>
                <w:szCs w:val="18"/>
              </w:rPr>
            </w:pPr>
            <w:r w:rsidRPr="005E1E26">
              <w:rPr>
                <w:sz w:val="18"/>
                <w:szCs w:val="18"/>
              </w:rPr>
              <w:t>Making a noncompetitive award to any person or firm on a retainer contract with the recipient if that award is not for the property or services specified for delivery under the retainer contract.</w:t>
            </w:r>
          </w:p>
          <w:p w14:paraId="5BECDF66" w14:textId="2139A24D" w:rsidR="00773581" w:rsidRPr="005E1E26" w:rsidRDefault="00773581" w:rsidP="00773581">
            <w:pPr>
              <w:rPr>
                <w:sz w:val="18"/>
                <w:szCs w:val="18"/>
              </w:rPr>
            </w:pPr>
          </w:p>
        </w:tc>
        <w:tc>
          <w:tcPr>
            <w:tcW w:w="270" w:type="dxa"/>
            <w:shd w:val="clear" w:color="auto" w:fill="auto"/>
            <w:vAlign w:val="center"/>
          </w:tcPr>
          <w:p w14:paraId="32CBEFF0"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0FE08CC1" w14:textId="654C14EF"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1B762464"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3F55049A" w14:textId="66DF3160" w:rsidR="00773581" w:rsidRPr="007042CD" w:rsidRDefault="00773581" w:rsidP="00773581">
            <w:pPr>
              <w:jc w:val="center"/>
              <w:rPr>
                <w:sz w:val="18"/>
                <w:szCs w:val="18"/>
              </w:rPr>
            </w:pPr>
          </w:p>
        </w:tc>
        <w:tc>
          <w:tcPr>
            <w:tcW w:w="990" w:type="dxa"/>
            <w:vAlign w:val="center"/>
          </w:tcPr>
          <w:p w14:paraId="294329A4" w14:textId="0E66F466" w:rsidR="00773581" w:rsidRPr="007042CD" w:rsidRDefault="00773581" w:rsidP="00773581">
            <w:pPr>
              <w:jc w:val="center"/>
              <w:rPr>
                <w:sz w:val="18"/>
                <w:szCs w:val="18"/>
              </w:rPr>
            </w:pPr>
          </w:p>
        </w:tc>
        <w:tc>
          <w:tcPr>
            <w:tcW w:w="2070" w:type="dxa"/>
            <w:vAlign w:val="center"/>
          </w:tcPr>
          <w:p w14:paraId="10A14D66" w14:textId="6CF85878" w:rsidR="00773581" w:rsidRPr="007042CD" w:rsidRDefault="00773581" w:rsidP="00773581">
            <w:pPr>
              <w:jc w:val="center"/>
              <w:rPr>
                <w:sz w:val="18"/>
                <w:szCs w:val="18"/>
              </w:rPr>
            </w:pPr>
          </w:p>
        </w:tc>
        <w:tc>
          <w:tcPr>
            <w:tcW w:w="1170" w:type="dxa"/>
            <w:vAlign w:val="center"/>
          </w:tcPr>
          <w:p w14:paraId="17230D36" w14:textId="74153753" w:rsidR="00773581" w:rsidRPr="007042CD" w:rsidRDefault="00773581" w:rsidP="00773581">
            <w:pPr>
              <w:jc w:val="center"/>
              <w:rPr>
                <w:sz w:val="18"/>
                <w:szCs w:val="18"/>
              </w:rPr>
            </w:pPr>
          </w:p>
        </w:tc>
      </w:tr>
      <w:tr w:rsidR="00773581" w:rsidRPr="007042CD" w14:paraId="723E1FBA" w14:textId="77777777" w:rsidTr="00773581">
        <w:tc>
          <w:tcPr>
            <w:tcW w:w="1795" w:type="dxa"/>
          </w:tcPr>
          <w:p w14:paraId="769E4156" w14:textId="6EF66F4A" w:rsidR="00773581" w:rsidRPr="00D43558" w:rsidRDefault="00773581" w:rsidP="00773581">
            <w:pPr>
              <w:jc w:val="center"/>
              <w:rPr>
                <w:b/>
                <w:bCs/>
                <w:sz w:val="14"/>
                <w:szCs w:val="14"/>
              </w:rPr>
            </w:pPr>
            <w:r w:rsidRPr="00D43558">
              <w:rPr>
                <w:b/>
                <w:bCs/>
                <w:sz w:val="14"/>
                <w:szCs w:val="14"/>
              </w:rPr>
              <w:t>4220.1F.VI.2.a.(4)I</w:t>
            </w:r>
          </w:p>
          <w:p w14:paraId="39F6F932" w14:textId="4AC7AAD0" w:rsidR="00773581" w:rsidRPr="00D43558" w:rsidRDefault="00773581" w:rsidP="00773581">
            <w:pPr>
              <w:jc w:val="center"/>
              <w:rPr>
                <w:b/>
                <w:bCs/>
                <w:sz w:val="14"/>
                <w:szCs w:val="14"/>
              </w:rPr>
            </w:pPr>
            <w:r w:rsidRPr="00D43558">
              <w:rPr>
                <w:b/>
                <w:bCs/>
                <w:sz w:val="14"/>
                <w:szCs w:val="14"/>
              </w:rPr>
              <w:t>2 CFR 200.319(b)(2)</w:t>
            </w:r>
          </w:p>
        </w:tc>
        <w:tc>
          <w:tcPr>
            <w:tcW w:w="7380" w:type="dxa"/>
          </w:tcPr>
          <w:p w14:paraId="645BA191" w14:textId="77777777" w:rsidR="00773581" w:rsidRDefault="00773581" w:rsidP="00773581">
            <w:pPr>
              <w:rPr>
                <w:b/>
                <w:bCs/>
                <w:sz w:val="18"/>
                <w:szCs w:val="18"/>
              </w:rPr>
            </w:pPr>
            <w:r>
              <w:rPr>
                <w:b/>
                <w:bCs/>
                <w:sz w:val="18"/>
                <w:szCs w:val="18"/>
              </w:rPr>
              <w:t>Requirements Analysis – Not Restrictive of Competition – Excessive Bonding</w:t>
            </w:r>
          </w:p>
          <w:p w14:paraId="1CDE7B5A" w14:textId="77777777" w:rsidR="00773581" w:rsidRPr="006C4472" w:rsidRDefault="00773581" w:rsidP="00773581">
            <w:pPr>
              <w:rPr>
                <w:sz w:val="18"/>
                <w:szCs w:val="18"/>
              </w:rPr>
            </w:pPr>
            <w:r w:rsidRPr="006C4472">
              <w:rPr>
                <w:sz w:val="18"/>
                <w:szCs w:val="18"/>
              </w:rPr>
              <w:t>The solicitation does not impose excessive bonding requirements?</w:t>
            </w:r>
          </w:p>
          <w:p w14:paraId="52C2CD74" w14:textId="0008957E" w:rsidR="00773581" w:rsidRPr="006C4472" w:rsidRDefault="00773581" w:rsidP="00773581">
            <w:pPr>
              <w:rPr>
                <w:sz w:val="18"/>
                <w:szCs w:val="18"/>
              </w:rPr>
            </w:pPr>
          </w:p>
        </w:tc>
        <w:tc>
          <w:tcPr>
            <w:tcW w:w="270" w:type="dxa"/>
            <w:shd w:val="clear" w:color="auto" w:fill="auto"/>
            <w:vAlign w:val="center"/>
          </w:tcPr>
          <w:p w14:paraId="2B43DB98"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5F4041DE" w14:textId="5E562E8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5F76AD32"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456DB573" w14:textId="41651F83" w:rsidR="00773581" w:rsidRPr="007042CD" w:rsidRDefault="00773581" w:rsidP="00773581">
            <w:pPr>
              <w:jc w:val="center"/>
              <w:rPr>
                <w:sz w:val="18"/>
                <w:szCs w:val="18"/>
              </w:rPr>
            </w:pPr>
          </w:p>
        </w:tc>
        <w:tc>
          <w:tcPr>
            <w:tcW w:w="990" w:type="dxa"/>
            <w:vAlign w:val="center"/>
          </w:tcPr>
          <w:p w14:paraId="1650B043" w14:textId="16744A1A" w:rsidR="00773581" w:rsidRPr="007042CD" w:rsidRDefault="00773581" w:rsidP="00773581">
            <w:pPr>
              <w:jc w:val="center"/>
              <w:rPr>
                <w:sz w:val="18"/>
                <w:szCs w:val="18"/>
              </w:rPr>
            </w:pPr>
          </w:p>
        </w:tc>
        <w:tc>
          <w:tcPr>
            <w:tcW w:w="2070" w:type="dxa"/>
            <w:vAlign w:val="center"/>
          </w:tcPr>
          <w:p w14:paraId="3086BB01" w14:textId="7A11C30A" w:rsidR="00773581" w:rsidRPr="007042CD" w:rsidRDefault="00773581" w:rsidP="00773581">
            <w:pPr>
              <w:jc w:val="center"/>
              <w:rPr>
                <w:sz w:val="18"/>
                <w:szCs w:val="18"/>
              </w:rPr>
            </w:pPr>
          </w:p>
        </w:tc>
        <w:tc>
          <w:tcPr>
            <w:tcW w:w="1170" w:type="dxa"/>
            <w:vAlign w:val="center"/>
          </w:tcPr>
          <w:p w14:paraId="3BC0E5D6" w14:textId="1EBAA9D3" w:rsidR="00773581" w:rsidRPr="007042CD" w:rsidRDefault="00773581" w:rsidP="00773581">
            <w:pPr>
              <w:jc w:val="center"/>
              <w:rPr>
                <w:sz w:val="18"/>
                <w:szCs w:val="18"/>
              </w:rPr>
            </w:pPr>
          </w:p>
        </w:tc>
      </w:tr>
      <w:tr w:rsidR="00773581" w:rsidRPr="007042CD" w14:paraId="23E7C71F" w14:textId="77777777" w:rsidTr="00773581">
        <w:tc>
          <w:tcPr>
            <w:tcW w:w="1795" w:type="dxa"/>
          </w:tcPr>
          <w:p w14:paraId="38D2FCEC" w14:textId="08AE1611" w:rsidR="00773581" w:rsidRPr="00D43558" w:rsidRDefault="00773581" w:rsidP="00773581">
            <w:pPr>
              <w:jc w:val="center"/>
              <w:rPr>
                <w:b/>
                <w:bCs/>
                <w:sz w:val="14"/>
                <w:szCs w:val="14"/>
              </w:rPr>
            </w:pPr>
            <w:r w:rsidRPr="00D43558">
              <w:rPr>
                <w:b/>
                <w:bCs/>
                <w:sz w:val="14"/>
                <w:szCs w:val="14"/>
              </w:rPr>
              <w:t>4220.1F.VI.2.a.(4)(f)</w:t>
            </w:r>
          </w:p>
          <w:p w14:paraId="68A594DE" w14:textId="0E692044" w:rsidR="00773581" w:rsidRPr="00D43558" w:rsidRDefault="00773581" w:rsidP="00773581">
            <w:pPr>
              <w:jc w:val="center"/>
              <w:rPr>
                <w:b/>
                <w:bCs/>
                <w:sz w:val="14"/>
                <w:szCs w:val="14"/>
              </w:rPr>
            </w:pPr>
            <w:r w:rsidRPr="00D43558">
              <w:rPr>
                <w:b/>
                <w:bCs/>
                <w:sz w:val="14"/>
                <w:szCs w:val="14"/>
              </w:rPr>
              <w:t>2 CFR 200.319(b)(6)</w:t>
            </w:r>
          </w:p>
        </w:tc>
        <w:tc>
          <w:tcPr>
            <w:tcW w:w="7380" w:type="dxa"/>
          </w:tcPr>
          <w:p w14:paraId="113DBDE2" w14:textId="3B15FBC4" w:rsidR="00773581" w:rsidRDefault="00773581" w:rsidP="00773581">
            <w:pPr>
              <w:rPr>
                <w:b/>
                <w:bCs/>
                <w:sz w:val="18"/>
                <w:szCs w:val="18"/>
              </w:rPr>
            </w:pPr>
            <w:r>
              <w:rPr>
                <w:b/>
                <w:bCs/>
                <w:sz w:val="18"/>
                <w:szCs w:val="18"/>
              </w:rPr>
              <w:t>Requirements Analysis – Not Restrictive of Competition – Brand Name Only</w:t>
            </w:r>
          </w:p>
          <w:p w14:paraId="08AA39E8" w14:textId="3BC4D7AD" w:rsidR="00773581" w:rsidRPr="006C4472" w:rsidRDefault="00773581" w:rsidP="00773581">
            <w:pPr>
              <w:rPr>
                <w:sz w:val="18"/>
                <w:szCs w:val="18"/>
              </w:rPr>
            </w:pPr>
            <w:r w:rsidRPr="006C4472">
              <w:rPr>
                <w:sz w:val="18"/>
                <w:szCs w:val="18"/>
              </w:rPr>
              <w:t xml:space="preserve">The solicitation </w:t>
            </w:r>
            <w:r>
              <w:rPr>
                <w:sz w:val="18"/>
                <w:szCs w:val="18"/>
              </w:rPr>
              <w:t>cannot specify a “name brand” without allowing an equal product, or allowing an equal product but not listing the salient characteristics that the equal product must meet to be acceptable.</w:t>
            </w:r>
          </w:p>
          <w:p w14:paraId="334CE69C" w14:textId="77777777" w:rsidR="00773581" w:rsidRDefault="00773581" w:rsidP="00773581">
            <w:pPr>
              <w:rPr>
                <w:b/>
                <w:bCs/>
                <w:sz w:val="18"/>
                <w:szCs w:val="18"/>
              </w:rPr>
            </w:pPr>
          </w:p>
        </w:tc>
        <w:tc>
          <w:tcPr>
            <w:tcW w:w="270" w:type="dxa"/>
            <w:shd w:val="clear" w:color="auto" w:fill="auto"/>
            <w:vAlign w:val="center"/>
          </w:tcPr>
          <w:p w14:paraId="4C5E725D"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352999AF" w14:textId="45403C84"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47F948A8"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7B72605B" w14:textId="12E72168" w:rsidR="00773581" w:rsidRPr="007042CD" w:rsidRDefault="00773581" w:rsidP="00773581">
            <w:pPr>
              <w:jc w:val="center"/>
              <w:rPr>
                <w:sz w:val="18"/>
                <w:szCs w:val="18"/>
              </w:rPr>
            </w:pPr>
          </w:p>
        </w:tc>
        <w:tc>
          <w:tcPr>
            <w:tcW w:w="990" w:type="dxa"/>
            <w:vAlign w:val="center"/>
          </w:tcPr>
          <w:p w14:paraId="2837BFF9" w14:textId="02454534" w:rsidR="00773581" w:rsidRPr="007042CD" w:rsidRDefault="00773581" w:rsidP="00773581">
            <w:pPr>
              <w:jc w:val="center"/>
              <w:rPr>
                <w:sz w:val="18"/>
                <w:szCs w:val="18"/>
              </w:rPr>
            </w:pPr>
          </w:p>
        </w:tc>
        <w:tc>
          <w:tcPr>
            <w:tcW w:w="2070" w:type="dxa"/>
            <w:vAlign w:val="center"/>
          </w:tcPr>
          <w:p w14:paraId="7DCC6A00" w14:textId="1833475C" w:rsidR="00773581" w:rsidRPr="007042CD" w:rsidRDefault="00773581" w:rsidP="00773581">
            <w:pPr>
              <w:jc w:val="center"/>
              <w:rPr>
                <w:sz w:val="18"/>
                <w:szCs w:val="18"/>
              </w:rPr>
            </w:pPr>
          </w:p>
        </w:tc>
        <w:tc>
          <w:tcPr>
            <w:tcW w:w="1170" w:type="dxa"/>
            <w:vAlign w:val="center"/>
          </w:tcPr>
          <w:p w14:paraId="260B8B32" w14:textId="064B777A" w:rsidR="00773581" w:rsidRPr="007042CD" w:rsidRDefault="00773581" w:rsidP="00773581">
            <w:pPr>
              <w:jc w:val="center"/>
              <w:rPr>
                <w:sz w:val="18"/>
                <w:szCs w:val="18"/>
              </w:rPr>
            </w:pPr>
          </w:p>
        </w:tc>
      </w:tr>
      <w:tr w:rsidR="00773581" w:rsidRPr="007042CD" w14:paraId="7C4D52CD" w14:textId="77777777" w:rsidTr="00773581">
        <w:tc>
          <w:tcPr>
            <w:tcW w:w="1795" w:type="dxa"/>
          </w:tcPr>
          <w:p w14:paraId="7E6DB755" w14:textId="2E5B66E8" w:rsidR="00773581" w:rsidRPr="00D43558" w:rsidRDefault="00773581" w:rsidP="00773581">
            <w:pPr>
              <w:jc w:val="center"/>
              <w:rPr>
                <w:b/>
                <w:bCs/>
                <w:sz w:val="14"/>
                <w:szCs w:val="14"/>
              </w:rPr>
            </w:pPr>
            <w:r w:rsidRPr="00D43558">
              <w:rPr>
                <w:b/>
                <w:bCs/>
                <w:sz w:val="14"/>
                <w:szCs w:val="14"/>
              </w:rPr>
              <w:t>4220.1F.VI.2.a.(4)(g)</w:t>
            </w:r>
          </w:p>
          <w:p w14:paraId="2C3C76C6" w14:textId="77777777" w:rsidR="00773581" w:rsidRPr="00D43558" w:rsidRDefault="00773581" w:rsidP="00773581">
            <w:pPr>
              <w:jc w:val="center"/>
              <w:rPr>
                <w:b/>
                <w:bCs/>
                <w:sz w:val="14"/>
                <w:szCs w:val="14"/>
              </w:rPr>
            </w:pPr>
          </w:p>
        </w:tc>
        <w:tc>
          <w:tcPr>
            <w:tcW w:w="7380" w:type="dxa"/>
          </w:tcPr>
          <w:p w14:paraId="521F2A5E" w14:textId="25B6C9E5" w:rsidR="00773581" w:rsidRDefault="00773581" w:rsidP="00773581">
            <w:pPr>
              <w:rPr>
                <w:b/>
                <w:bCs/>
                <w:sz w:val="18"/>
                <w:szCs w:val="18"/>
              </w:rPr>
            </w:pPr>
            <w:r>
              <w:rPr>
                <w:b/>
                <w:bCs/>
                <w:sz w:val="18"/>
                <w:szCs w:val="18"/>
              </w:rPr>
              <w:t>Requirements Analysis – Not Restrictive of Competition – Geographic Restrictions</w:t>
            </w:r>
          </w:p>
          <w:p w14:paraId="10A946F8" w14:textId="24F9C527" w:rsidR="00773581" w:rsidRPr="006C4472" w:rsidRDefault="00773581" w:rsidP="00773581">
            <w:pPr>
              <w:rPr>
                <w:sz w:val="18"/>
                <w:szCs w:val="18"/>
              </w:rPr>
            </w:pPr>
            <w:r w:rsidRPr="00DD25B4">
              <w:rPr>
                <w:sz w:val="18"/>
                <w:szCs w:val="18"/>
              </w:rPr>
              <w:t>Specifying in-State or local geographical preferences, or evaluating bids or proposals in light of in-State or local geographic preferences, even if those preferences are imposed by State or local laws or regulations. In particular, 49 U.S.C. Section 5325(</w:t>
            </w:r>
            <w:proofErr w:type="spellStart"/>
            <w:r w:rsidRPr="00DD25B4">
              <w:rPr>
                <w:sz w:val="18"/>
                <w:szCs w:val="18"/>
              </w:rPr>
              <w:t>i</w:t>
            </w:r>
            <w:proofErr w:type="spellEnd"/>
            <w:r w:rsidRPr="00DD25B4">
              <w:rPr>
                <w:sz w:val="18"/>
                <w:szCs w:val="18"/>
              </w:rPr>
              <w:t>) prohibits an FTA recipient from limiting its bus purchases to in-State dealers.</w:t>
            </w:r>
            <w:r>
              <w:rPr>
                <w:sz w:val="18"/>
                <w:szCs w:val="18"/>
              </w:rPr>
              <w:t xml:space="preserve">  There is an exception for A&amp;E services.</w:t>
            </w:r>
          </w:p>
          <w:p w14:paraId="26A5650B" w14:textId="77777777" w:rsidR="00773581" w:rsidRDefault="00773581" w:rsidP="00773581">
            <w:pPr>
              <w:rPr>
                <w:b/>
                <w:bCs/>
                <w:sz w:val="18"/>
                <w:szCs w:val="18"/>
              </w:rPr>
            </w:pPr>
          </w:p>
        </w:tc>
        <w:tc>
          <w:tcPr>
            <w:tcW w:w="270" w:type="dxa"/>
            <w:shd w:val="clear" w:color="auto" w:fill="BFBFBF" w:themeFill="background1" w:themeFillShade="BF"/>
            <w:vAlign w:val="center"/>
          </w:tcPr>
          <w:p w14:paraId="6A43C743"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4032381B" w14:textId="5678904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742D8F80"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667269C6" w14:textId="776B8DD8" w:rsidR="00773581" w:rsidRPr="007042CD" w:rsidRDefault="00773581" w:rsidP="00773581">
            <w:pPr>
              <w:jc w:val="center"/>
              <w:rPr>
                <w:sz w:val="18"/>
                <w:szCs w:val="18"/>
              </w:rPr>
            </w:pPr>
          </w:p>
        </w:tc>
        <w:tc>
          <w:tcPr>
            <w:tcW w:w="990" w:type="dxa"/>
            <w:vAlign w:val="center"/>
          </w:tcPr>
          <w:p w14:paraId="32222C0A" w14:textId="158A22CC" w:rsidR="00773581" w:rsidRPr="007042CD" w:rsidRDefault="00773581" w:rsidP="00773581">
            <w:pPr>
              <w:jc w:val="center"/>
              <w:rPr>
                <w:sz w:val="18"/>
                <w:szCs w:val="18"/>
              </w:rPr>
            </w:pPr>
          </w:p>
        </w:tc>
        <w:tc>
          <w:tcPr>
            <w:tcW w:w="2070" w:type="dxa"/>
            <w:vAlign w:val="center"/>
          </w:tcPr>
          <w:p w14:paraId="64005BB0" w14:textId="6501EA65" w:rsidR="00773581" w:rsidRPr="007042CD" w:rsidRDefault="00773581" w:rsidP="00773581">
            <w:pPr>
              <w:jc w:val="center"/>
              <w:rPr>
                <w:sz w:val="18"/>
                <w:szCs w:val="18"/>
              </w:rPr>
            </w:pPr>
          </w:p>
        </w:tc>
        <w:tc>
          <w:tcPr>
            <w:tcW w:w="1170" w:type="dxa"/>
            <w:vAlign w:val="center"/>
          </w:tcPr>
          <w:p w14:paraId="7CCA69E4" w14:textId="367C98E2" w:rsidR="00773581" w:rsidRPr="007042CD" w:rsidRDefault="00773581" w:rsidP="00773581">
            <w:pPr>
              <w:jc w:val="center"/>
              <w:rPr>
                <w:sz w:val="18"/>
                <w:szCs w:val="18"/>
              </w:rPr>
            </w:pPr>
          </w:p>
        </w:tc>
      </w:tr>
      <w:tr w:rsidR="00773581" w:rsidRPr="007042CD" w14:paraId="28BEEC6A" w14:textId="77777777" w:rsidTr="00773581">
        <w:tc>
          <w:tcPr>
            <w:tcW w:w="1795" w:type="dxa"/>
          </w:tcPr>
          <w:p w14:paraId="42618BDF" w14:textId="23C5C945" w:rsidR="00773581" w:rsidRPr="00D43558" w:rsidRDefault="00773581" w:rsidP="00773581">
            <w:pPr>
              <w:jc w:val="center"/>
              <w:rPr>
                <w:b/>
                <w:bCs/>
                <w:sz w:val="14"/>
                <w:szCs w:val="14"/>
              </w:rPr>
            </w:pPr>
            <w:r w:rsidRPr="00D43558">
              <w:rPr>
                <w:b/>
                <w:bCs/>
                <w:sz w:val="14"/>
                <w:szCs w:val="14"/>
              </w:rPr>
              <w:t>4220.1F.VI.2.a.(4)(h)</w:t>
            </w:r>
          </w:p>
          <w:p w14:paraId="3F5244F9" w14:textId="1279C099" w:rsidR="00773581" w:rsidRPr="00D43558" w:rsidRDefault="00773581" w:rsidP="00773581">
            <w:pPr>
              <w:jc w:val="center"/>
              <w:rPr>
                <w:b/>
                <w:bCs/>
                <w:sz w:val="14"/>
                <w:szCs w:val="14"/>
              </w:rPr>
            </w:pPr>
            <w:r w:rsidRPr="00D43558">
              <w:rPr>
                <w:b/>
                <w:bCs/>
                <w:sz w:val="14"/>
                <w:szCs w:val="14"/>
              </w:rPr>
              <w:t>2 CFR 200.319(b)(5)</w:t>
            </w:r>
          </w:p>
        </w:tc>
        <w:tc>
          <w:tcPr>
            <w:tcW w:w="7380" w:type="dxa"/>
          </w:tcPr>
          <w:p w14:paraId="333FC5CD" w14:textId="5139E9C4" w:rsidR="00773581" w:rsidRDefault="00773581" w:rsidP="00773581">
            <w:pPr>
              <w:rPr>
                <w:b/>
                <w:bCs/>
                <w:sz w:val="18"/>
                <w:szCs w:val="18"/>
              </w:rPr>
            </w:pPr>
            <w:r>
              <w:rPr>
                <w:b/>
                <w:bCs/>
                <w:sz w:val="18"/>
                <w:szCs w:val="18"/>
              </w:rPr>
              <w:t>Requirements Analysis – Not Restrictive of Competition – Organizational Conflicts of Interest</w:t>
            </w:r>
          </w:p>
          <w:p w14:paraId="30941082" w14:textId="3FF89D6C" w:rsidR="00773581" w:rsidRDefault="00773581" w:rsidP="00773581">
            <w:pPr>
              <w:rPr>
                <w:sz w:val="18"/>
                <w:szCs w:val="18"/>
              </w:rPr>
            </w:pPr>
            <w:r>
              <w:rPr>
                <w:sz w:val="18"/>
                <w:szCs w:val="18"/>
              </w:rPr>
              <w:t>Organizational conflicts of interest occur when the contractor has a lack of impartiality or impaired objectivity, the contractor has an unfair competitive advantage through obtaining access to nonpublic information during the performance of an earlier contract or the contractor has established the ground rules for the procurement by developing specifications, evaluation factors, or similar documents.</w:t>
            </w:r>
          </w:p>
          <w:p w14:paraId="3FBBFD2B" w14:textId="29EC38A8" w:rsidR="00773581" w:rsidRDefault="00773581" w:rsidP="00773581">
            <w:pPr>
              <w:rPr>
                <w:sz w:val="18"/>
                <w:szCs w:val="18"/>
              </w:rPr>
            </w:pPr>
          </w:p>
          <w:p w14:paraId="592C7583" w14:textId="19A51336" w:rsidR="00773581" w:rsidRDefault="00773581" w:rsidP="00773581">
            <w:pPr>
              <w:rPr>
                <w:sz w:val="18"/>
                <w:szCs w:val="18"/>
              </w:rPr>
            </w:pPr>
            <w:r>
              <w:rPr>
                <w:sz w:val="18"/>
                <w:szCs w:val="18"/>
              </w:rPr>
              <w:t xml:space="preserve">The recipient needs to analyze the acquisition in </w:t>
            </w:r>
            <w:r w:rsidRPr="00E806EC">
              <w:rPr>
                <w:sz w:val="18"/>
                <w:szCs w:val="18"/>
              </w:rPr>
              <w:t>order to identify and evaluate potential organizational conflicts of</w:t>
            </w:r>
            <w:r>
              <w:rPr>
                <w:sz w:val="18"/>
                <w:szCs w:val="18"/>
              </w:rPr>
              <w:t xml:space="preserve"> </w:t>
            </w:r>
            <w:r w:rsidRPr="00E806EC">
              <w:rPr>
                <w:sz w:val="18"/>
                <w:szCs w:val="18"/>
              </w:rPr>
              <w:t>interest as early in the acquisition process as possible, and avoid, neutralize, or mitigate potential conflicts before contract award</w:t>
            </w:r>
            <w:r>
              <w:rPr>
                <w:sz w:val="18"/>
                <w:szCs w:val="18"/>
              </w:rPr>
              <w:t>.</w:t>
            </w:r>
          </w:p>
          <w:p w14:paraId="522CD23B" w14:textId="0E792927" w:rsidR="00773581" w:rsidRDefault="00773581" w:rsidP="00773581">
            <w:pPr>
              <w:rPr>
                <w:b/>
                <w:bCs/>
                <w:sz w:val="18"/>
                <w:szCs w:val="18"/>
              </w:rPr>
            </w:pPr>
          </w:p>
        </w:tc>
        <w:tc>
          <w:tcPr>
            <w:tcW w:w="270" w:type="dxa"/>
            <w:shd w:val="clear" w:color="auto" w:fill="auto"/>
            <w:vAlign w:val="center"/>
          </w:tcPr>
          <w:p w14:paraId="4EF2DF97"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19488018" w14:textId="722D4D14"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03C9FFEB"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0A37FC46" w14:textId="7C487C00" w:rsidR="00773581" w:rsidRPr="007042CD" w:rsidRDefault="00773581" w:rsidP="00773581">
            <w:pPr>
              <w:jc w:val="center"/>
              <w:rPr>
                <w:sz w:val="18"/>
                <w:szCs w:val="18"/>
              </w:rPr>
            </w:pPr>
          </w:p>
        </w:tc>
        <w:tc>
          <w:tcPr>
            <w:tcW w:w="990" w:type="dxa"/>
            <w:vAlign w:val="center"/>
          </w:tcPr>
          <w:p w14:paraId="1C8A101B" w14:textId="77191678" w:rsidR="00773581" w:rsidRPr="007042CD" w:rsidRDefault="00773581" w:rsidP="00773581">
            <w:pPr>
              <w:jc w:val="center"/>
              <w:rPr>
                <w:sz w:val="18"/>
                <w:szCs w:val="18"/>
              </w:rPr>
            </w:pPr>
          </w:p>
        </w:tc>
        <w:tc>
          <w:tcPr>
            <w:tcW w:w="2070" w:type="dxa"/>
            <w:vAlign w:val="center"/>
          </w:tcPr>
          <w:p w14:paraId="77989A25" w14:textId="2CB000BD" w:rsidR="00773581" w:rsidRPr="007042CD" w:rsidRDefault="00773581" w:rsidP="00773581">
            <w:pPr>
              <w:jc w:val="center"/>
              <w:rPr>
                <w:sz w:val="18"/>
                <w:szCs w:val="18"/>
              </w:rPr>
            </w:pPr>
          </w:p>
        </w:tc>
        <w:tc>
          <w:tcPr>
            <w:tcW w:w="1170" w:type="dxa"/>
            <w:vAlign w:val="center"/>
          </w:tcPr>
          <w:p w14:paraId="345E8271" w14:textId="6F65BA7B" w:rsidR="00773581" w:rsidRPr="007042CD" w:rsidRDefault="00773581" w:rsidP="00773581">
            <w:pPr>
              <w:jc w:val="center"/>
              <w:rPr>
                <w:sz w:val="18"/>
                <w:szCs w:val="18"/>
              </w:rPr>
            </w:pPr>
          </w:p>
        </w:tc>
      </w:tr>
      <w:tr w:rsidR="00773581" w:rsidRPr="007042CD" w14:paraId="5B3E0F7F" w14:textId="77777777" w:rsidTr="00773581">
        <w:tc>
          <w:tcPr>
            <w:tcW w:w="1795" w:type="dxa"/>
          </w:tcPr>
          <w:p w14:paraId="54FF479E" w14:textId="03B8C112" w:rsidR="00773581" w:rsidRPr="00D43558" w:rsidRDefault="00773581" w:rsidP="00773581">
            <w:pPr>
              <w:jc w:val="center"/>
              <w:rPr>
                <w:b/>
                <w:bCs/>
                <w:sz w:val="14"/>
                <w:szCs w:val="14"/>
              </w:rPr>
            </w:pPr>
            <w:r w:rsidRPr="00D43558">
              <w:rPr>
                <w:b/>
                <w:bCs/>
                <w:sz w:val="14"/>
                <w:szCs w:val="14"/>
              </w:rPr>
              <w:t>4220.1F.VI.2.a.(4)(</w:t>
            </w:r>
            <w:proofErr w:type="spellStart"/>
            <w:r w:rsidRPr="00D43558">
              <w:rPr>
                <w:b/>
                <w:bCs/>
                <w:sz w:val="14"/>
                <w:szCs w:val="14"/>
              </w:rPr>
              <w:t>i</w:t>
            </w:r>
            <w:proofErr w:type="spellEnd"/>
            <w:r w:rsidRPr="00D43558">
              <w:rPr>
                <w:b/>
                <w:bCs/>
                <w:sz w:val="14"/>
                <w:szCs w:val="14"/>
              </w:rPr>
              <w:t>)</w:t>
            </w:r>
          </w:p>
          <w:p w14:paraId="331F8E26" w14:textId="21D551AE" w:rsidR="00773581" w:rsidRPr="00D43558" w:rsidRDefault="00773581" w:rsidP="00773581">
            <w:pPr>
              <w:jc w:val="center"/>
              <w:rPr>
                <w:b/>
                <w:bCs/>
                <w:sz w:val="14"/>
                <w:szCs w:val="14"/>
              </w:rPr>
            </w:pPr>
            <w:r w:rsidRPr="00D43558">
              <w:rPr>
                <w:b/>
                <w:bCs/>
                <w:sz w:val="14"/>
                <w:szCs w:val="14"/>
              </w:rPr>
              <w:t>2 CFR 200.319(b)(3)</w:t>
            </w:r>
          </w:p>
        </w:tc>
        <w:tc>
          <w:tcPr>
            <w:tcW w:w="7380" w:type="dxa"/>
          </w:tcPr>
          <w:p w14:paraId="606B51DC" w14:textId="06D31FA2" w:rsidR="00773581" w:rsidRDefault="00773581" w:rsidP="00773581">
            <w:pPr>
              <w:rPr>
                <w:b/>
                <w:bCs/>
                <w:sz w:val="18"/>
                <w:szCs w:val="18"/>
              </w:rPr>
            </w:pPr>
            <w:r>
              <w:rPr>
                <w:b/>
                <w:bCs/>
                <w:sz w:val="18"/>
                <w:szCs w:val="18"/>
              </w:rPr>
              <w:t>Requirements Analysis – Not Restrictive of Competition – Restraint of Trade</w:t>
            </w:r>
          </w:p>
          <w:p w14:paraId="2E2CDC00" w14:textId="77777777" w:rsidR="00773581" w:rsidRDefault="00773581" w:rsidP="00773581">
            <w:pPr>
              <w:rPr>
                <w:sz w:val="18"/>
                <w:szCs w:val="18"/>
              </w:rPr>
            </w:pPr>
            <w:r w:rsidRPr="00E806EC">
              <w:rPr>
                <w:sz w:val="18"/>
                <w:szCs w:val="18"/>
              </w:rPr>
              <w:t>Supporting or acquiescing in noncompetitive pricing practices between firms or between affiliated companies. Questionable practices would include, but not be limited to submissions of identical bid prices for the same products by the same group of firms, or an unnatural pattern of awards that had the cumulative effect of apportioning work among a fixed group of bidders or offerors.</w:t>
            </w:r>
          </w:p>
          <w:p w14:paraId="5C9D046C" w14:textId="18667896" w:rsidR="00773581" w:rsidRDefault="00773581" w:rsidP="00773581">
            <w:pPr>
              <w:rPr>
                <w:b/>
                <w:bCs/>
                <w:sz w:val="18"/>
                <w:szCs w:val="18"/>
              </w:rPr>
            </w:pPr>
          </w:p>
        </w:tc>
        <w:tc>
          <w:tcPr>
            <w:tcW w:w="270" w:type="dxa"/>
            <w:shd w:val="clear" w:color="auto" w:fill="auto"/>
            <w:vAlign w:val="center"/>
          </w:tcPr>
          <w:p w14:paraId="277FF02A"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1A6E5855" w14:textId="12B0E64E"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7CCDBFEA"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424FA6DE" w14:textId="09B4EBFB" w:rsidR="00773581" w:rsidRPr="007042CD" w:rsidRDefault="00773581" w:rsidP="00773581">
            <w:pPr>
              <w:jc w:val="center"/>
              <w:rPr>
                <w:sz w:val="18"/>
                <w:szCs w:val="18"/>
              </w:rPr>
            </w:pPr>
          </w:p>
        </w:tc>
        <w:tc>
          <w:tcPr>
            <w:tcW w:w="990" w:type="dxa"/>
            <w:vAlign w:val="center"/>
          </w:tcPr>
          <w:p w14:paraId="0EBF7B0E" w14:textId="384AFE7D" w:rsidR="00773581" w:rsidRPr="007042CD" w:rsidRDefault="00773581" w:rsidP="00773581">
            <w:pPr>
              <w:jc w:val="center"/>
              <w:rPr>
                <w:sz w:val="18"/>
                <w:szCs w:val="18"/>
              </w:rPr>
            </w:pPr>
          </w:p>
        </w:tc>
        <w:tc>
          <w:tcPr>
            <w:tcW w:w="2070" w:type="dxa"/>
            <w:vAlign w:val="center"/>
          </w:tcPr>
          <w:p w14:paraId="62E07710" w14:textId="7D156184" w:rsidR="00773581" w:rsidRPr="007042CD" w:rsidRDefault="00773581" w:rsidP="00773581">
            <w:pPr>
              <w:jc w:val="center"/>
              <w:rPr>
                <w:sz w:val="18"/>
                <w:szCs w:val="18"/>
              </w:rPr>
            </w:pPr>
          </w:p>
        </w:tc>
        <w:tc>
          <w:tcPr>
            <w:tcW w:w="1170" w:type="dxa"/>
            <w:vAlign w:val="center"/>
          </w:tcPr>
          <w:p w14:paraId="58449CBE" w14:textId="187FE232" w:rsidR="00773581" w:rsidRPr="007042CD" w:rsidRDefault="00773581" w:rsidP="00773581">
            <w:pPr>
              <w:jc w:val="center"/>
              <w:rPr>
                <w:sz w:val="18"/>
                <w:szCs w:val="18"/>
              </w:rPr>
            </w:pPr>
          </w:p>
        </w:tc>
      </w:tr>
      <w:tr w:rsidR="00773581" w:rsidRPr="007042CD" w14:paraId="4F2A3B79" w14:textId="77777777" w:rsidTr="00773581">
        <w:tc>
          <w:tcPr>
            <w:tcW w:w="1795" w:type="dxa"/>
          </w:tcPr>
          <w:p w14:paraId="27E9727D" w14:textId="09B5095F" w:rsidR="00773581" w:rsidRPr="00D43558" w:rsidRDefault="00773581" w:rsidP="00773581">
            <w:pPr>
              <w:jc w:val="center"/>
              <w:rPr>
                <w:b/>
                <w:bCs/>
                <w:sz w:val="14"/>
                <w:szCs w:val="14"/>
              </w:rPr>
            </w:pPr>
            <w:r w:rsidRPr="00D43558">
              <w:rPr>
                <w:b/>
                <w:bCs/>
                <w:sz w:val="14"/>
                <w:szCs w:val="14"/>
              </w:rPr>
              <w:t>4220.1F.VI.2.a.(4)(j)</w:t>
            </w:r>
          </w:p>
          <w:p w14:paraId="62B88ADF" w14:textId="0CC2E516" w:rsidR="00773581" w:rsidRPr="00D43558" w:rsidRDefault="00773581" w:rsidP="00773581">
            <w:pPr>
              <w:jc w:val="center"/>
              <w:rPr>
                <w:b/>
                <w:bCs/>
                <w:sz w:val="14"/>
                <w:szCs w:val="14"/>
              </w:rPr>
            </w:pPr>
            <w:r w:rsidRPr="00D43558">
              <w:rPr>
                <w:b/>
                <w:bCs/>
                <w:sz w:val="14"/>
                <w:szCs w:val="14"/>
              </w:rPr>
              <w:t>2 CFR 200.319(b)(7)</w:t>
            </w:r>
          </w:p>
        </w:tc>
        <w:tc>
          <w:tcPr>
            <w:tcW w:w="7380" w:type="dxa"/>
          </w:tcPr>
          <w:p w14:paraId="41D9F06A" w14:textId="2668246B" w:rsidR="00773581" w:rsidRDefault="00773581" w:rsidP="00773581">
            <w:pPr>
              <w:rPr>
                <w:b/>
                <w:bCs/>
                <w:sz w:val="18"/>
                <w:szCs w:val="18"/>
              </w:rPr>
            </w:pPr>
            <w:r>
              <w:rPr>
                <w:b/>
                <w:bCs/>
                <w:sz w:val="18"/>
                <w:szCs w:val="18"/>
              </w:rPr>
              <w:t>Requirements Analysis – Not Restrictive of Competition – Arbitrary Action</w:t>
            </w:r>
          </w:p>
          <w:p w14:paraId="60E8F107" w14:textId="5DE06BCF" w:rsidR="00773581" w:rsidRDefault="00773581" w:rsidP="00773581">
            <w:pPr>
              <w:rPr>
                <w:sz w:val="18"/>
                <w:szCs w:val="18"/>
              </w:rPr>
            </w:pPr>
            <w:r>
              <w:rPr>
                <w:sz w:val="18"/>
                <w:szCs w:val="18"/>
              </w:rPr>
              <w:t>No unrelated requirements to the item/service procured or arbitrary actions are required?</w:t>
            </w:r>
          </w:p>
          <w:p w14:paraId="5CB48A24" w14:textId="77777777" w:rsidR="00773581" w:rsidRDefault="00773581" w:rsidP="00773581">
            <w:pPr>
              <w:rPr>
                <w:b/>
                <w:bCs/>
                <w:sz w:val="18"/>
                <w:szCs w:val="18"/>
              </w:rPr>
            </w:pPr>
          </w:p>
        </w:tc>
        <w:tc>
          <w:tcPr>
            <w:tcW w:w="270" w:type="dxa"/>
            <w:shd w:val="clear" w:color="auto" w:fill="auto"/>
            <w:vAlign w:val="center"/>
          </w:tcPr>
          <w:p w14:paraId="47B8AC25" w14:textId="77777777"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54326268" w14:textId="62613EF2" w:rsidR="00773581" w:rsidRPr="007042CD" w:rsidRDefault="00773581" w:rsidP="00773581">
            <w:pPr>
              <w:jc w:val="center"/>
              <w:rPr>
                <w:sz w:val="18"/>
                <w:szCs w:val="18"/>
              </w:rPr>
            </w:pPr>
          </w:p>
        </w:tc>
        <w:tc>
          <w:tcPr>
            <w:tcW w:w="236" w:type="dxa"/>
            <w:shd w:val="clear" w:color="auto" w:fill="BFBFBF" w:themeFill="background1" w:themeFillShade="BF"/>
            <w:vAlign w:val="center"/>
          </w:tcPr>
          <w:p w14:paraId="0FAD62D3" w14:textId="77777777" w:rsidR="00773581" w:rsidRPr="007042CD" w:rsidRDefault="00773581" w:rsidP="00773581">
            <w:pPr>
              <w:jc w:val="center"/>
              <w:rPr>
                <w:sz w:val="18"/>
                <w:szCs w:val="18"/>
              </w:rPr>
            </w:pPr>
          </w:p>
        </w:tc>
        <w:tc>
          <w:tcPr>
            <w:tcW w:w="248" w:type="dxa"/>
            <w:shd w:val="clear" w:color="auto" w:fill="BFBFBF" w:themeFill="background1" w:themeFillShade="BF"/>
            <w:vAlign w:val="center"/>
          </w:tcPr>
          <w:p w14:paraId="0BD3446E" w14:textId="2C067B1A" w:rsidR="00773581" w:rsidRPr="007042CD" w:rsidRDefault="00773581" w:rsidP="00773581">
            <w:pPr>
              <w:jc w:val="center"/>
              <w:rPr>
                <w:sz w:val="18"/>
                <w:szCs w:val="18"/>
              </w:rPr>
            </w:pPr>
          </w:p>
        </w:tc>
        <w:tc>
          <w:tcPr>
            <w:tcW w:w="990" w:type="dxa"/>
            <w:vAlign w:val="center"/>
          </w:tcPr>
          <w:p w14:paraId="15246DF5" w14:textId="62A8871D" w:rsidR="00773581" w:rsidRPr="007042CD" w:rsidRDefault="00773581" w:rsidP="00773581">
            <w:pPr>
              <w:jc w:val="center"/>
              <w:rPr>
                <w:sz w:val="18"/>
                <w:szCs w:val="18"/>
              </w:rPr>
            </w:pPr>
          </w:p>
        </w:tc>
        <w:tc>
          <w:tcPr>
            <w:tcW w:w="2070" w:type="dxa"/>
            <w:vAlign w:val="center"/>
          </w:tcPr>
          <w:p w14:paraId="319B128B" w14:textId="35ED10C1" w:rsidR="00773581" w:rsidRPr="007042CD" w:rsidRDefault="00773581" w:rsidP="00773581">
            <w:pPr>
              <w:jc w:val="center"/>
              <w:rPr>
                <w:sz w:val="18"/>
                <w:szCs w:val="18"/>
              </w:rPr>
            </w:pPr>
          </w:p>
        </w:tc>
        <w:tc>
          <w:tcPr>
            <w:tcW w:w="1170" w:type="dxa"/>
            <w:vAlign w:val="center"/>
          </w:tcPr>
          <w:p w14:paraId="25231D5D" w14:textId="3011CCDD" w:rsidR="00773581" w:rsidRPr="007042CD" w:rsidRDefault="00773581" w:rsidP="00773581">
            <w:pPr>
              <w:jc w:val="center"/>
              <w:rPr>
                <w:sz w:val="18"/>
                <w:szCs w:val="18"/>
              </w:rPr>
            </w:pPr>
          </w:p>
        </w:tc>
      </w:tr>
      <w:tr w:rsidR="006B548D" w:rsidRPr="007042CD" w14:paraId="4E211488" w14:textId="77777777" w:rsidTr="007A7B24">
        <w:tc>
          <w:tcPr>
            <w:tcW w:w="1795" w:type="dxa"/>
            <w:shd w:val="clear" w:color="auto" w:fill="D6E3BC" w:themeFill="accent3" w:themeFillTint="66"/>
          </w:tcPr>
          <w:p w14:paraId="2F0E104F" w14:textId="77777777" w:rsidR="006B548D" w:rsidRPr="00D43558" w:rsidRDefault="006B548D" w:rsidP="002614AD">
            <w:pPr>
              <w:jc w:val="center"/>
              <w:rPr>
                <w:b/>
                <w:bCs/>
                <w:sz w:val="14"/>
                <w:szCs w:val="14"/>
              </w:rPr>
            </w:pPr>
            <w:r w:rsidRPr="00D43558">
              <w:rPr>
                <w:b/>
                <w:bCs/>
                <w:sz w:val="14"/>
                <w:szCs w:val="14"/>
              </w:rPr>
              <w:t>4220.1F.VI.6.</w:t>
            </w:r>
          </w:p>
          <w:p w14:paraId="0FEF5D47" w14:textId="4994706E" w:rsidR="006B548D" w:rsidRPr="00D43558" w:rsidRDefault="006B548D" w:rsidP="002614AD">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200.324(a)</w:t>
            </w:r>
          </w:p>
        </w:tc>
        <w:tc>
          <w:tcPr>
            <w:tcW w:w="12600" w:type="dxa"/>
            <w:gridSpan w:val="8"/>
            <w:shd w:val="clear" w:color="auto" w:fill="D6E3BC" w:themeFill="accent3" w:themeFillTint="66"/>
          </w:tcPr>
          <w:p w14:paraId="0822CA1D" w14:textId="77777777" w:rsidR="006B548D" w:rsidRDefault="006B548D" w:rsidP="00B02F60">
            <w:pPr>
              <w:rPr>
                <w:b/>
                <w:bCs/>
                <w:sz w:val="18"/>
                <w:szCs w:val="18"/>
              </w:rPr>
            </w:pPr>
            <w:r>
              <w:rPr>
                <w:b/>
                <w:bCs/>
                <w:sz w:val="18"/>
                <w:szCs w:val="18"/>
              </w:rPr>
              <w:t>Pre-Solicitation Independent Estimate</w:t>
            </w:r>
          </w:p>
          <w:p w14:paraId="207A8A82" w14:textId="77777777" w:rsidR="006B548D" w:rsidRDefault="006B548D" w:rsidP="001865C1">
            <w:pPr>
              <w:pStyle w:val="ListParagraph"/>
              <w:numPr>
                <w:ilvl w:val="0"/>
                <w:numId w:val="9"/>
              </w:numPr>
              <w:rPr>
                <w:sz w:val="18"/>
                <w:szCs w:val="18"/>
              </w:rPr>
            </w:pPr>
            <w:r w:rsidRPr="006B548D">
              <w:rPr>
                <w:sz w:val="18"/>
                <w:szCs w:val="18"/>
              </w:rPr>
              <w:t>The recipient must make independent estimates before receiving bids/proposals</w:t>
            </w:r>
          </w:p>
          <w:p w14:paraId="29FF9C6F" w14:textId="089D956F" w:rsidR="006B548D" w:rsidRPr="006B548D" w:rsidRDefault="006B548D" w:rsidP="006B548D">
            <w:pPr>
              <w:rPr>
                <w:sz w:val="18"/>
                <w:szCs w:val="18"/>
              </w:rPr>
            </w:pPr>
          </w:p>
        </w:tc>
      </w:tr>
      <w:tr w:rsidR="00A9358D" w:rsidRPr="007042CD" w14:paraId="2FFECD18" w14:textId="77777777" w:rsidTr="009613A9">
        <w:tc>
          <w:tcPr>
            <w:tcW w:w="1795" w:type="dxa"/>
          </w:tcPr>
          <w:p w14:paraId="714ECE66" w14:textId="77777777" w:rsidR="00A9358D" w:rsidRPr="00D43558" w:rsidRDefault="00A9358D" w:rsidP="005E1E26">
            <w:pPr>
              <w:jc w:val="center"/>
              <w:rPr>
                <w:b/>
                <w:bCs/>
                <w:sz w:val="14"/>
                <w:szCs w:val="14"/>
              </w:rPr>
            </w:pPr>
            <w:r w:rsidRPr="00D43558">
              <w:rPr>
                <w:b/>
                <w:bCs/>
                <w:sz w:val="14"/>
                <w:szCs w:val="14"/>
              </w:rPr>
              <w:t>4220.1F.VI.6.</w:t>
            </w:r>
          </w:p>
          <w:p w14:paraId="7751015C" w14:textId="77777777" w:rsidR="00A9358D" w:rsidRPr="00D43558" w:rsidRDefault="00A9358D" w:rsidP="005E1E26">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200.324(a)</w:t>
            </w:r>
          </w:p>
          <w:p w14:paraId="450D12FA" w14:textId="77777777" w:rsidR="00A9358D" w:rsidRPr="00D43558" w:rsidRDefault="00A9358D" w:rsidP="005E1E26">
            <w:pPr>
              <w:jc w:val="center"/>
              <w:rPr>
                <w:b/>
                <w:bCs/>
                <w:sz w:val="14"/>
                <w:szCs w:val="14"/>
              </w:rPr>
            </w:pPr>
          </w:p>
        </w:tc>
        <w:tc>
          <w:tcPr>
            <w:tcW w:w="7380" w:type="dxa"/>
          </w:tcPr>
          <w:p w14:paraId="79AE0C3F" w14:textId="77777777" w:rsidR="00A9358D" w:rsidRPr="00CD56CE" w:rsidRDefault="00A9358D" w:rsidP="005E1E26">
            <w:pPr>
              <w:rPr>
                <w:b/>
                <w:bCs/>
                <w:sz w:val="18"/>
                <w:szCs w:val="18"/>
              </w:rPr>
            </w:pPr>
            <w:r>
              <w:rPr>
                <w:b/>
                <w:bCs/>
                <w:sz w:val="18"/>
                <w:szCs w:val="18"/>
              </w:rPr>
              <w:t>Pre-Solicitation Independent Estimate</w:t>
            </w:r>
          </w:p>
          <w:p w14:paraId="2518C765" w14:textId="42CA02E8" w:rsidR="00A9358D" w:rsidRPr="007042CD" w:rsidRDefault="00A9358D" w:rsidP="005E1E26">
            <w:pPr>
              <w:rPr>
                <w:sz w:val="18"/>
                <w:szCs w:val="18"/>
              </w:rPr>
            </w:pPr>
            <w:r w:rsidRPr="007042CD">
              <w:rPr>
                <w:sz w:val="18"/>
                <w:szCs w:val="18"/>
              </w:rPr>
              <w:t>Did the recipient complete</w:t>
            </w:r>
            <w:r>
              <w:rPr>
                <w:sz w:val="18"/>
                <w:szCs w:val="18"/>
              </w:rPr>
              <w:t xml:space="preserve"> an</w:t>
            </w:r>
            <w:r w:rsidRPr="007042CD">
              <w:rPr>
                <w:sz w:val="18"/>
                <w:szCs w:val="18"/>
              </w:rPr>
              <w:t xml:space="preserve"> independent estimate</w:t>
            </w:r>
            <w:r>
              <w:rPr>
                <w:sz w:val="18"/>
                <w:szCs w:val="18"/>
              </w:rPr>
              <w:t xml:space="preserve"> in the planning documentation for the item/services to be procured</w:t>
            </w:r>
            <w:r w:rsidRPr="007042CD">
              <w:rPr>
                <w:sz w:val="18"/>
                <w:szCs w:val="18"/>
              </w:rPr>
              <w:t xml:space="preserve"> before the solicitation?</w:t>
            </w:r>
          </w:p>
          <w:p w14:paraId="219DCDEC" w14:textId="77777777" w:rsidR="00A9358D" w:rsidRPr="007042CD" w:rsidRDefault="00A9358D" w:rsidP="005E1E26">
            <w:pPr>
              <w:rPr>
                <w:b/>
                <w:bCs/>
                <w:sz w:val="18"/>
                <w:szCs w:val="18"/>
              </w:rPr>
            </w:pPr>
          </w:p>
        </w:tc>
        <w:tc>
          <w:tcPr>
            <w:tcW w:w="270" w:type="dxa"/>
            <w:vAlign w:val="center"/>
          </w:tcPr>
          <w:p w14:paraId="7D61A704" w14:textId="77777777" w:rsidR="00A9358D" w:rsidRPr="007042CD" w:rsidRDefault="00A9358D" w:rsidP="00724074">
            <w:pPr>
              <w:jc w:val="center"/>
              <w:rPr>
                <w:sz w:val="18"/>
                <w:szCs w:val="18"/>
              </w:rPr>
            </w:pPr>
          </w:p>
        </w:tc>
        <w:tc>
          <w:tcPr>
            <w:tcW w:w="236" w:type="dxa"/>
            <w:vAlign w:val="center"/>
          </w:tcPr>
          <w:p w14:paraId="6101A5AE" w14:textId="016E3E88" w:rsidR="00A9358D" w:rsidRPr="007042CD" w:rsidRDefault="00A9358D" w:rsidP="00724074">
            <w:pPr>
              <w:jc w:val="center"/>
              <w:rPr>
                <w:sz w:val="18"/>
                <w:szCs w:val="18"/>
              </w:rPr>
            </w:pPr>
          </w:p>
        </w:tc>
        <w:tc>
          <w:tcPr>
            <w:tcW w:w="236" w:type="dxa"/>
            <w:vAlign w:val="center"/>
          </w:tcPr>
          <w:p w14:paraId="39DD3D88" w14:textId="77777777" w:rsidR="00A9358D" w:rsidRPr="007042CD" w:rsidRDefault="00A9358D" w:rsidP="00724074">
            <w:pPr>
              <w:jc w:val="center"/>
              <w:rPr>
                <w:sz w:val="18"/>
                <w:szCs w:val="18"/>
              </w:rPr>
            </w:pPr>
          </w:p>
        </w:tc>
        <w:tc>
          <w:tcPr>
            <w:tcW w:w="248" w:type="dxa"/>
            <w:vAlign w:val="center"/>
          </w:tcPr>
          <w:p w14:paraId="7870995B" w14:textId="7A661915" w:rsidR="00A9358D" w:rsidRPr="007042CD" w:rsidRDefault="00A9358D" w:rsidP="00724074">
            <w:pPr>
              <w:jc w:val="center"/>
              <w:rPr>
                <w:sz w:val="18"/>
                <w:szCs w:val="18"/>
              </w:rPr>
            </w:pPr>
          </w:p>
        </w:tc>
        <w:tc>
          <w:tcPr>
            <w:tcW w:w="990" w:type="dxa"/>
            <w:vAlign w:val="center"/>
          </w:tcPr>
          <w:p w14:paraId="3DF1AD0D" w14:textId="73B4C14A" w:rsidR="00A9358D" w:rsidRPr="007042CD" w:rsidRDefault="00A9358D" w:rsidP="00724074">
            <w:pPr>
              <w:jc w:val="center"/>
              <w:rPr>
                <w:sz w:val="18"/>
                <w:szCs w:val="18"/>
              </w:rPr>
            </w:pPr>
          </w:p>
        </w:tc>
        <w:tc>
          <w:tcPr>
            <w:tcW w:w="2070" w:type="dxa"/>
            <w:vAlign w:val="center"/>
          </w:tcPr>
          <w:p w14:paraId="7B88AF26" w14:textId="1D7D871A" w:rsidR="00A9358D" w:rsidRPr="007042CD" w:rsidRDefault="00A9358D" w:rsidP="00724074">
            <w:pPr>
              <w:jc w:val="center"/>
              <w:rPr>
                <w:sz w:val="18"/>
                <w:szCs w:val="18"/>
              </w:rPr>
            </w:pPr>
          </w:p>
        </w:tc>
        <w:tc>
          <w:tcPr>
            <w:tcW w:w="1170" w:type="dxa"/>
            <w:vAlign w:val="center"/>
          </w:tcPr>
          <w:p w14:paraId="45B4466E" w14:textId="76545CEA" w:rsidR="00A9358D" w:rsidRPr="007042CD" w:rsidRDefault="00A9358D" w:rsidP="00724074">
            <w:pPr>
              <w:jc w:val="center"/>
              <w:rPr>
                <w:sz w:val="18"/>
                <w:szCs w:val="18"/>
              </w:rPr>
            </w:pPr>
          </w:p>
        </w:tc>
      </w:tr>
      <w:tr w:rsidR="006B548D" w:rsidRPr="007042CD" w14:paraId="73DDDF7E" w14:textId="77777777" w:rsidTr="007A7B24">
        <w:tc>
          <w:tcPr>
            <w:tcW w:w="1795" w:type="dxa"/>
            <w:shd w:val="clear" w:color="auto" w:fill="D6E3BC" w:themeFill="accent3" w:themeFillTint="66"/>
          </w:tcPr>
          <w:p w14:paraId="55DF4A13" w14:textId="77777777" w:rsidR="006B548D" w:rsidRPr="00D43558" w:rsidRDefault="006B548D" w:rsidP="005E1E26">
            <w:pPr>
              <w:jc w:val="center"/>
              <w:rPr>
                <w:b/>
                <w:bCs/>
                <w:sz w:val="14"/>
                <w:szCs w:val="14"/>
              </w:rPr>
            </w:pPr>
          </w:p>
        </w:tc>
        <w:tc>
          <w:tcPr>
            <w:tcW w:w="12600" w:type="dxa"/>
            <w:gridSpan w:val="8"/>
            <w:shd w:val="clear" w:color="auto" w:fill="D6E3BC" w:themeFill="accent3" w:themeFillTint="66"/>
          </w:tcPr>
          <w:p w14:paraId="71C8F21A" w14:textId="77777777" w:rsidR="006B548D" w:rsidRDefault="006B548D" w:rsidP="00805E66">
            <w:pPr>
              <w:rPr>
                <w:sz w:val="18"/>
                <w:szCs w:val="18"/>
              </w:rPr>
            </w:pPr>
            <w:r w:rsidRPr="00805E66">
              <w:rPr>
                <w:b/>
                <w:bCs/>
                <w:sz w:val="18"/>
                <w:szCs w:val="18"/>
              </w:rPr>
              <w:t>Procurement Method and Contract Type Selection</w:t>
            </w:r>
          </w:p>
          <w:p w14:paraId="62C327E1" w14:textId="50BCB06C" w:rsidR="006B548D" w:rsidRPr="006B548D" w:rsidRDefault="006B548D" w:rsidP="00805E66">
            <w:pPr>
              <w:rPr>
                <w:sz w:val="18"/>
                <w:szCs w:val="18"/>
              </w:rPr>
            </w:pPr>
          </w:p>
        </w:tc>
      </w:tr>
      <w:tr w:rsidR="00A9358D" w:rsidRPr="007042CD" w14:paraId="3C54CF36" w14:textId="77777777" w:rsidTr="009613A9">
        <w:tc>
          <w:tcPr>
            <w:tcW w:w="1795" w:type="dxa"/>
          </w:tcPr>
          <w:p w14:paraId="13B64956" w14:textId="77777777" w:rsidR="00A9358D" w:rsidRPr="00D43558" w:rsidRDefault="00A9358D" w:rsidP="005E1E26">
            <w:pPr>
              <w:jc w:val="center"/>
              <w:rPr>
                <w:b/>
                <w:bCs/>
                <w:sz w:val="14"/>
                <w:szCs w:val="14"/>
              </w:rPr>
            </w:pPr>
            <w:r w:rsidRPr="00D43558">
              <w:rPr>
                <w:b/>
                <w:bCs/>
                <w:sz w:val="14"/>
                <w:szCs w:val="14"/>
              </w:rPr>
              <w:t>4220.1F.III.3.a.(6)</w:t>
            </w:r>
          </w:p>
          <w:p w14:paraId="32AE2F6E" w14:textId="50C82C43" w:rsidR="00F91E20" w:rsidRPr="00D43558" w:rsidRDefault="00F91E20" w:rsidP="005E1E26">
            <w:pPr>
              <w:jc w:val="center"/>
              <w:rPr>
                <w:b/>
                <w:bCs/>
                <w:sz w:val="14"/>
                <w:szCs w:val="14"/>
              </w:rPr>
            </w:pPr>
            <w:r w:rsidRPr="00D43558">
              <w:rPr>
                <w:b/>
                <w:bCs/>
                <w:sz w:val="14"/>
                <w:szCs w:val="14"/>
              </w:rPr>
              <w:t>State Contract D.20. Clause</w:t>
            </w:r>
          </w:p>
        </w:tc>
        <w:tc>
          <w:tcPr>
            <w:tcW w:w="7380" w:type="dxa"/>
          </w:tcPr>
          <w:p w14:paraId="3CD19C85" w14:textId="77777777" w:rsidR="00A9358D" w:rsidRPr="005E4BEF" w:rsidRDefault="00A9358D" w:rsidP="005E1E26">
            <w:pPr>
              <w:rPr>
                <w:sz w:val="18"/>
                <w:szCs w:val="18"/>
              </w:rPr>
            </w:pPr>
            <w:r w:rsidRPr="005E4BEF">
              <w:rPr>
                <w:b/>
                <w:bCs/>
                <w:sz w:val="18"/>
                <w:szCs w:val="18"/>
              </w:rPr>
              <w:t>Procurement Method</w:t>
            </w:r>
          </w:p>
          <w:p w14:paraId="506E7355" w14:textId="77777777" w:rsidR="00A9358D" w:rsidRDefault="00A9358D" w:rsidP="005E1E26">
            <w:pPr>
              <w:rPr>
                <w:sz w:val="18"/>
                <w:szCs w:val="18"/>
              </w:rPr>
            </w:pPr>
            <w:r>
              <w:rPr>
                <w:sz w:val="18"/>
                <w:szCs w:val="18"/>
              </w:rPr>
              <w:t>Which</w:t>
            </w:r>
            <w:r w:rsidRPr="005E4BEF">
              <w:rPr>
                <w:sz w:val="18"/>
                <w:szCs w:val="18"/>
              </w:rPr>
              <w:t xml:space="preserve"> procurement method </w:t>
            </w:r>
            <w:r>
              <w:rPr>
                <w:sz w:val="18"/>
                <w:szCs w:val="18"/>
              </w:rPr>
              <w:t>is selected</w:t>
            </w:r>
            <w:r w:rsidRPr="005E4BEF">
              <w:rPr>
                <w:sz w:val="18"/>
                <w:szCs w:val="18"/>
              </w:rPr>
              <w:t>?</w:t>
            </w:r>
          </w:p>
          <w:p w14:paraId="384B55A0" w14:textId="77777777" w:rsidR="00A9358D" w:rsidRDefault="00A9358D" w:rsidP="001865C1">
            <w:pPr>
              <w:pStyle w:val="ListParagraph"/>
              <w:numPr>
                <w:ilvl w:val="0"/>
                <w:numId w:val="5"/>
              </w:numPr>
              <w:ind w:left="364"/>
              <w:rPr>
                <w:sz w:val="18"/>
                <w:szCs w:val="18"/>
              </w:rPr>
            </w:pPr>
            <w:r>
              <w:rPr>
                <w:sz w:val="18"/>
                <w:szCs w:val="18"/>
              </w:rPr>
              <w:t>Micro-Purchase</w:t>
            </w:r>
          </w:p>
          <w:p w14:paraId="3D20BB7C" w14:textId="77777777" w:rsidR="00A9358D" w:rsidRDefault="00A9358D" w:rsidP="001865C1">
            <w:pPr>
              <w:pStyle w:val="ListParagraph"/>
              <w:numPr>
                <w:ilvl w:val="0"/>
                <w:numId w:val="5"/>
              </w:numPr>
              <w:ind w:left="364"/>
              <w:rPr>
                <w:sz w:val="18"/>
                <w:szCs w:val="18"/>
              </w:rPr>
            </w:pPr>
            <w:r>
              <w:rPr>
                <w:sz w:val="18"/>
                <w:szCs w:val="18"/>
              </w:rPr>
              <w:t>Small Purchase</w:t>
            </w:r>
          </w:p>
          <w:p w14:paraId="2BC54E27" w14:textId="77777777" w:rsidR="00A9358D" w:rsidRDefault="00A9358D" w:rsidP="001865C1">
            <w:pPr>
              <w:pStyle w:val="ListParagraph"/>
              <w:numPr>
                <w:ilvl w:val="0"/>
                <w:numId w:val="5"/>
              </w:numPr>
              <w:ind w:left="364"/>
              <w:rPr>
                <w:sz w:val="18"/>
                <w:szCs w:val="18"/>
              </w:rPr>
            </w:pPr>
            <w:r>
              <w:rPr>
                <w:sz w:val="18"/>
                <w:szCs w:val="18"/>
              </w:rPr>
              <w:t>Formal Purchase</w:t>
            </w:r>
          </w:p>
          <w:p w14:paraId="4B53FA4B" w14:textId="77777777" w:rsidR="00A9358D" w:rsidRDefault="00A9358D" w:rsidP="001865C1">
            <w:pPr>
              <w:pStyle w:val="ListParagraph"/>
              <w:numPr>
                <w:ilvl w:val="0"/>
                <w:numId w:val="5"/>
              </w:numPr>
              <w:ind w:left="724"/>
              <w:rPr>
                <w:sz w:val="18"/>
                <w:szCs w:val="18"/>
              </w:rPr>
            </w:pPr>
            <w:r>
              <w:rPr>
                <w:sz w:val="18"/>
                <w:szCs w:val="18"/>
              </w:rPr>
              <w:t>Bid</w:t>
            </w:r>
          </w:p>
          <w:p w14:paraId="6FB5FE10" w14:textId="77777777" w:rsidR="00A9358D" w:rsidRDefault="00A9358D" w:rsidP="001865C1">
            <w:pPr>
              <w:pStyle w:val="ListParagraph"/>
              <w:numPr>
                <w:ilvl w:val="0"/>
                <w:numId w:val="5"/>
              </w:numPr>
              <w:ind w:left="724"/>
              <w:rPr>
                <w:sz w:val="18"/>
                <w:szCs w:val="18"/>
              </w:rPr>
            </w:pPr>
            <w:r>
              <w:rPr>
                <w:sz w:val="18"/>
                <w:szCs w:val="18"/>
              </w:rPr>
              <w:t>Proposal</w:t>
            </w:r>
          </w:p>
          <w:p w14:paraId="33E09E74" w14:textId="77777777" w:rsidR="00A9358D" w:rsidRDefault="00A9358D" w:rsidP="001865C1">
            <w:pPr>
              <w:pStyle w:val="ListParagraph"/>
              <w:numPr>
                <w:ilvl w:val="0"/>
                <w:numId w:val="5"/>
              </w:numPr>
              <w:ind w:left="724"/>
              <w:rPr>
                <w:sz w:val="18"/>
                <w:szCs w:val="18"/>
              </w:rPr>
            </w:pPr>
            <w:r>
              <w:rPr>
                <w:sz w:val="18"/>
                <w:szCs w:val="18"/>
              </w:rPr>
              <w:t>Two-Step</w:t>
            </w:r>
          </w:p>
          <w:p w14:paraId="4B2B9EAF" w14:textId="02FF912A" w:rsidR="00A9358D" w:rsidRDefault="00A9358D" w:rsidP="001865C1">
            <w:pPr>
              <w:pStyle w:val="ListParagraph"/>
              <w:numPr>
                <w:ilvl w:val="0"/>
                <w:numId w:val="5"/>
              </w:numPr>
              <w:ind w:left="724"/>
              <w:rPr>
                <w:sz w:val="18"/>
                <w:szCs w:val="18"/>
              </w:rPr>
            </w:pPr>
            <w:r>
              <w:rPr>
                <w:sz w:val="18"/>
                <w:szCs w:val="18"/>
              </w:rPr>
              <w:t>Qualifications Base (Brooks Act – Architectural &amp; Engineering)</w:t>
            </w:r>
          </w:p>
          <w:p w14:paraId="60BE1055" w14:textId="77777777" w:rsidR="00897266" w:rsidRPr="005E4BEF" w:rsidRDefault="00897266" w:rsidP="00897266">
            <w:pPr>
              <w:pStyle w:val="ListParagraph"/>
              <w:numPr>
                <w:ilvl w:val="0"/>
                <w:numId w:val="5"/>
              </w:numPr>
              <w:ind w:left="337"/>
              <w:rPr>
                <w:sz w:val="18"/>
                <w:szCs w:val="18"/>
              </w:rPr>
            </w:pPr>
            <w:r>
              <w:rPr>
                <w:sz w:val="18"/>
                <w:szCs w:val="18"/>
              </w:rPr>
              <w:t>Statewide Contract Procurement</w:t>
            </w:r>
          </w:p>
          <w:p w14:paraId="21709AF4" w14:textId="15B2BEB5" w:rsidR="00F57F4C" w:rsidRDefault="00F57F4C" w:rsidP="00F57F4C">
            <w:pPr>
              <w:pStyle w:val="ListParagraph"/>
              <w:numPr>
                <w:ilvl w:val="0"/>
                <w:numId w:val="5"/>
              </w:numPr>
              <w:ind w:left="337"/>
              <w:rPr>
                <w:sz w:val="18"/>
                <w:szCs w:val="18"/>
              </w:rPr>
            </w:pPr>
            <w:r>
              <w:rPr>
                <w:sz w:val="18"/>
                <w:szCs w:val="18"/>
              </w:rPr>
              <w:lastRenderedPageBreak/>
              <w:t>State Fund Only Procurement</w:t>
            </w:r>
          </w:p>
          <w:p w14:paraId="010B72E8" w14:textId="77777777" w:rsidR="00A9358D" w:rsidRPr="00897266" w:rsidRDefault="00897266" w:rsidP="00897266">
            <w:pPr>
              <w:pStyle w:val="ListParagraph"/>
              <w:numPr>
                <w:ilvl w:val="0"/>
                <w:numId w:val="5"/>
              </w:numPr>
              <w:ind w:left="337"/>
              <w:rPr>
                <w:b/>
                <w:bCs/>
                <w:sz w:val="18"/>
                <w:szCs w:val="18"/>
              </w:rPr>
            </w:pPr>
            <w:r>
              <w:rPr>
                <w:sz w:val="18"/>
                <w:szCs w:val="18"/>
              </w:rPr>
              <w:t>Sole Source</w:t>
            </w:r>
          </w:p>
          <w:p w14:paraId="5F5E6EB8" w14:textId="2203A631" w:rsidR="00897266" w:rsidRPr="00897266" w:rsidRDefault="00897266" w:rsidP="00897266">
            <w:pPr>
              <w:rPr>
                <w:b/>
                <w:bCs/>
                <w:sz w:val="18"/>
                <w:szCs w:val="18"/>
              </w:rPr>
            </w:pPr>
          </w:p>
        </w:tc>
        <w:tc>
          <w:tcPr>
            <w:tcW w:w="270" w:type="dxa"/>
            <w:vAlign w:val="center"/>
          </w:tcPr>
          <w:p w14:paraId="6D75C8D9" w14:textId="77777777" w:rsidR="00A9358D" w:rsidRPr="007042CD" w:rsidRDefault="00A9358D" w:rsidP="00724074">
            <w:pPr>
              <w:jc w:val="center"/>
              <w:rPr>
                <w:sz w:val="18"/>
                <w:szCs w:val="18"/>
              </w:rPr>
            </w:pPr>
          </w:p>
        </w:tc>
        <w:tc>
          <w:tcPr>
            <w:tcW w:w="236" w:type="dxa"/>
            <w:vAlign w:val="center"/>
          </w:tcPr>
          <w:p w14:paraId="66E70F98" w14:textId="3452F460"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07F51266" w14:textId="77777777" w:rsidR="00A9358D" w:rsidRPr="007042CD" w:rsidRDefault="00A9358D" w:rsidP="00724074">
            <w:pPr>
              <w:jc w:val="center"/>
              <w:rPr>
                <w:sz w:val="18"/>
                <w:szCs w:val="18"/>
              </w:rPr>
            </w:pPr>
          </w:p>
        </w:tc>
        <w:tc>
          <w:tcPr>
            <w:tcW w:w="248" w:type="dxa"/>
            <w:vAlign w:val="center"/>
          </w:tcPr>
          <w:p w14:paraId="2E48B0B8" w14:textId="4B89FE7E" w:rsidR="00A9358D" w:rsidRPr="007042CD" w:rsidRDefault="00A9358D" w:rsidP="00724074">
            <w:pPr>
              <w:jc w:val="center"/>
              <w:rPr>
                <w:sz w:val="18"/>
                <w:szCs w:val="18"/>
              </w:rPr>
            </w:pPr>
          </w:p>
        </w:tc>
        <w:tc>
          <w:tcPr>
            <w:tcW w:w="990" w:type="dxa"/>
            <w:vAlign w:val="center"/>
          </w:tcPr>
          <w:p w14:paraId="44CA67EE" w14:textId="71295E82" w:rsidR="00A9358D" w:rsidRPr="007042CD" w:rsidRDefault="00A9358D" w:rsidP="00724074">
            <w:pPr>
              <w:jc w:val="center"/>
              <w:rPr>
                <w:sz w:val="18"/>
                <w:szCs w:val="18"/>
              </w:rPr>
            </w:pPr>
          </w:p>
        </w:tc>
        <w:tc>
          <w:tcPr>
            <w:tcW w:w="2070" w:type="dxa"/>
            <w:vAlign w:val="center"/>
          </w:tcPr>
          <w:p w14:paraId="2401DC32" w14:textId="5094A276" w:rsidR="00A9358D" w:rsidRPr="007042CD" w:rsidRDefault="00A9358D" w:rsidP="00724074">
            <w:pPr>
              <w:jc w:val="center"/>
              <w:rPr>
                <w:sz w:val="18"/>
                <w:szCs w:val="18"/>
              </w:rPr>
            </w:pPr>
          </w:p>
        </w:tc>
        <w:tc>
          <w:tcPr>
            <w:tcW w:w="1170" w:type="dxa"/>
            <w:vAlign w:val="center"/>
          </w:tcPr>
          <w:p w14:paraId="76692F9F" w14:textId="786833B5" w:rsidR="00A9358D" w:rsidRPr="007042CD" w:rsidRDefault="00A9358D" w:rsidP="00724074">
            <w:pPr>
              <w:jc w:val="center"/>
              <w:rPr>
                <w:sz w:val="18"/>
                <w:szCs w:val="18"/>
              </w:rPr>
            </w:pPr>
          </w:p>
        </w:tc>
      </w:tr>
      <w:tr w:rsidR="00A9358D" w:rsidRPr="007042CD" w14:paraId="201A274B" w14:textId="77777777" w:rsidTr="009613A9">
        <w:tc>
          <w:tcPr>
            <w:tcW w:w="1795" w:type="dxa"/>
          </w:tcPr>
          <w:p w14:paraId="6F793FE3" w14:textId="1BC0350D" w:rsidR="00A9358D" w:rsidRPr="00D43558" w:rsidRDefault="00A9358D" w:rsidP="005E1E26">
            <w:pPr>
              <w:jc w:val="center"/>
              <w:rPr>
                <w:b/>
                <w:bCs/>
                <w:sz w:val="14"/>
                <w:szCs w:val="14"/>
              </w:rPr>
            </w:pPr>
            <w:r w:rsidRPr="00D43558">
              <w:rPr>
                <w:b/>
                <w:bCs/>
                <w:sz w:val="14"/>
                <w:szCs w:val="14"/>
              </w:rPr>
              <w:t>4220.1F.III.3.d.(1)(a)</w:t>
            </w:r>
          </w:p>
          <w:p w14:paraId="12F40C85" w14:textId="1994DC95" w:rsidR="00A9358D" w:rsidRPr="00D43558" w:rsidRDefault="00A9358D" w:rsidP="005E1E26">
            <w:pPr>
              <w:jc w:val="center"/>
              <w:rPr>
                <w:b/>
                <w:bCs/>
                <w:sz w:val="14"/>
                <w:szCs w:val="14"/>
              </w:rPr>
            </w:pPr>
            <w:r w:rsidRPr="00D43558">
              <w:rPr>
                <w:b/>
                <w:bCs/>
                <w:sz w:val="14"/>
                <w:szCs w:val="14"/>
              </w:rPr>
              <w:t>2 CFR 200.318(</w:t>
            </w:r>
            <w:proofErr w:type="spellStart"/>
            <w:r w:rsidRPr="00D43558">
              <w:rPr>
                <w:b/>
                <w:bCs/>
                <w:sz w:val="14"/>
                <w:szCs w:val="14"/>
              </w:rPr>
              <w:t>i</w:t>
            </w:r>
            <w:proofErr w:type="spellEnd"/>
            <w:r w:rsidRPr="00D43558">
              <w:rPr>
                <w:b/>
                <w:bCs/>
                <w:sz w:val="14"/>
                <w:szCs w:val="14"/>
              </w:rPr>
              <w:t>)</w:t>
            </w:r>
          </w:p>
        </w:tc>
        <w:tc>
          <w:tcPr>
            <w:tcW w:w="7380" w:type="dxa"/>
          </w:tcPr>
          <w:p w14:paraId="2F1CCC01" w14:textId="77777777" w:rsidR="00A9358D" w:rsidRDefault="00A9358D" w:rsidP="005E1E26">
            <w:pPr>
              <w:rPr>
                <w:sz w:val="18"/>
                <w:szCs w:val="18"/>
              </w:rPr>
            </w:pPr>
            <w:r>
              <w:rPr>
                <w:b/>
                <w:bCs/>
                <w:sz w:val="18"/>
                <w:szCs w:val="18"/>
              </w:rPr>
              <w:t xml:space="preserve">Rationale for the Selection of the Method of </w:t>
            </w:r>
            <w:r w:rsidRPr="00F6023B">
              <w:rPr>
                <w:b/>
                <w:bCs/>
                <w:sz w:val="18"/>
                <w:szCs w:val="18"/>
              </w:rPr>
              <w:t>Procurement</w:t>
            </w:r>
          </w:p>
          <w:p w14:paraId="7EDEF001" w14:textId="7ECB1FDF" w:rsidR="00A9358D" w:rsidRPr="00F6023B" w:rsidRDefault="00A9358D" w:rsidP="005E1E26">
            <w:pPr>
              <w:rPr>
                <w:sz w:val="18"/>
                <w:szCs w:val="18"/>
              </w:rPr>
            </w:pPr>
            <w:r>
              <w:rPr>
                <w:sz w:val="18"/>
                <w:szCs w:val="18"/>
              </w:rPr>
              <w:t>In the procurement planning documentation does</w:t>
            </w:r>
            <w:r w:rsidRPr="00F6023B">
              <w:rPr>
                <w:sz w:val="18"/>
                <w:szCs w:val="18"/>
              </w:rPr>
              <w:t xml:space="preserve"> the recipient provide its rationale for the method of procurement it used for </w:t>
            </w:r>
            <w:r>
              <w:rPr>
                <w:sz w:val="18"/>
                <w:szCs w:val="18"/>
              </w:rPr>
              <w:t>the award</w:t>
            </w:r>
            <w:r w:rsidRPr="00F6023B">
              <w:rPr>
                <w:sz w:val="18"/>
                <w:szCs w:val="18"/>
              </w:rPr>
              <w:t xml:space="preserve">? </w:t>
            </w:r>
          </w:p>
          <w:p w14:paraId="108F125B" w14:textId="77777777" w:rsidR="00A9358D" w:rsidRPr="007042CD" w:rsidRDefault="00A9358D" w:rsidP="005E1E26">
            <w:pPr>
              <w:rPr>
                <w:b/>
                <w:bCs/>
                <w:sz w:val="18"/>
                <w:szCs w:val="18"/>
              </w:rPr>
            </w:pPr>
          </w:p>
        </w:tc>
        <w:tc>
          <w:tcPr>
            <w:tcW w:w="270" w:type="dxa"/>
            <w:vAlign w:val="center"/>
          </w:tcPr>
          <w:p w14:paraId="15F00741" w14:textId="77777777" w:rsidR="00A9358D" w:rsidRPr="007042CD" w:rsidRDefault="00A9358D" w:rsidP="00724074">
            <w:pPr>
              <w:jc w:val="center"/>
              <w:rPr>
                <w:sz w:val="18"/>
                <w:szCs w:val="18"/>
              </w:rPr>
            </w:pPr>
          </w:p>
        </w:tc>
        <w:tc>
          <w:tcPr>
            <w:tcW w:w="236" w:type="dxa"/>
            <w:vAlign w:val="center"/>
          </w:tcPr>
          <w:p w14:paraId="741C2491" w14:textId="00E2C018"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09BDA5B0" w14:textId="77777777" w:rsidR="00A9358D" w:rsidRPr="007042CD" w:rsidRDefault="00A9358D" w:rsidP="00724074">
            <w:pPr>
              <w:jc w:val="center"/>
              <w:rPr>
                <w:sz w:val="18"/>
                <w:szCs w:val="18"/>
              </w:rPr>
            </w:pPr>
          </w:p>
        </w:tc>
        <w:tc>
          <w:tcPr>
            <w:tcW w:w="248" w:type="dxa"/>
            <w:vAlign w:val="center"/>
          </w:tcPr>
          <w:p w14:paraId="46683F35" w14:textId="5EEEC9B9" w:rsidR="00A9358D" w:rsidRPr="007042CD" w:rsidRDefault="00A9358D" w:rsidP="00724074">
            <w:pPr>
              <w:jc w:val="center"/>
              <w:rPr>
                <w:sz w:val="18"/>
                <w:szCs w:val="18"/>
              </w:rPr>
            </w:pPr>
          </w:p>
        </w:tc>
        <w:tc>
          <w:tcPr>
            <w:tcW w:w="990" w:type="dxa"/>
            <w:vAlign w:val="center"/>
          </w:tcPr>
          <w:p w14:paraId="5BBFF297" w14:textId="7F9CC585" w:rsidR="00A9358D" w:rsidRPr="007042CD" w:rsidRDefault="00A9358D" w:rsidP="00724074">
            <w:pPr>
              <w:jc w:val="center"/>
              <w:rPr>
                <w:sz w:val="18"/>
                <w:szCs w:val="18"/>
              </w:rPr>
            </w:pPr>
          </w:p>
        </w:tc>
        <w:tc>
          <w:tcPr>
            <w:tcW w:w="2070" w:type="dxa"/>
            <w:vAlign w:val="center"/>
          </w:tcPr>
          <w:p w14:paraId="6DCA7A45" w14:textId="4BD68442" w:rsidR="00A9358D" w:rsidRPr="007042CD" w:rsidRDefault="00A9358D" w:rsidP="00724074">
            <w:pPr>
              <w:jc w:val="center"/>
              <w:rPr>
                <w:sz w:val="18"/>
                <w:szCs w:val="18"/>
              </w:rPr>
            </w:pPr>
          </w:p>
        </w:tc>
        <w:tc>
          <w:tcPr>
            <w:tcW w:w="1170" w:type="dxa"/>
            <w:vAlign w:val="center"/>
          </w:tcPr>
          <w:p w14:paraId="0BC1AD18" w14:textId="5B1B92AB" w:rsidR="00A9358D" w:rsidRPr="007042CD" w:rsidRDefault="00A9358D" w:rsidP="00724074">
            <w:pPr>
              <w:jc w:val="center"/>
              <w:rPr>
                <w:sz w:val="18"/>
                <w:szCs w:val="18"/>
              </w:rPr>
            </w:pPr>
          </w:p>
        </w:tc>
      </w:tr>
      <w:tr w:rsidR="00A9358D" w:rsidRPr="007042CD" w14:paraId="3A9C30AE" w14:textId="77777777" w:rsidTr="009613A9">
        <w:tc>
          <w:tcPr>
            <w:tcW w:w="1795" w:type="dxa"/>
          </w:tcPr>
          <w:p w14:paraId="4569E289" w14:textId="77777777" w:rsidR="00A9358D" w:rsidRPr="00D43558" w:rsidRDefault="00A9358D" w:rsidP="001430C2">
            <w:pPr>
              <w:jc w:val="center"/>
              <w:rPr>
                <w:b/>
                <w:bCs/>
                <w:sz w:val="14"/>
                <w:szCs w:val="14"/>
              </w:rPr>
            </w:pPr>
            <w:r w:rsidRPr="00D43558">
              <w:rPr>
                <w:b/>
                <w:bCs/>
                <w:sz w:val="14"/>
                <w:szCs w:val="14"/>
              </w:rPr>
              <w:t>4220.1F.IV.2.e.(9)</w:t>
            </w:r>
          </w:p>
          <w:p w14:paraId="5BEE638B" w14:textId="0A248188" w:rsidR="00A9358D" w:rsidRPr="00D43558" w:rsidRDefault="00A9358D" w:rsidP="001430C2">
            <w:pPr>
              <w:jc w:val="center"/>
              <w:rPr>
                <w:b/>
                <w:bCs/>
                <w:sz w:val="14"/>
                <w:szCs w:val="14"/>
              </w:rPr>
            </w:pPr>
            <w:r w:rsidRPr="00D43558">
              <w:rPr>
                <w:b/>
                <w:bCs/>
                <w:sz w:val="14"/>
                <w:szCs w:val="14"/>
              </w:rPr>
              <w:t xml:space="preserve">49 USC </w:t>
            </w:r>
            <w:r w:rsidRPr="00D43558">
              <w:rPr>
                <w:rFonts w:ascii="Segoe UI Emoji" w:hAnsi="Segoe UI Emoji"/>
                <w:b/>
                <w:bCs/>
                <w:sz w:val="14"/>
                <w:szCs w:val="14"/>
              </w:rPr>
              <w:t>§</w:t>
            </w:r>
            <w:r w:rsidRPr="00D43558">
              <w:rPr>
                <w:b/>
                <w:bCs/>
                <w:sz w:val="14"/>
                <w:szCs w:val="14"/>
              </w:rPr>
              <w:t>5325(f)</w:t>
            </w:r>
          </w:p>
        </w:tc>
        <w:tc>
          <w:tcPr>
            <w:tcW w:w="7380" w:type="dxa"/>
          </w:tcPr>
          <w:p w14:paraId="3589F721" w14:textId="77777777" w:rsidR="00A9358D" w:rsidRDefault="00A9358D" w:rsidP="001430C2">
            <w:pPr>
              <w:rPr>
                <w:sz w:val="18"/>
                <w:szCs w:val="18"/>
              </w:rPr>
            </w:pPr>
            <w:r>
              <w:rPr>
                <w:b/>
                <w:bCs/>
                <w:sz w:val="18"/>
                <w:szCs w:val="18"/>
              </w:rPr>
              <w:t xml:space="preserve">Rolling Stock – </w:t>
            </w:r>
            <w:r w:rsidRPr="007042CD">
              <w:rPr>
                <w:b/>
                <w:bCs/>
                <w:sz w:val="18"/>
                <w:szCs w:val="18"/>
              </w:rPr>
              <w:t>Basis for Contract Award</w:t>
            </w:r>
          </w:p>
          <w:p w14:paraId="08DA73B9" w14:textId="77777777" w:rsidR="00A9358D" w:rsidRDefault="00A9358D" w:rsidP="001430C2">
            <w:pPr>
              <w:rPr>
                <w:sz w:val="18"/>
                <w:szCs w:val="18"/>
              </w:rPr>
            </w:pPr>
            <w:r w:rsidRPr="007042CD">
              <w:rPr>
                <w:sz w:val="18"/>
                <w:szCs w:val="18"/>
              </w:rPr>
              <w:t xml:space="preserve">As permitted by 49 U.S.C. </w:t>
            </w:r>
            <w:r>
              <w:rPr>
                <w:rFonts w:ascii="Segoe UI Emoji" w:hAnsi="Segoe UI Emoji"/>
                <w:sz w:val="18"/>
                <w:szCs w:val="18"/>
              </w:rPr>
              <w:t>§</w:t>
            </w:r>
            <w:r w:rsidRPr="007042CD">
              <w:rPr>
                <w:sz w:val="18"/>
                <w:szCs w:val="18"/>
              </w:rPr>
              <w:t>5325(f), the recipient may award a third party contract for rolling stock based on initial capital costs, or based on performance, standardization, life cycle costs, and other factors, or by selection through a competitive procurement process.</w:t>
            </w:r>
          </w:p>
          <w:p w14:paraId="3F9645AA" w14:textId="77777777" w:rsidR="00A9358D" w:rsidRDefault="00A9358D" w:rsidP="001430C2">
            <w:pPr>
              <w:rPr>
                <w:sz w:val="18"/>
                <w:szCs w:val="18"/>
              </w:rPr>
            </w:pPr>
          </w:p>
          <w:p w14:paraId="02FB7336" w14:textId="77777777" w:rsidR="00A9358D" w:rsidRPr="007042CD" w:rsidRDefault="00A9358D" w:rsidP="001430C2">
            <w:pPr>
              <w:rPr>
                <w:sz w:val="18"/>
                <w:szCs w:val="18"/>
              </w:rPr>
            </w:pPr>
            <w:r>
              <w:rPr>
                <w:sz w:val="18"/>
                <w:szCs w:val="18"/>
              </w:rPr>
              <w:t>Consideration for next question, rationale of Method of Procurement?</w:t>
            </w:r>
          </w:p>
          <w:p w14:paraId="636DAAE1" w14:textId="77777777" w:rsidR="00A9358D" w:rsidRDefault="00A9358D" w:rsidP="001430C2">
            <w:pPr>
              <w:rPr>
                <w:b/>
                <w:bCs/>
                <w:sz w:val="18"/>
                <w:szCs w:val="18"/>
              </w:rPr>
            </w:pPr>
          </w:p>
        </w:tc>
        <w:tc>
          <w:tcPr>
            <w:tcW w:w="270" w:type="dxa"/>
            <w:vAlign w:val="center"/>
          </w:tcPr>
          <w:p w14:paraId="23C61365" w14:textId="77777777" w:rsidR="00A9358D" w:rsidRPr="007042CD" w:rsidRDefault="00A9358D" w:rsidP="00724074">
            <w:pPr>
              <w:jc w:val="center"/>
              <w:rPr>
                <w:sz w:val="18"/>
                <w:szCs w:val="18"/>
              </w:rPr>
            </w:pPr>
          </w:p>
        </w:tc>
        <w:tc>
          <w:tcPr>
            <w:tcW w:w="236" w:type="dxa"/>
            <w:vAlign w:val="center"/>
          </w:tcPr>
          <w:p w14:paraId="695FE1E8" w14:textId="601F1719"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179F8CF1" w14:textId="77777777" w:rsidR="00A9358D" w:rsidRPr="007042CD" w:rsidRDefault="00A9358D" w:rsidP="00724074">
            <w:pPr>
              <w:jc w:val="center"/>
              <w:rPr>
                <w:sz w:val="18"/>
                <w:szCs w:val="18"/>
              </w:rPr>
            </w:pPr>
          </w:p>
        </w:tc>
        <w:tc>
          <w:tcPr>
            <w:tcW w:w="248" w:type="dxa"/>
            <w:vAlign w:val="center"/>
          </w:tcPr>
          <w:p w14:paraId="4827F45D" w14:textId="64010EBE" w:rsidR="00A9358D" w:rsidRPr="007042CD" w:rsidRDefault="00A9358D" w:rsidP="00724074">
            <w:pPr>
              <w:jc w:val="center"/>
              <w:rPr>
                <w:sz w:val="18"/>
                <w:szCs w:val="18"/>
              </w:rPr>
            </w:pPr>
          </w:p>
        </w:tc>
        <w:tc>
          <w:tcPr>
            <w:tcW w:w="990" w:type="dxa"/>
            <w:vAlign w:val="center"/>
          </w:tcPr>
          <w:p w14:paraId="01415C59" w14:textId="7DD441E1" w:rsidR="00A9358D" w:rsidRPr="007042CD" w:rsidRDefault="00A9358D" w:rsidP="00724074">
            <w:pPr>
              <w:jc w:val="center"/>
              <w:rPr>
                <w:sz w:val="18"/>
                <w:szCs w:val="18"/>
              </w:rPr>
            </w:pPr>
          </w:p>
        </w:tc>
        <w:tc>
          <w:tcPr>
            <w:tcW w:w="2070" w:type="dxa"/>
            <w:vAlign w:val="center"/>
          </w:tcPr>
          <w:p w14:paraId="4380774E" w14:textId="4169404B" w:rsidR="00A9358D" w:rsidRPr="007042CD" w:rsidRDefault="00A9358D" w:rsidP="00724074">
            <w:pPr>
              <w:jc w:val="center"/>
              <w:rPr>
                <w:sz w:val="18"/>
                <w:szCs w:val="18"/>
              </w:rPr>
            </w:pPr>
          </w:p>
        </w:tc>
        <w:tc>
          <w:tcPr>
            <w:tcW w:w="1170" w:type="dxa"/>
            <w:vAlign w:val="center"/>
          </w:tcPr>
          <w:p w14:paraId="326DD549" w14:textId="3C526E96" w:rsidR="00A9358D" w:rsidRPr="007042CD" w:rsidRDefault="00A9358D" w:rsidP="00724074">
            <w:pPr>
              <w:jc w:val="center"/>
              <w:rPr>
                <w:sz w:val="18"/>
                <w:szCs w:val="18"/>
              </w:rPr>
            </w:pPr>
          </w:p>
        </w:tc>
      </w:tr>
      <w:tr w:rsidR="00A9358D" w:rsidRPr="007042CD" w14:paraId="34B3C9E2" w14:textId="77777777" w:rsidTr="008943C0">
        <w:tc>
          <w:tcPr>
            <w:tcW w:w="1795" w:type="dxa"/>
          </w:tcPr>
          <w:p w14:paraId="4C3F2645" w14:textId="2DABFF82" w:rsidR="00A9358D" w:rsidRPr="00D43558" w:rsidRDefault="00A9358D" w:rsidP="001430C2">
            <w:pPr>
              <w:jc w:val="center"/>
              <w:rPr>
                <w:b/>
                <w:bCs/>
                <w:sz w:val="14"/>
                <w:szCs w:val="14"/>
              </w:rPr>
            </w:pPr>
            <w:r w:rsidRPr="00D43558">
              <w:rPr>
                <w:b/>
                <w:bCs/>
                <w:sz w:val="14"/>
                <w:szCs w:val="14"/>
              </w:rPr>
              <w:t>4220.1F.III.3.d.(1)(a)</w:t>
            </w:r>
          </w:p>
          <w:p w14:paraId="7BD7C1D2" w14:textId="69F7387E" w:rsidR="00A9358D" w:rsidRPr="00D43558" w:rsidRDefault="00A9358D" w:rsidP="001430C2">
            <w:pPr>
              <w:jc w:val="center"/>
              <w:rPr>
                <w:b/>
                <w:bCs/>
                <w:sz w:val="14"/>
                <w:szCs w:val="14"/>
              </w:rPr>
            </w:pPr>
          </w:p>
        </w:tc>
        <w:tc>
          <w:tcPr>
            <w:tcW w:w="7380" w:type="dxa"/>
          </w:tcPr>
          <w:p w14:paraId="5486DC3D" w14:textId="77777777" w:rsidR="00A9358D" w:rsidRDefault="00A9358D" w:rsidP="001430C2">
            <w:pPr>
              <w:rPr>
                <w:sz w:val="18"/>
                <w:szCs w:val="18"/>
              </w:rPr>
            </w:pPr>
            <w:r>
              <w:rPr>
                <w:b/>
                <w:bCs/>
                <w:sz w:val="18"/>
                <w:szCs w:val="18"/>
              </w:rPr>
              <w:t>Contract Type</w:t>
            </w:r>
          </w:p>
          <w:p w14:paraId="3A027DFB" w14:textId="01DEDDC9" w:rsidR="00A9358D" w:rsidRDefault="00A9358D" w:rsidP="001430C2">
            <w:pPr>
              <w:rPr>
                <w:sz w:val="18"/>
                <w:szCs w:val="18"/>
              </w:rPr>
            </w:pPr>
            <w:r>
              <w:rPr>
                <w:sz w:val="18"/>
                <w:szCs w:val="18"/>
              </w:rPr>
              <w:t>The specifications should identify which contract type is selected.</w:t>
            </w:r>
          </w:p>
          <w:p w14:paraId="5243C600" w14:textId="1A90E4E4" w:rsidR="00A9358D" w:rsidRDefault="00A9358D" w:rsidP="001865C1">
            <w:pPr>
              <w:pStyle w:val="ListParagraph"/>
              <w:numPr>
                <w:ilvl w:val="0"/>
                <w:numId w:val="6"/>
              </w:numPr>
              <w:ind w:left="364"/>
              <w:rPr>
                <w:sz w:val="18"/>
                <w:szCs w:val="18"/>
              </w:rPr>
            </w:pPr>
            <w:r>
              <w:rPr>
                <w:sz w:val="18"/>
                <w:szCs w:val="18"/>
              </w:rPr>
              <w:t>Firm Fixed Price – Payment for fixed total amount or amount per unit</w:t>
            </w:r>
          </w:p>
          <w:p w14:paraId="43A9CD0E" w14:textId="6C503F9F" w:rsidR="00A9358D" w:rsidRDefault="00A9358D" w:rsidP="001865C1">
            <w:pPr>
              <w:pStyle w:val="ListParagraph"/>
              <w:numPr>
                <w:ilvl w:val="0"/>
                <w:numId w:val="6"/>
              </w:numPr>
              <w:ind w:left="724"/>
              <w:rPr>
                <w:sz w:val="18"/>
                <w:szCs w:val="18"/>
              </w:rPr>
            </w:pPr>
            <w:r>
              <w:rPr>
                <w:sz w:val="18"/>
                <w:szCs w:val="18"/>
              </w:rPr>
              <w:t>May include an economic price adjustment provision, incentives, or both</w:t>
            </w:r>
          </w:p>
          <w:p w14:paraId="393535CE" w14:textId="77777777" w:rsidR="00A9358D" w:rsidRDefault="00A9358D" w:rsidP="001865C1">
            <w:pPr>
              <w:pStyle w:val="ListParagraph"/>
              <w:numPr>
                <w:ilvl w:val="0"/>
                <w:numId w:val="6"/>
              </w:numPr>
              <w:ind w:left="364"/>
              <w:rPr>
                <w:sz w:val="18"/>
                <w:szCs w:val="18"/>
              </w:rPr>
            </w:pPr>
            <w:r>
              <w:rPr>
                <w:sz w:val="18"/>
                <w:szCs w:val="18"/>
              </w:rPr>
              <w:t>Cost Reimbursement – Payment for reimbursement of contractor’s allowable incurred costs</w:t>
            </w:r>
          </w:p>
          <w:p w14:paraId="2F83A7B6" w14:textId="77777777" w:rsidR="00A9358D" w:rsidRDefault="00A9358D" w:rsidP="001865C1">
            <w:pPr>
              <w:pStyle w:val="ListParagraph"/>
              <w:numPr>
                <w:ilvl w:val="0"/>
                <w:numId w:val="6"/>
              </w:numPr>
              <w:ind w:left="724"/>
              <w:rPr>
                <w:sz w:val="18"/>
                <w:szCs w:val="18"/>
              </w:rPr>
            </w:pPr>
            <w:r>
              <w:rPr>
                <w:sz w:val="18"/>
                <w:szCs w:val="18"/>
              </w:rPr>
              <w:t>May include incentives if believed they can prove to be helpful</w:t>
            </w:r>
          </w:p>
          <w:p w14:paraId="3D223405" w14:textId="77777777" w:rsidR="00A9358D" w:rsidRDefault="00A9358D" w:rsidP="001865C1">
            <w:pPr>
              <w:pStyle w:val="ListParagraph"/>
              <w:numPr>
                <w:ilvl w:val="0"/>
                <w:numId w:val="6"/>
              </w:numPr>
              <w:ind w:left="724"/>
              <w:rPr>
                <w:sz w:val="18"/>
                <w:szCs w:val="18"/>
              </w:rPr>
            </w:pPr>
            <w:r>
              <w:rPr>
                <w:sz w:val="18"/>
                <w:szCs w:val="18"/>
              </w:rPr>
              <w:t>Only when Firm Fixed Price can’t be used due to uncertainties of estimation for fixed cost</w:t>
            </w:r>
          </w:p>
          <w:p w14:paraId="752259DE" w14:textId="77777777" w:rsidR="00A9358D" w:rsidRDefault="00A9358D" w:rsidP="001865C1">
            <w:pPr>
              <w:pStyle w:val="ListParagraph"/>
              <w:numPr>
                <w:ilvl w:val="0"/>
                <w:numId w:val="6"/>
              </w:numPr>
              <w:ind w:left="364"/>
              <w:rPr>
                <w:sz w:val="18"/>
                <w:szCs w:val="18"/>
              </w:rPr>
            </w:pPr>
            <w:r>
              <w:rPr>
                <w:sz w:val="18"/>
                <w:szCs w:val="18"/>
              </w:rPr>
              <w:t>Time and Materials</w:t>
            </w:r>
          </w:p>
          <w:p w14:paraId="290BF051" w14:textId="77777777" w:rsidR="00A9358D" w:rsidRDefault="00A9358D" w:rsidP="001865C1">
            <w:pPr>
              <w:pStyle w:val="ListParagraph"/>
              <w:numPr>
                <w:ilvl w:val="0"/>
                <w:numId w:val="6"/>
              </w:numPr>
              <w:ind w:left="724"/>
              <w:rPr>
                <w:sz w:val="18"/>
                <w:szCs w:val="18"/>
              </w:rPr>
            </w:pPr>
            <w:r>
              <w:rPr>
                <w:sz w:val="18"/>
                <w:szCs w:val="18"/>
              </w:rPr>
              <w:t>Restricted use, only after determined other types are not suitable</w:t>
            </w:r>
          </w:p>
          <w:p w14:paraId="67340200" w14:textId="77777777" w:rsidR="00A9358D" w:rsidRDefault="00A9358D" w:rsidP="001865C1">
            <w:pPr>
              <w:pStyle w:val="ListParagraph"/>
              <w:numPr>
                <w:ilvl w:val="0"/>
                <w:numId w:val="6"/>
              </w:numPr>
              <w:ind w:left="724"/>
              <w:rPr>
                <w:sz w:val="18"/>
                <w:szCs w:val="18"/>
              </w:rPr>
            </w:pPr>
            <w:r>
              <w:rPr>
                <w:sz w:val="18"/>
                <w:szCs w:val="18"/>
              </w:rPr>
              <w:t>The contract must specify the contractor may not exceed ceiling price</w:t>
            </w:r>
          </w:p>
          <w:p w14:paraId="1F339E69" w14:textId="30A93A72" w:rsidR="00A9358D" w:rsidRPr="00AE1106" w:rsidRDefault="00A9358D" w:rsidP="001430C2">
            <w:pPr>
              <w:rPr>
                <w:sz w:val="18"/>
                <w:szCs w:val="18"/>
              </w:rPr>
            </w:pPr>
          </w:p>
        </w:tc>
        <w:tc>
          <w:tcPr>
            <w:tcW w:w="270" w:type="dxa"/>
            <w:vAlign w:val="center"/>
          </w:tcPr>
          <w:p w14:paraId="400377FE" w14:textId="77777777" w:rsidR="00A9358D" w:rsidRPr="007042CD" w:rsidRDefault="00A9358D" w:rsidP="00724074">
            <w:pPr>
              <w:jc w:val="center"/>
              <w:rPr>
                <w:sz w:val="18"/>
                <w:szCs w:val="18"/>
              </w:rPr>
            </w:pPr>
          </w:p>
        </w:tc>
        <w:tc>
          <w:tcPr>
            <w:tcW w:w="236" w:type="dxa"/>
            <w:vAlign w:val="center"/>
          </w:tcPr>
          <w:p w14:paraId="62A9C887" w14:textId="350C9D83" w:rsidR="00A9358D" w:rsidRPr="007042CD" w:rsidRDefault="00A9358D" w:rsidP="00724074">
            <w:pPr>
              <w:jc w:val="center"/>
              <w:rPr>
                <w:sz w:val="18"/>
                <w:szCs w:val="18"/>
              </w:rPr>
            </w:pPr>
          </w:p>
        </w:tc>
        <w:tc>
          <w:tcPr>
            <w:tcW w:w="236" w:type="dxa"/>
            <w:vAlign w:val="center"/>
          </w:tcPr>
          <w:p w14:paraId="0E015405" w14:textId="77777777" w:rsidR="00A9358D" w:rsidRPr="007042CD" w:rsidRDefault="00A9358D" w:rsidP="00724074">
            <w:pPr>
              <w:jc w:val="center"/>
              <w:rPr>
                <w:sz w:val="18"/>
                <w:szCs w:val="18"/>
              </w:rPr>
            </w:pPr>
          </w:p>
        </w:tc>
        <w:tc>
          <w:tcPr>
            <w:tcW w:w="248" w:type="dxa"/>
            <w:vAlign w:val="center"/>
          </w:tcPr>
          <w:p w14:paraId="203584EE" w14:textId="0121F003" w:rsidR="00A9358D" w:rsidRPr="007042CD" w:rsidRDefault="00A9358D" w:rsidP="00724074">
            <w:pPr>
              <w:jc w:val="center"/>
              <w:rPr>
                <w:sz w:val="18"/>
                <w:szCs w:val="18"/>
              </w:rPr>
            </w:pPr>
          </w:p>
        </w:tc>
        <w:tc>
          <w:tcPr>
            <w:tcW w:w="990" w:type="dxa"/>
            <w:shd w:val="clear" w:color="auto" w:fill="auto"/>
            <w:vAlign w:val="center"/>
          </w:tcPr>
          <w:p w14:paraId="1A50E535" w14:textId="59245584" w:rsidR="00A9358D" w:rsidRPr="007042CD" w:rsidRDefault="00A9358D" w:rsidP="00724074">
            <w:pPr>
              <w:jc w:val="center"/>
              <w:rPr>
                <w:sz w:val="18"/>
                <w:szCs w:val="18"/>
              </w:rPr>
            </w:pPr>
          </w:p>
        </w:tc>
        <w:tc>
          <w:tcPr>
            <w:tcW w:w="2070" w:type="dxa"/>
            <w:shd w:val="clear" w:color="auto" w:fill="auto"/>
            <w:vAlign w:val="center"/>
          </w:tcPr>
          <w:p w14:paraId="2C75EB89" w14:textId="656B1C2A" w:rsidR="00A9358D" w:rsidRPr="007042CD" w:rsidRDefault="00A9358D" w:rsidP="00724074">
            <w:pPr>
              <w:jc w:val="center"/>
              <w:rPr>
                <w:sz w:val="18"/>
                <w:szCs w:val="18"/>
              </w:rPr>
            </w:pPr>
          </w:p>
        </w:tc>
        <w:tc>
          <w:tcPr>
            <w:tcW w:w="1170" w:type="dxa"/>
            <w:shd w:val="clear" w:color="auto" w:fill="auto"/>
            <w:vAlign w:val="center"/>
          </w:tcPr>
          <w:p w14:paraId="42D9B2F9" w14:textId="52F03D43" w:rsidR="00A9358D" w:rsidRPr="007042CD" w:rsidRDefault="00A9358D" w:rsidP="00724074">
            <w:pPr>
              <w:jc w:val="center"/>
              <w:rPr>
                <w:sz w:val="18"/>
                <w:szCs w:val="18"/>
              </w:rPr>
            </w:pPr>
          </w:p>
        </w:tc>
      </w:tr>
      <w:tr w:rsidR="00A9358D" w:rsidRPr="007042CD" w14:paraId="5CA35167" w14:textId="77777777" w:rsidTr="009613A9">
        <w:tc>
          <w:tcPr>
            <w:tcW w:w="1795" w:type="dxa"/>
          </w:tcPr>
          <w:p w14:paraId="089DCBBD" w14:textId="77777777" w:rsidR="00A9358D" w:rsidRPr="00D43558" w:rsidRDefault="00A9358D" w:rsidP="001430C2">
            <w:pPr>
              <w:jc w:val="center"/>
              <w:rPr>
                <w:b/>
                <w:bCs/>
                <w:sz w:val="14"/>
                <w:szCs w:val="14"/>
              </w:rPr>
            </w:pPr>
            <w:r w:rsidRPr="00D43558">
              <w:rPr>
                <w:b/>
                <w:bCs/>
                <w:sz w:val="14"/>
                <w:szCs w:val="14"/>
              </w:rPr>
              <w:t>4220.1F.III.3.d.(b)</w:t>
            </w:r>
          </w:p>
          <w:p w14:paraId="5284F83D" w14:textId="289DCB22" w:rsidR="00A9358D" w:rsidRPr="00D43558" w:rsidRDefault="00A9358D" w:rsidP="001430C2">
            <w:pPr>
              <w:jc w:val="center"/>
              <w:rPr>
                <w:b/>
                <w:bCs/>
                <w:sz w:val="14"/>
                <w:szCs w:val="14"/>
              </w:rPr>
            </w:pPr>
            <w:r w:rsidRPr="00D43558">
              <w:rPr>
                <w:b/>
                <w:bCs/>
                <w:sz w:val="14"/>
                <w:szCs w:val="14"/>
              </w:rPr>
              <w:t>2 CFR 200.318(</w:t>
            </w:r>
            <w:proofErr w:type="spellStart"/>
            <w:r w:rsidRPr="00D43558">
              <w:rPr>
                <w:b/>
                <w:bCs/>
                <w:sz w:val="14"/>
                <w:szCs w:val="14"/>
              </w:rPr>
              <w:t>i</w:t>
            </w:r>
            <w:proofErr w:type="spellEnd"/>
            <w:r w:rsidRPr="00D43558">
              <w:rPr>
                <w:b/>
                <w:bCs/>
                <w:sz w:val="14"/>
                <w:szCs w:val="14"/>
              </w:rPr>
              <w:t>)</w:t>
            </w:r>
          </w:p>
        </w:tc>
        <w:tc>
          <w:tcPr>
            <w:tcW w:w="7380" w:type="dxa"/>
          </w:tcPr>
          <w:p w14:paraId="26526B3B" w14:textId="77777777" w:rsidR="00A9358D" w:rsidRDefault="00A9358D" w:rsidP="001430C2">
            <w:pPr>
              <w:rPr>
                <w:sz w:val="18"/>
                <w:szCs w:val="18"/>
              </w:rPr>
            </w:pPr>
            <w:r>
              <w:rPr>
                <w:b/>
                <w:bCs/>
                <w:sz w:val="18"/>
                <w:szCs w:val="18"/>
              </w:rPr>
              <w:t xml:space="preserve">Rationale for the Selection of the </w:t>
            </w:r>
            <w:r w:rsidRPr="007042CD">
              <w:rPr>
                <w:b/>
                <w:bCs/>
                <w:sz w:val="18"/>
                <w:szCs w:val="18"/>
              </w:rPr>
              <w:t>Contract Type</w:t>
            </w:r>
          </w:p>
          <w:p w14:paraId="4886970A" w14:textId="100EE420" w:rsidR="00A9358D" w:rsidRPr="007042CD" w:rsidRDefault="00A9358D" w:rsidP="001430C2">
            <w:pPr>
              <w:rPr>
                <w:sz w:val="18"/>
                <w:szCs w:val="18"/>
              </w:rPr>
            </w:pPr>
            <w:r w:rsidRPr="007042CD">
              <w:rPr>
                <w:sz w:val="18"/>
                <w:szCs w:val="18"/>
              </w:rPr>
              <w:t>Did the recipient state the reasons for selecting the contract type for the solicitation?</w:t>
            </w:r>
          </w:p>
          <w:p w14:paraId="52341FE4" w14:textId="77777777" w:rsidR="00A9358D" w:rsidRDefault="00A9358D" w:rsidP="001430C2">
            <w:pPr>
              <w:rPr>
                <w:b/>
                <w:bCs/>
                <w:sz w:val="18"/>
                <w:szCs w:val="18"/>
              </w:rPr>
            </w:pPr>
          </w:p>
        </w:tc>
        <w:tc>
          <w:tcPr>
            <w:tcW w:w="270" w:type="dxa"/>
            <w:vAlign w:val="center"/>
          </w:tcPr>
          <w:p w14:paraId="17871A67" w14:textId="77777777" w:rsidR="00A9358D" w:rsidRPr="007042CD" w:rsidRDefault="00A9358D" w:rsidP="00724074">
            <w:pPr>
              <w:jc w:val="center"/>
              <w:rPr>
                <w:sz w:val="18"/>
                <w:szCs w:val="18"/>
              </w:rPr>
            </w:pPr>
          </w:p>
        </w:tc>
        <w:tc>
          <w:tcPr>
            <w:tcW w:w="236" w:type="dxa"/>
            <w:vAlign w:val="center"/>
          </w:tcPr>
          <w:p w14:paraId="55CA50E4" w14:textId="0A1D0CF7" w:rsidR="00A9358D" w:rsidRPr="007042CD" w:rsidRDefault="00A9358D" w:rsidP="00724074">
            <w:pPr>
              <w:jc w:val="center"/>
              <w:rPr>
                <w:sz w:val="18"/>
                <w:szCs w:val="18"/>
              </w:rPr>
            </w:pPr>
          </w:p>
        </w:tc>
        <w:tc>
          <w:tcPr>
            <w:tcW w:w="236" w:type="dxa"/>
            <w:vAlign w:val="center"/>
          </w:tcPr>
          <w:p w14:paraId="2065EC2B" w14:textId="77777777" w:rsidR="00A9358D" w:rsidRPr="007042CD" w:rsidRDefault="00A9358D" w:rsidP="00724074">
            <w:pPr>
              <w:jc w:val="center"/>
              <w:rPr>
                <w:sz w:val="18"/>
                <w:szCs w:val="18"/>
              </w:rPr>
            </w:pPr>
          </w:p>
        </w:tc>
        <w:tc>
          <w:tcPr>
            <w:tcW w:w="248" w:type="dxa"/>
            <w:vAlign w:val="center"/>
          </w:tcPr>
          <w:p w14:paraId="72960F85" w14:textId="55790FF4" w:rsidR="00A9358D" w:rsidRPr="007042CD" w:rsidRDefault="00A9358D" w:rsidP="00724074">
            <w:pPr>
              <w:jc w:val="center"/>
              <w:rPr>
                <w:sz w:val="18"/>
                <w:szCs w:val="18"/>
              </w:rPr>
            </w:pPr>
          </w:p>
        </w:tc>
        <w:tc>
          <w:tcPr>
            <w:tcW w:w="990" w:type="dxa"/>
            <w:vAlign w:val="center"/>
          </w:tcPr>
          <w:p w14:paraId="34B83E9A" w14:textId="396FD50D" w:rsidR="00A9358D" w:rsidRPr="007042CD" w:rsidRDefault="00A9358D" w:rsidP="00724074">
            <w:pPr>
              <w:jc w:val="center"/>
              <w:rPr>
                <w:sz w:val="18"/>
                <w:szCs w:val="18"/>
              </w:rPr>
            </w:pPr>
          </w:p>
        </w:tc>
        <w:tc>
          <w:tcPr>
            <w:tcW w:w="2070" w:type="dxa"/>
            <w:vAlign w:val="center"/>
          </w:tcPr>
          <w:p w14:paraId="1B466C72" w14:textId="0C19160E" w:rsidR="00A9358D" w:rsidRPr="007042CD" w:rsidRDefault="00A9358D" w:rsidP="00724074">
            <w:pPr>
              <w:jc w:val="center"/>
              <w:rPr>
                <w:sz w:val="18"/>
                <w:szCs w:val="18"/>
              </w:rPr>
            </w:pPr>
          </w:p>
        </w:tc>
        <w:tc>
          <w:tcPr>
            <w:tcW w:w="1170" w:type="dxa"/>
            <w:vAlign w:val="center"/>
          </w:tcPr>
          <w:p w14:paraId="77BB045D" w14:textId="61F1961F" w:rsidR="00A9358D" w:rsidRPr="007042CD" w:rsidRDefault="00A9358D" w:rsidP="00724074">
            <w:pPr>
              <w:jc w:val="center"/>
              <w:rPr>
                <w:sz w:val="18"/>
                <w:szCs w:val="18"/>
              </w:rPr>
            </w:pPr>
          </w:p>
        </w:tc>
      </w:tr>
      <w:tr w:rsidR="00A9358D" w:rsidRPr="007042CD" w14:paraId="14018379" w14:textId="77777777" w:rsidTr="009613A9">
        <w:tc>
          <w:tcPr>
            <w:tcW w:w="1795" w:type="dxa"/>
          </w:tcPr>
          <w:p w14:paraId="1E512C72" w14:textId="77777777" w:rsidR="00A9358D" w:rsidRPr="00D43558" w:rsidRDefault="00A9358D" w:rsidP="001430C2">
            <w:pPr>
              <w:jc w:val="center"/>
              <w:rPr>
                <w:b/>
                <w:bCs/>
                <w:sz w:val="14"/>
                <w:szCs w:val="14"/>
              </w:rPr>
            </w:pPr>
            <w:r w:rsidRPr="00D43558">
              <w:rPr>
                <w:b/>
                <w:bCs/>
                <w:sz w:val="14"/>
                <w:szCs w:val="14"/>
              </w:rPr>
              <w:t>4220.1F.VI.3.c.(1)(b)</w:t>
            </w:r>
          </w:p>
          <w:p w14:paraId="06A2519A" w14:textId="73298513" w:rsidR="00A9358D" w:rsidRPr="00D43558" w:rsidRDefault="00A9358D" w:rsidP="001430C2">
            <w:pPr>
              <w:jc w:val="center"/>
              <w:rPr>
                <w:b/>
                <w:bCs/>
                <w:sz w:val="14"/>
                <w:szCs w:val="14"/>
              </w:rPr>
            </w:pPr>
            <w:r w:rsidRPr="00D43558">
              <w:rPr>
                <w:b/>
                <w:bCs/>
                <w:sz w:val="14"/>
                <w:szCs w:val="14"/>
              </w:rPr>
              <w:t>4220.1F.VI.3.d.(1)(b)</w:t>
            </w:r>
          </w:p>
        </w:tc>
        <w:tc>
          <w:tcPr>
            <w:tcW w:w="7380" w:type="dxa"/>
          </w:tcPr>
          <w:p w14:paraId="200495EA" w14:textId="2A505232" w:rsidR="00A9358D" w:rsidRDefault="00A9358D" w:rsidP="001430C2">
            <w:pPr>
              <w:rPr>
                <w:b/>
                <w:bCs/>
                <w:sz w:val="18"/>
                <w:szCs w:val="18"/>
              </w:rPr>
            </w:pPr>
            <w:r>
              <w:rPr>
                <w:b/>
                <w:bCs/>
                <w:sz w:val="18"/>
                <w:szCs w:val="18"/>
              </w:rPr>
              <w:t>Adequate Responsible Bidders</w:t>
            </w:r>
          </w:p>
          <w:p w14:paraId="36278D1E" w14:textId="209F27B4" w:rsidR="00A9358D" w:rsidRDefault="00A9358D" w:rsidP="001430C2">
            <w:pPr>
              <w:rPr>
                <w:sz w:val="18"/>
                <w:szCs w:val="18"/>
              </w:rPr>
            </w:pPr>
            <w:r w:rsidRPr="003E0853">
              <w:rPr>
                <w:sz w:val="18"/>
                <w:szCs w:val="18"/>
              </w:rPr>
              <w:t>Two or more responsible bidders are willing and able to compete effectively for the business</w:t>
            </w:r>
            <w:r>
              <w:rPr>
                <w:sz w:val="18"/>
                <w:szCs w:val="18"/>
              </w:rPr>
              <w:t>, if not, the result may be a sole source procurement or a procurement that requires a single source analysis due to only one adequate bidder result.</w:t>
            </w:r>
          </w:p>
          <w:p w14:paraId="6C4B6CBF" w14:textId="77777777" w:rsidR="00A9358D" w:rsidRDefault="00A9358D" w:rsidP="001430C2">
            <w:pPr>
              <w:rPr>
                <w:sz w:val="18"/>
                <w:szCs w:val="18"/>
              </w:rPr>
            </w:pPr>
          </w:p>
          <w:p w14:paraId="78A12132" w14:textId="57AFAE41" w:rsidR="00A9358D" w:rsidRDefault="00A9358D" w:rsidP="001430C2">
            <w:pPr>
              <w:rPr>
                <w:sz w:val="18"/>
                <w:szCs w:val="18"/>
              </w:rPr>
            </w:pPr>
            <w:r>
              <w:rPr>
                <w:sz w:val="18"/>
                <w:szCs w:val="18"/>
              </w:rPr>
              <w:lastRenderedPageBreak/>
              <w:t>Does the solicitation planning documentation give an indication of the number of responsible bidders that may reply?</w:t>
            </w:r>
          </w:p>
          <w:p w14:paraId="1C214223" w14:textId="6F8912BF" w:rsidR="00A9358D" w:rsidRPr="003E0853" w:rsidRDefault="00A9358D" w:rsidP="001430C2">
            <w:pPr>
              <w:rPr>
                <w:sz w:val="18"/>
                <w:szCs w:val="18"/>
              </w:rPr>
            </w:pPr>
          </w:p>
        </w:tc>
        <w:tc>
          <w:tcPr>
            <w:tcW w:w="270" w:type="dxa"/>
            <w:vAlign w:val="center"/>
          </w:tcPr>
          <w:p w14:paraId="6A779F09" w14:textId="77777777" w:rsidR="00A9358D" w:rsidRPr="007042CD" w:rsidRDefault="00A9358D" w:rsidP="00724074">
            <w:pPr>
              <w:jc w:val="center"/>
              <w:rPr>
                <w:sz w:val="18"/>
                <w:szCs w:val="18"/>
              </w:rPr>
            </w:pPr>
          </w:p>
        </w:tc>
        <w:tc>
          <w:tcPr>
            <w:tcW w:w="236" w:type="dxa"/>
            <w:vAlign w:val="center"/>
          </w:tcPr>
          <w:p w14:paraId="2CA76422" w14:textId="12308554"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2FBBDF7A" w14:textId="77777777" w:rsidR="00A9358D" w:rsidRPr="007042CD" w:rsidRDefault="00A9358D" w:rsidP="00724074">
            <w:pPr>
              <w:jc w:val="center"/>
              <w:rPr>
                <w:sz w:val="18"/>
                <w:szCs w:val="18"/>
              </w:rPr>
            </w:pPr>
          </w:p>
        </w:tc>
        <w:tc>
          <w:tcPr>
            <w:tcW w:w="248" w:type="dxa"/>
            <w:vAlign w:val="center"/>
          </w:tcPr>
          <w:p w14:paraId="49BAAF5F" w14:textId="4A1F5991" w:rsidR="00A9358D" w:rsidRPr="007042CD" w:rsidRDefault="00A9358D" w:rsidP="00724074">
            <w:pPr>
              <w:jc w:val="center"/>
              <w:rPr>
                <w:sz w:val="18"/>
                <w:szCs w:val="18"/>
              </w:rPr>
            </w:pPr>
          </w:p>
        </w:tc>
        <w:tc>
          <w:tcPr>
            <w:tcW w:w="990" w:type="dxa"/>
            <w:vAlign w:val="center"/>
          </w:tcPr>
          <w:p w14:paraId="42F2ED3D" w14:textId="4E088CCD" w:rsidR="00A9358D" w:rsidRPr="007042CD" w:rsidRDefault="00A9358D" w:rsidP="00724074">
            <w:pPr>
              <w:jc w:val="center"/>
              <w:rPr>
                <w:sz w:val="18"/>
                <w:szCs w:val="18"/>
              </w:rPr>
            </w:pPr>
          </w:p>
        </w:tc>
        <w:tc>
          <w:tcPr>
            <w:tcW w:w="2070" w:type="dxa"/>
            <w:vAlign w:val="center"/>
          </w:tcPr>
          <w:p w14:paraId="7C8423A9" w14:textId="3718D0A1" w:rsidR="00A9358D" w:rsidRPr="007042CD" w:rsidRDefault="00A9358D" w:rsidP="00724074">
            <w:pPr>
              <w:jc w:val="center"/>
              <w:rPr>
                <w:sz w:val="18"/>
                <w:szCs w:val="18"/>
              </w:rPr>
            </w:pPr>
          </w:p>
        </w:tc>
        <w:tc>
          <w:tcPr>
            <w:tcW w:w="1170" w:type="dxa"/>
            <w:vAlign w:val="center"/>
          </w:tcPr>
          <w:p w14:paraId="7458F6D0" w14:textId="124D35E2" w:rsidR="00A9358D" w:rsidRPr="007042CD" w:rsidRDefault="00A9358D" w:rsidP="00724074">
            <w:pPr>
              <w:jc w:val="center"/>
              <w:rPr>
                <w:sz w:val="18"/>
                <w:szCs w:val="18"/>
              </w:rPr>
            </w:pPr>
          </w:p>
        </w:tc>
      </w:tr>
      <w:tr w:rsidR="006B548D" w:rsidRPr="007042CD" w14:paraId="386929B5" w14:textId="77777777" w:rsidTr="007A7B24">
        <w:tc>
          <w:tcPr>
            <w:tcW w:w="1795" w:type="dxa"/>
            <w:shd w:val="clear" w:color="auto" w:fill="D6E3BC" w:themeFill="accent3" w:themeFillTint="66"/>
          </w:tcPr>
          <w:p w14:paraId="3D54D9F4" w14:textId="0A4135B1" w:rsidR="006B548D" w:rsidRPr="00D43558" w:rsidRDefault="006B548D" w:rsidP="001430C2">
            <w:pPr>
              <w:jc w:val="center"/>
              <w:rPr>
                <w:b/>
                <w:bCs/>
                <w:sz w:val="14"/>
                <w:szCs w:val="14"/>
              </w:rPr>
            </w:pPr>
            <w:r w:rsidRPr="00D43558">
              <w:rPr>
                <w:b/>
                <w:bCs/>
                <w:sz w:val="14"/>
                <w:szCs w:val="14"/>
              </w:rPr>
              <w:t>4220.1F.VI.3.c.(2)(a)</w:t>
            </w:r>
          </w:p>
        </w:tc>
        <w:tc>
          <w:tcPr>
            <w:tcW w:w="12600" w:type="dxa"/>
            <w:gridSpan w:val="8"/>
            <w:shd w:val="clear" w:color="auto" w:fill="D6E3BC" w:themeFill="accent3" w:themeFillTint="66"/>
          </w:tcPr>
          <w:p w14:paraId="4C7DEA06" w14:textId="77777777" w:rsidR="006B548D" w:rsidRDefault="006B548D" w:rsidP="005A156C">
            <w:pPr>
              <w:rPr>
                <w:sz w:val="18"/>
                <w:szCs w:val="18"/>
              </w:rPr>
            </w:pPr>
            <w:r>
              <w:rPr>
                <w:b/>
                <w:bCs/>
                <w:sz w:val="18"/>
                <w:szCs w:val="18"/>
              </w:rPr>
              <w:t>Publicity/Advertising</w:t>
            </w:r>
          </w:p>
          <w:p w14:paraId="4114074F" w14:textId="6DC8D41A" w:rsidR="006B548D" w:rsidRPr="006B548D" w:rsidRDefault="006B548D" w:rsidP="005A156C">
            <w:pPr>
              <w:rPr>
                <w:sz w:val="18"/>
                <w:szCs w:val="18"/>
              </w:rPr>
            </w:pPr>
          </w:p>
        </w:tc>
      </w:tr>
      <w:tr w:rsidR="00A9358D" w:rsidRPr="007042CD" w14:paraId="79F6F713" w14:textId="77777777" w:rsidTr="00F117EA">
        <w:tc>
          <w:tcPr>
            <w:tcW w:w="1795" w:type="dxa"/>
          </w:tcPr>
          <w:p w14:paraId="0C7156A6" w14:textId="77777777" w:rsidR="00A9358D" w:rsidRPr="00D43558" w:rsidRDefault="00A9358D" w:rsidP="001430C2">
            <w:pPr>
              <w:jc w:val="center"/>
              <w:rPr>
                <w:b/>
                <w:bCs/>
                <w:sz w:val="14"/>
                <w:szCs w:val="14"/>
              </w:rPr>
            </w:pPr>
            <w:r w:rsidRPr="00D43558">
              <w:rPr>
                <w:b/>
                <w:bCs/>
                <w:sz w:val="14"/>
                <w:szCs w:val="14"/>
              </w:rPr>
              <w:t>4220.1F.VI.3.c.(2)(a)</w:t>
            </w:r>
          </w:p>
          <w:p w14:paraId="2ED3EE0F" w14:textId="3E2528F2" w:rsidR="00A9358D" w:rsidRPr="00D43558" w:rsidRDefault="00A9358D" w:rsidP="001430C2">
            <w:pPr>
              <w:jc w:val="center"/>
              <w:rPr>
                <w:b/>
                <w:bCs/>
                <w:sz w:val="14"/>
                <w:szCs w:val="14"/>
              </w:rPr>
            </w:pPr>
            <w:r w:rsidRPr="00D43558">
              <w:rPr>
                <w:b/>
                <w:bCs/>
                <w:sz w:val="14"/>
                <w:szCs w:val="14"/>
              </w:rPr>
              <w:t>4220.1F.VI.3.d.(2)(a)</w:t>
            </w:r>
          </w:p>
        </w:tc>
        <w:tc>
          <w:tcPr>
            <w:tcW w:w="7380" w:type="dxa"/>
          </w:tcPr>
          <w:p w14:paraId="4ED91EF6" w14:textId="599AE364" w:rsidR="00A9358D" w:rsidRDefault="00A9358D" w:rsidP="001430C2">
            <w:pPr>
              <w:rPr>
                <w:sz w:val="18"/>
                <w:szCs w:val="18"/>
              </w:rPr>
            </w:pPr>
            <w:r w:rsidRPr="007042CD">
              <w:rPr>
                <w:b/>
                <w:bCs/>
                <w:sz w:val="18"/>
                <w:szCs w:val="18"/>
              </w:rPr>
              <w:t>Publicity</w:t>
            </w:r>
            <w:r>
              <w:rPr>
                <w:b/>
                <w:bCs/>
                <w:sz w:val="18"/>
                <w:szCs w:val="18"/>
              </w:rPr>
              <w:t xml:space="preserve"> Planning – Plan</w:t>
            </w:r>
          </w:p>
          <w:p w14:paraId="0E36185E" w14:textId="7A85A838" w:rsidR="00A9358D" w:rsidRPr="007042CD" w:rsidRDefault="00A9358D" w:rsidP="001430C2">
            <w:pPr>
              <w:rPr>
                <w:sz w:val="18"/>
                <w:szCs w:val="18"/>
              </w:rPr>
            </w:pPr>
            <w:r>
              <w:rPr>
                <w:sz w:val="18"/>
                <w:szCs w:val="18"/>
              </w:rPr>
              <w:t>For other than sole source procurements, the solicitation must be publicly advertised.</w:t>
            </w:r>
          </w:p>
          <w:p w14:paraId="120AC334" w14:textId="77777777" w:rsidR="00A9358D" w:rsidRDefault="00A9358D" w:rsidP="001430C2">
            <w:pPr>
              <w:rPr>
                <w:sz w:val="18"/>
                <w:szCs w:val="18"/>
              </w:rPr>
            </w:pPr>
          </w:p>
          <w:p w14:paraId="14B393F2" w14:textId="2933D44B" w:rsidR="00A9358D" w:rsidRDefault="00A9358D" w:rsidP="001430C2">
            <w:pPr>
              <w:rPr>
                <w:sz w:val="18"/>
                <w:szCs w:val="18"/>
              </w:rPr>
            </w:pPr>
            <w:r>
              <w:rPr>
                <w:sz w:val="18"/>
                <w:szCs w:val="18"/>
              </w:rPr>
              <w:t>Does the solicitation planning documentation show the plan for the solicitation is to be publicly advertised?</w:t>
            </w:r>
          </w:p>
          <w:p w14:paraId="136072E5" w14:textId="41EF4EEC" w:rsidR="00A9358D" w:rsidRDefault="00A9358D" w:rsidP="001430C2">
            <w:pPr>
              <w:rPr>
                <w:b/>
                <w:bCs/>
                <w:sz w:val="18"/>
                <w:szCs w:val="18"/>
              </w:rPr>
            </w:pPr>
          </w:p>
        </w:tc>
        <w:tc>
          <w:tcPr>
            <w:tcW w:w="270" w:type="dxa"/>
            <w:shd w:val="clear" w:color="auto" w:fill="auto"/>
            <w:vAlign w:val="center"/>
          </w:tcPr>
          <w:p w14:paraId="5227C329"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7F4E9914" w14:textId="0848210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27C50A8D"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609FBA7F" w14:textId="5A812714" w:rsidR="00A9358D" w:rsidRPr="007042CD" w:rsidRDefault="00A9358D" w:rsidP="00724074">
            <w:pPr>
              <w:jc w:val="center"/>
              <w:rPr>
                <w:sz w:val="18"/>
                <w:szCs w:val="18"/>
              </w:rPr>
            </w:pPr>
          </w:p>
        </w:tc>
        <w:tc>
          <w:tcPr>
            <w:tcW w:w="990" w:type="dxa"/>
            <w:shd w:val="clear" w:color="auto" w:fill="auto"/>
            <w:vAlign w:val="center"/>
          </w:tcPr>
          <w:p w14:paraId="76246C91" w14:textId="687BE5EE" w:rsidR="00A9358D" w:rsidRPr="007042CD" w:rsidRDefault="00A9358D" w:rsidP="00724074">
            <w:pPr>
              <w:jc w:val="center"/>
              <w:rPr>
                <w:sz w:val="18"/>
                <w:szCs w:val="18"/>
              </w:rPr>
            </w:pPr>
          </w:p>
        </w:tc>
        <w:tc>
          <w:tcPr>
            <w:tcW w:w="2070" w:type="dxa"/>
            <w:shd w:val="clear" w:color="auto" w:fill="auto"/>
            <w:vAlign w:val="center"/>
          </w:tcPr>
          <w:p w14:paraId="6E65EB69" w14:textId="7868D337" w:rsidR="00A9358D" w:rsidRPr="007042CD" w:rsidRDefault="00A9358D" w:rsidP="00724074">
            <w:pPr>
              <w:jc w:val="center"/>
              <w:rPr>
                <w:sz w:val="18"/>
                <w:szCs w:val="18"/>
              </w:rPr>
            </w:pPr>
          </w:p>
        </w:tc>
        <w:tc>
          <w:tcPr>
            <w:tcW w:w="1170" w:type="dxa"/>
            <w:shd w:val="clear" w:color="auto" w:fill="auto"/>
            <w:vAlign w:val="center"/>
          </w:tcPr>
          <w:p w14:paraId="57051B59" w14:textId="390E65EC" w:rsidR="00A9358D" w:rsidRPr="007042CD" w:rsidRDefault="00A9358D" w:rsidP="00724074">
            <w:pPr>
              <w:jc w:val="center"/>
              <w:rPr>
                <w:sz w:val="18"/>
                <w:szCs w:val="18"/>
              </w:rPr>
            </w:pPr>
          </w:p>
        </w:tc>
      </w:tr>
      <w:tr w:rsidR="00A9358D" w:rsidRPr="007042CD" w14:paraId="59B011FF" w14:textId="77777777" w:rsidTr="00F117EA">
        <w:tc>
          <w:tcPr>
            <w:tcW w:w="1795" w:type="dxa"/>
          </w:tcPr>
          <w:p w14:paraId="035B4059" w14:textId="77777777" w:rsidR="00A9358D" w:rsidRPr="00D43558" w:rsidRDefault="00A9358D" w:rsidP="001430C2">
            <w:pPr>
              <w:jc w:val="center"/>
              <w:rPr>
                <w:b/>
                <w:bCs/>
                <w:sz w:val="14"/>
                <w:szCs w:val="14"/>
              </w:rPr>
            </w:pPr>
            <w:r w:rsidRPr="00D43558">
              <w:rPr>
                <w:b/>
                <w:bCs/>
                <w:sz w:val="14"/>
                <w:szCs w:val="14"/>
              </w:rPr>
              <w:t>4220.1F.IV.2.a.(6)(b)</w:t>
            </w:r>
          </w:p>
          <w:p w14:paraId="4C6A271D" w14:textId="5EC0417D" w:rsidR="00A9358D" w:rsidRPr="00D43558" w:rsidRDefault="00A9358D" w:rsidP="001430C2">
            <w:pPr>
              <w:jc w:val="center"/>
              <w:rPr>
                <w:b/>
                <w:bCs/>
                <w:sz w:val="14"/>
                <w:szCs w:val="14"/>
              </w:rPr>
            </w:pPr>
            <w:r w:rsidRPr="00D43558">
              <w:rPr>
                <w:b/>
                <w:bCs/>
                <w:sz w:val="14"/>
                <w:szCs w:val="14"/>
              </w:rPr>
              <w:t>2 CFR 200.321</w:t>
            </w:r>
          </w:p>
        </w:tc>
        <w:tc>
          <w:tcPr>
            <w:tcW w:w="7380" w:type="dxa"/>
          </w:tcPr>
          <w:p w14:paraId="109D4A3B" w14:textId="4D16C5DC" w:rsidR="00A9358D" w:rsidRPr="00627FAA" w:rsidRDefault="00A9358D" w:rsidP="001430C2">
            <w:pPr>
              <w:rPr>
                <w:b/>
                <w:bCs/>
                <w:sz w:val="18"/>
                <w:szCs w:val="18"/>
              </w:rPr>
            </w:pPr>
            <w:r>
              <w:rPr>
                <w:b/>
                <w:bCs/>
                <w:sz w:val="18"/>
                <w:szCs w:val="18"/>
              </w:rPr>
              <w:t xml:space="preserve">Publicity Planning – </w:t>
            </w:r>
            <w:r w:rsidRPr="007042CD">
              <w:rPr>
                <w:b/>
                <w:bCs/>
                <w:sz w:val="18"/>
                <w:szCs w:val="18"/>
              </w:rPr>
              <w:t>Small and Minority Firms and Women’s Business Enterprises</w:t>
            </w:r>
            <w:r w:rsidRPr="007042CD">
              <w:rPr>
                <w:sz w:val="18"/>
                <w:szCs w:val="18"/>
              </w:rPr>
              <w:t xml:space="preserve"> </w:t>
            </w:r>
          </w:p>
          <w:p w14:paraId="7D356989" w14:textId="77777777" w:rsidR="00A9358D" w:rsidRPr="007042CD" w:rsidRDefault="00A9358D" w:rsidP="001430C2">
            <w:pPr>
              <w:rPr>
                <w:sz w:val="18"/>
                <w:szCs w:val="18"/>
              </w:rPr>
            </w:pPr>
            <w:r w:rsidRPr="007042CD">
              <w:rPr>
                <w:sz w:val="18"/>
                <w:szCs w:val="18"/>
              </w:rPr>
              <w:t>Does the solicitation take steps to ensure that it uses small and minority firms and women’s business enterprises, irrespective of whether they qualify as DBEs, to the fullest extent practicable?  The following steps demonstrate compliance.</w:t>
            </w:r>
          </w:p>
          <w:p w14:paraId="051E9E24" w14:textId="77777777" w:rsidR="00A9358D" w:rsidRPr="007042CD" w:rsidRDefault="00A9358D" w:rsidP="001865C1">
            <w:pPr>
              <w:pStyle w:val="ListParagraph"/>
              <w:numPr>
                <w:ilvl w:val="0"/>
                <w:numId w:val="7"/>
              </w:numPr>
              <w:ind w:left="364"/>
              <w:rPr>
                <w:sz w:val="18"/>
                <w:szCs w:val="18"/>
              </w:rPr>
            </w:pPr>
            <w:r w:rsidRPr="007042CD">
              <w:rPr>
                <w:sz w:val="18"/>
                <w:szCs w:val="18"/>
              </w:rPr>
              <w:t>Is information about the procurement opportunity available to potentially qualified firms and are they included on solicitation lists?</w:t>
            </w:r>
          </w:p>
          <w:p w14:paraId="20F22AE6" w14:textId="77777777" w:rsidR="00A9358D" w:rsidRPr="007042CD" w:rsidRDefault="00A9358D" w:rsidP="001865C1">
            <w:pPr>
              <w:pStyle w:val="ListParagraph"/>
              <w:numPr>
                <w:ilvl w:val="0"/>
                <w:numId w:val="7"/>
              </w:numPr>
              <w:ind w:left="364"/>
              <w:rPr>
                <w:sz w:val="18"/>
                <w:szCs w:val="18"/>
              </w:rPr>
            </w:pPr>
            <w:r w:rsidRPr="007042CD">
              <w:rPr>
                <w:sz w:val="18"/>
                <w:szCs w:val="18"/>
              </w:rPr>
              <w:t>Have considerations been made as to the delivery schedule which encourage small, minority, and women’s business enterprise participation?</w:t>
            </w:r>
          </w:p>
          <w:p w14:paraId="05648636" w14:textId="361622E7" w:rsidR="00A9358D" w:rsidRPr="007042CD" w:rsidRDefault="00A9358D" w:rsidP="001865C1">
            <w:pPr>
              <w:pStyle w:val="ListParagraph"/>
              <w:numPr>
                <w:ilvl w:val="0"/>
                <w:numId w:val="7"/>
              </w:numPr>
              <w:ind w:left="364"/>
              <w:rPr>
                <w:sz w:val="18"/>
                <w:szCs w:val="18"/>
              </w:rPr>
            </w:pPr>
            <w:r w:rsidRPr="007042CD">
              <w:rPr>
                <w:sz w:val="18"/>
                <w:szCs w:val="18"/>
              </w:rPr>
              <w:t xml:space="preserve">Are services of the </w:t>
            </w:r>
            <w:r>
              <w:rPr>
                <w:sz w:val="18"/>
                <w:szCs w:val="18"/>
              </w:rPr>
              <w:t xml:space="preserve">TDOT Civil Rights Division DBE Section, </w:t>
            </w:r>
            <w:r w:rsidRPr="007042CD">
              <w:rPr>
                <w:sz w:val="18"/>
                <w:szCs w:val="18"/>
              </w:rPr>
              <w:t>SBA</w:t>
            </w:r>
            <w:r>
              <w:rPr>
                <w:sz w:val="18"/>
                <w:szCs w:val="18"/>
              </w:rPr>
              <w:t>,</w:t>
            </w:r>
            <w:r w:rsidRPr="007042CD">
              <w:rPr>
                <w:sz w:val="18"/>
                <w:szCs w:val="18"/>
              </w:rPr>
              <w:t xml:space="preserve"> and Dept of Commerce Minority Business Development Agency consulted regarding the procurement?</w:t>
            </w:r>
          </w:p>
          <w:p w14:paraId="7C7D8920" w14:textId="77777777" w:rsidR="00A9358D" w:rsidRPr="007042CD" w:rsidRDefault="00A9358D" w:rsidP="001865C1">
            <w:pPr>
              <w:pStyle w:val="ListParagraph"/>
              <w:numPr>
                <w:ilvl w:val="0"/>
                <w:numId w:val="7"/>
              </w:numPr>
              <w:ind w:left="364"/>
              <w:rPr>
                <w:sz w:val="18"/>
                <w:szCs w:val="18"/>
              </w:rPr>
            </w:pPr>
            <w:r w:rsidRPr="007042CD">
              <w:rPr>
                <w:sz w:val="18"/>
                <w:szCs w:val="18"/>
              </w:rPr>
              <w:t>Are the preceding provisions required to be included in third party contractor’s provisions for sub-contracts?</w:t>
            </w:r>
          </w:p>
          <w:p w14:paraId="770283B6" w14:textId="111C11AB" w:rsidR="00A9358D" w:rsidRPr="007042CD" w:rsidRDefault="00A9358D" w:rsidP="001865C1">
            <w:pPr>
              <w:pStyle w:val="ListParagraph"/>
              <w:numPr>
                <w:ilvl w:val="0"/>
                <w:numId w:val="7"/>
              </w:numPr>
              <w:ind w:left="364"/>
              <w:rPr>
                <w:sz w:val="18"/>
                <w:szCs w:val="18"/>
              </w:rPr>
            </w:pPr>
            <w:r w:rsidRPr="007042CD">
              <w:rPr>
                <w:sz w:val="18"/>
                <w:szCs w:val="18"/>
              </w:rPr>
              <w:t xml:space="preserve">In publicity </w:t>
            </w:r>
            <w:r>
              <w:rPr>
                <w:sz w:val="18"/>
                <w:szCs w:val="18"/>
              </w:rPr>
              <w:t>plans</w:t>
            </w:r>
            <w:r w:rsidRPr="007042CD">
              <w:rPr>
                <w:sz w:val="18"/>
                <w:szCs w:val="18"/>
              </w:rPr>
              <w:t xml:space="preserve"> – Are small, minority, and women’s business enterprises solicited as a potential source?</w:t>
            </w:r>
          </w:p>
          <w:p w14:paraId="1F6B5A87" w14:textId="77777777" w:rsidR="00A9358D" w:rsidRDefault="00A9358D" w:rsidP="001430C2">
            <w:pPr>
              <w:rPr>
                <w:b/>
                <w:bCs/>
                <w:sz w:val="18"/>
                <w:szCs w:val="18"/>
              </w:rPr>
            </w:pPr>
          </w:p>
        </w:tc>
        <w:tc>
          <w:tcPr>
            <w:tcW w:w="270" w:type="dxa"/>
            <w:shd w:val="clear" w:color="auto" w:fill="auto"/>
            <w:vAlign w:val="center"/>
          </w:tcPr>
          <w:p w14:paraId="3FC87548"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33D24817" w14:textId="0F3A046D"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7061297A"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4235807E" w14:textId="4659716C" w:rsidR="00A9358D" w:rsidRPr="007042CD" w:rsidRDefault="00A9358D" w:rsidP="00724074">
            <w:pPr>
              <w:jc w:val="center"/>
              <w:rPr>
                <w:sz w:val="18"/>
                <w:szCs w:val="18"/>
              </w:rPr>
            </w:pPr>
          </w:p>
        </w:tc>
        <w:tc>
          <w:tcPr>
            <w:tcW w:w="990" w:type="dxa"/>
            <w:shd w:val="clear" w:color="auto" w:fill="auto"/>
            <w:vAlign w:val="center"/>
          </w:tcPr>
          <w:p w14:paraId="747CC275" w14:textId="10B23585" w:rsidR="00A9358D" w:rsidRPr="007042CD" w:rsidRDefault="00A9358D" w:rsidP="00724074">
            <w:pPr>
              <w:jc w:val="center"/>
              <w:rPr>
                <w:sz w:val="18"/>
                <w:szCs w:val="18"/>
              </w:rPr>
            </w:pPr>
          </w:p>
        </w:tc>
        <w:tc>
          <w:tcPr>
            <w:tcW w:w="2070" w:type="dxa"/>
            <w:shd w:val="clear" w:color="auto" w:fill="auto"/>
            <w:vAlign w:val="center"/>
          </w:tcPr>
          <w:p w14:paraId="713D0567" w14:textId="54104EF7" w:rsidR="00A9358D" w:rsidRPr="007042CD" w:rsidRDefault="00A9358D" w:rsidP="00724074">
            <w:pPr>
              <w:jc w:val="center"/>
              <w:rPr>
                <w:sz w:val="18"/>
                <w:szCs w:val="18"/>
              </w:rPr>
            </w:pPr>
          </w:p>
        </w:tc>
        <w:tc>
          <w:tcPr>
            <w:tcW w:w="1170" w:type="dxa"/>
            <w:shd w:val="clear" w:color="auto" w:fill="auto"/>
            <w:vAlign w:val="center"/>
          </w:tcPr>
          <w:p w14:paraId="4D0526D8" w14:textId="77777777" w:rsidR="00A9358D" w:rsidRPr="007042CD" w:rsidRDefault="00A9358D" w:rsidP="00724074">
            <w:pPr>
              <w:jc w:val="center"/>
              <w:rPr>
                <w:sz w:val="18"/>
                <w:szCs w:val="18"/>
              </w:rPr>
            </w:pPr>
          </w:p>
        </w:tc>
      </w:tr>
      <w:tr w:rsidR="00A9358D" w:rsidRPr="007042CD" w14:paraId="12727F94" w14:textId="77777777" w:rsidTr="00F117EA">
        <w:tc>
          <w:tcPr>
            <w:tcW w:w="1795" w:type="dxa"/>
          </w:tcPr>
          <w:p w14:paraId="30CD62A2" w14:textId="77777777" w:rsidR="00A9358D" w:rsidRPr="00D43558" w:rsidRDefault="00A9358D" w:rsidP="001430C2">
            <w:pPr>
              <w:jc w:val="center"/>
              <w:rPr>
                <w:b/>
                <w:bCs/>
                <w:sz w:val="14"/>
                <w:szCs w:val="14"/>
              </w:rPr>
            </w:pPr>
            <w:r w:rsidRPr="00D43558">
              <w:rPr>
                <w:b/>
                <w:bCs/>
                <w:sz w:val="14"/>
                <w:szCs w:val="14"/>
              </w:rPr>
              <w:t>4220.1F.IV.2.e.(8)</w:t>
            </w:r>
          </w:p>
          <w:p w14:paraId="524DB585" w14:textId="77777777" w:rsidR="00A9358D" w:rsidRPr="00D43558" w:rsidRDefault="00A9358D" w:rsidP="001430C2">
            <w:pPr>
              <w:jc w:val="center"/>
              <w:rPr>
                <w:b/>
                <w:bCs/>
                <w:sz w:val="14"/>
                <w:szCs w:val="14"/>
              </w:rPr>
            </w:pPr>
            <w:r w:rsidRPr="00D43558">
              <w:rPr>
                <w:b/>
                <w:bCs/>
                <w:sz w:val="14"/>
                <w:szCs w:val="14"/>
              </w:rPr>
              <w:t>49 U.S.C. Section 5325(</w:t>
            </w:r>
            <w:proofErr w:type="spellStart"/>
            <w:r w:rsidRPr="00D43558">
              <w:rPr>
                <w:b/>
                <w:bCs/>
                <w:sz w:val="14"/>
                <w:szCs w:val="14"/>
              </w:rPr>
              <w:t>i</w:t>
            </w:r>
            <w:proofErr w:type="spellEnd"/>
            <w:r w:rsidRPr="00D43558">
              <w:rPr>
                <w:b/>
                <w:bCs/>
                <w:sz w:val="14"/>
                <w:szCs w:val="14"/>
              </w:rPr>
              <w:t>)</w:t>
            </w:r>
          </w:p>
          <w:p w14:paraId="63DB33BB" w14:textId="77777777" w:rsidR="00A9358D" w:rsidRPr="00D43558" w:rsidRDefault="00A9358D" w:rsidP="001430C2">
            <w:pPr>
              <w:jc w:val="center"/>
              <w:rPr>
                <w:b/>
                <w:bCs/>
                <w:sz w:val="14"/>
                <w:szCs w:val="14"/>
              </w:rPr>
            </w:pPr>
          </w:p>
        </w:tc>
        <w:tc>
          <w:tcPr>
            <w:tcW w:w="7380" w:type="dxa"/>
          </w:tcPr>
          <w:p w14:paraId="365D740E" w14:textId="77777777" w:rsidR="00A9358D" w:rsidRDefault="00A9358D" w:rsidP="001430C2">
            <w:pPr>
              <w:rPr>
                <w:sz w:val="18"/>
                <w:szCs w:val="18"/>
              </w:rPr>
            </w:pPr>
            <w:r>
              <w:rPr>
                <w:b/>
                <w:bCs/>
                <w:sz w:val="18"/>
                <w:szCs w:val="18"/>
              </w:rPr>
              <w:t xml:space="preserve">Publicity Planning – </w:t>
            </w:r>
            <w:r w:rsidRPr="007042CD">
              <w:rPr>
                <w:b/>
                <w:bCs/>
                <w:sz w:val="18"/>
                <w:szCs w:val="18"/>
              </w:rPr>
              <w:t>In-State Dealers</w:t>
            </w:r>
          </w:p>
          <w:p w14:paraId="0A3992E6" w14:textId="17B84DC3" w:rsidR="00A9358D" w:rsidRPr="007042CD" w:rsidRDefault="00A9358D" w:rsidP="001430C2">
            <w:pPr>
              <w:rPr>
                <w:sz w:val="18"/>
                <w:szCs w:val="18"/>
              </w:rPr>
            </w:pPr>
            <w:r w:rsidRPr="007042CD">
              <w:rPr>
                <w:sz w:val="18"/>
                <w:szCs w:val="18"/>
              </w:rPr>
              <w:t xml:space="preserve">The recipient may not limit its third party bus </w:t>
            </w:r>
            <w:r>
              <w:rPr>
                <w:sz w:val="18"/>
                <w:szCs w:val="18"/>
              </w:rPr>
              <w:t xml:space="preserve">(Rolling Stock) </w:t>
            </w:r>
            <w:r w:rsidRPr="007042CD">
              <w:rPr>
                <w:sz w:val="18"/>
                <w:szCs w:val="18"/>
              </w:rPr>
              <w:t>procurements to its in-State dealers</w:t>
            </w:r>
            <w:r>
              <w:rPr>
                <w:sz w:val="18"/>
                <w:szCs w:val="18"/>
              </w:rPr>
              <w:t>.</w:t>
            </w:r>
            <w:r w:rsidRPr="007042CD">
              <w:rPr>
                <w:sz w:val="18"/>
                <w:szCs w:val="18"/>
              </w:rPr>
              <w:t xml:space="preserve"> </w:t>
            </w:r>
          </w:p>
          <w:p w14:paraId="6B5C7096" w14:textId="77777777" w:rsidR="00A9358D" w:rsidRDefault="00A9358D" w:rsidP="001430C2">
            <w:pPr>
              <w:rPr>
                <w:b/>
                <w:bCs/>
                <w:sz w:val="18"/>
                <w:szCs w:val="18"/>
              </w:rPr>
            </w:pPr>
          </w:p>
        </w:tc>
        <w:tc>
          <w:tcPr>
            <w:tcW w:w="270" w:type="dxa"/>
            <w:shd w:val="clear" w:color="auto" w:fill="auto"/>
            <w:vAlign w:val="center"/>
          </w:tcPr>
          <w:p w14:paraId="75992554" w14:textId="77777777"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3D9A97A5" w14:textId="3B8843AD" w:rsidR="00A9358D" w:rsidRPr="007042CD" w:rsidRDefault="00A9358D" w:rsidP="00724074">
            <w:pPr>
              <w:jc w:val="center"/>
              <w:rPr>
                <w:sz w:val="18"/>
                <w:szCs w:val="18"/>
              </w:rPr>
            </w:pPr>
          </w:p>
        </w:tc>
        <w:tc>
          <w:tcPr>
            <w:tcW w:w="236" w:type="dxa"/>
            <w:shd w:val="clear" w:color="auto" w:fill="BFBFBF" w:themeFill="background1" w:themeFillShade="BF"/>
            <w:vAlign w:val="center"/>
          </w:tcPr>
          <w:p w14:paraId="24680A22" w14:textId="77777777" w:rsidR="00A9358D" w:rsidRPr="007042CD" w:rsidRDefault="00A9358D" w:rsidP="00724074">
            <w:pPr>
              <w:jc w:val="center"/>
              <w:rPr>
                <w:sz w:val="18"/>
                <w:szCs w:val="18"/>
              </w:rPr>
            </w:pPr>
          </w:p>
        </w:tc>
        <w:tc>
          <w:tcPr>
            <w:tcW w:w="248" w:type="dxa"/>
            <w:shd w:val="clear" w:color="auto" w:fill="BFBFBF" w:themeFill="background1" w:themeFillShade="BF"/>
            <w:vAlign w:val="center"/>
          </w:tcPr>
          <w:p w14:paraId="24372702" w14:textId="2CB7DB62" w:rsidR="00A9358D" w:rsidRPr="007042CD" w:rsidRDefault="00A9358D" w:rsidP="00724074">
            <w:pPr>
              <w:jc w:val="center"/>
              <w:rPr>
                <w:sz w:val="18"/>
                <w:szCs w:val="18"/>
              </w:rPr>
            </w:pPr>
          </w:p>
        </w:tc>
        <w:tc>
          <w:tcPr>
            <w:tcW w:w="990" w:type="dxa"/>
            <w:shd w:val="clear" w:color="auto" w:fill="auto"/>
            <w:vAlign w:val="center"/>
          </w:tcPr>
          <w:p w14:paraId="54581AA9" w14:textId="110872BA" w:rsidR="00A9358D" w:rsidRPr="007042CD" w:rsidRDefault="00A9358D" w:rsidP="00724074">
            <w:pPr>
              <w:jc w:val="center"/>
              <w:rPr>
                <w:sz w:val="18"/>
                <w:szCs w:val="18"/>
              </w:rPr>
            </w:pPr>
          </w:p>
        </w:tc>
        <w:tc>
          <w:tcPr>
            <w:tcW w:w="2070" w:type="dxa"/>
            <w:shd w:val="clear" w:color="auto" w:fill="auto"/>
            <w:vAlign w:val="center"/>
          </w:tcPr>
          <w:p w14:paraId="53039C16" w14:textId="08E695AB" w:rsidR="00A9358D" w:rsidRPr="007042CD" w:rsidRDefault="00A9358D" w:rsidP="00724074">
            <w:pPr>
              <w:jc w:val="center"/>
              <w:rPr>
                <w:sz w:val="18"/>
                <w:szCs w:val="18"/>
              </w:rPr>
            </w:pPr>
          </w:p>
        </w:tc>
        <w:tc>
          <w:tcPr>
            <w:tcW w:w="1170" w:type="dxa"/>
            <w:shd w:val="clear" w:color="auto" w:fill="auto"/>
            <w:vAlign w:val="center"/>
          </w:tcPr>
          <w:p w14:paraId="4C87D7E6" w14:textId="1FBBF65A" w:rsidR="00A9358D" w:rsidRPr="007042CD" w:rsidRDefault="00A9358D" w:rsidP="00651195">
            <w:pPr>
              <w:jc w:val="center"/>
              <w:rPr>
                <w:sz w:val="18"/>
                <w:szCs w:val="18"/>
              </w:rPr>
            </w:pPr>
          </w:p>
        </w:tc>
      </w:tr>
      <w:tr w:rsidR="006B548D" w:rsidRPr="007042CD" w14:paraId="16AD9E4B" w14:textId="77777777" w:rsidTr="007A7B24">
        <w:tc>
          <w:tcPr>
            <w:tcW w:w="1795" w:type="dxa"/>
            <w:shd w:val="clear" w:color="auto" w:fill="D6E3BC" w:themeFill="accent3" w:themeFillTint="66"/>
          </w:tcPr>
          <w:p w14:paraId="4E82E40F" w14:textId="498F1AE2" w:rsidR="006B548D" w:rsidRPr="00D43558" w:rsidRDefault="006B548D" w:rsidP="00D21267">
            <w:pPr>
              <w:jc w:val="center"/>
              <w:rPr>
                <w:b/>
                <w:bCs/>
                <w:sz w:val="14"/>
                <w:szCs w:val="14"/>
                <w:u w:val="single"/>
              </w:rPr>
            </w:pPr>
            <w:r w:rsidRPr="00D43558">
              <w:rPr>
                <w:b/>
                <w:bCs/>
                <w:sz w:val="14"/>
                <w:szCs w:val="14"/>
              </w:rPr>
              <w:t>4220.1F.VI.3.i.(1)(b)</w:t>
            </w:r>
            <w:r w:rsidR="00293C37" w:rsidRPr="00D43558">
              <w:rPr>
                <w:b/>
                <w:bCs/>
                <w:sz w:val="14"/>
                <w:szCs w:val="14"/>
                <w:u w:val="single"/>
              </w:rPr>
              <w:t>1</w:t>
            </w:r>
          </w:p>
          <w:p w14:paraId="3CB9909C" w14:textId="0E73E367" w:rsidR="006B548D" w:rsidRPr="00D43558" w:rsidRDefault="006B548D" w:rsidP="00D21267">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200.320(c)(2)</w:t>
            </w:r>
          </w:p>
        </w:tc>
        <w:tc>
          <w:tcPr>
            <w:tcW w:w="12600" w:type="dxa"/>
            <w:gridSpan w:val="8"/>
            <w:shd w:val="clear" w:color="auto" w:fill="D6E3BC" w:themeFill="accent3" w:themeFillTint="66"/>
          </w:tcPr>
          <w:p w14:paraId="049B7A4F" w14:textId="1B27B217" w:rsidR="006B548D" w:rsidRPr="007042CD" w:rsidRDefault="006B548D" w:rsidP="00D21267">
            <w:pPr>
              <w:rPr>
                <w:b/>
                <w:bCs/>
                <w:sz w:val="18"/>
                <w:szCs w:val="18"/>
              </w:rPr>
            </w:pPr>
            <w:r w:rsidRPr="007042CD">
              <w:rPr>
                <w:b/>
                <w:bCs/>
                <w:sz w:val="18"/>
                <w:szCs w:val="18"/>
              </w:rPr>
              <w:t xml:space="preserve">Sole Source </w:t>
            </w:r>
            <w:r w:rsidR="00293C37">
              <w:rPr>
                <w:b/>
                <w:bCs/>
                <w:sz w:val="18"/>
                <w:szCs w:val="18"/>
              </w:rPr>
              <w:t>Procurement</w:t>
            </w:r>
          </w:p>
          <w:p w14:paraId="3990BAD7" w14:textId="77777777" w:rsidR="006B548D" w:rsidRDefault="006B548D" w:rsidP="001865C1">
            <w:pPr>
              <w:pStyle w:val="ListParagraph"/>
              <w:numPr>
                <w:ilvl w:val="0"/>
                <w:numId w:val="1"/>
              </w:numPr>
              <w:rPr>
                <w:sz w:val="18"/>
                <w:szCs w:val="18"/>
              </w:rPr>
            </w:pPr>
            <w:r w:rsidRPr="007042CD">
              <w:rPr>
                <w:sz w:val="18"/>
                <w:szCs w:val="18"/>
              </w:rPr>
              <w:t>When the recipient requires items/services available from only on</w:t>
            </w:r>
            <w:r>
              <w:rPr>
                <w:sz w:val="18"/>
                <w:szCs w:val="18"/>
              </w:rPr>
              <w:t>e</w:t>
            </w:r>
            <w:r w:rsidRPr="007042CD">
              <w:rPr>
                <w:sz w:val="18"/>
                <w:szCs w:val="18"/>
              </w:rPr>
              <w:t xml:space="preserve"> responsible source.</w:t>
            </w:r>
          </w:p>
          <w:p w14:paraId="7B442104" w14:textId="77777777" w:rsidR="006B548D" w:rsidRDefault="006B548D" w:rsidP="001865C1">
            <w:pPr>
              <w:pStyle w:val="ListParagraph"/>
              <w:numPr>
                <w:ilvl w:val="0"/>
                <w:numId w:val="1"/>
              </w:numPr>
              <w:rPr>
                <w:sz w:val="18"/>
                <w:szCs w:val="18"/>
              </w:rPr>
            </w:pPr>
            <w:r w:rsidRPr="007042CD">
              <w:rPr>
                <w:sz w:val="18"/>
                <w:szCs w:val="18"/>
              </w:rPr>
              <w:t>If make a change to a contract that is beyond the scope of the contract, that is a sole source award that must be justified.</w:t>
            </w:r>
          </w:p>
          <w:p w14:paraId="0ACDDD40" w14:textId="005C981C" w:rsidR="006B548D" w:rsidRPr="006B548D" w:rsidRDefault="006B548D" w:rsidP="006B548D">
            <w:pPr>
              <w:rPr>
                <w:sz w:val="18"/>
                <w:szCs w:val="18"/>
              </w:rPr>
            </w:pPr>
          </w:p>
        </w:tc>
      </w:tr>
      <w:tr w:rsidR="00293C37" w:rsidRPr="007042CD" w14:paraId="199DBFA9" w14:textId="77777777" w:rsidTr="00F117EA">
        <w:tc>
          <w:tcPr>
            <w:tcW w:w="1795" w:type="dxa"/>
          </w:tcPr>
          <w:p w14:paraId="56CE3FB6" w14:textId="77777777" w:rsidR="00293C37" w:rsidRPr="00D43558" w:rsidRDefault="00293C37" w:rsidP="00293C37">
            <w:pPr>
              <w:jc w:val="center"/>
              <w:rPr>
                <w:b/>
                <w:bCs/>
                <w:sz w:val="14"/>
                <w:szCs w:val="14"/>
                <w:u w:val="single"/>
              </w:rPr>
            </w:pPr>
            <w:r w:rsidRPr="00D43558">
              <w:rPr>
                <w:b/>
                <w:bCs/>
                <w:sz w:val="14"/>
                <w:szCs w:val="14"/>
              </w:rPr>
              <w:t>4220.1F.VI.3.i.(1)(b)</w:t>
            </w:r>
            <w:r w:rsidRPr="00D43558">
              <w:rPr>
                <w:b/>
                <w:bCs/>
                <w:sz w:val="14"/>
                <w:szCs w:val="14"/>
                <w:u w:val="single"/>
              </w:rPr>
              <w:t>1</w:t>
            </w:r>
          </w:p>
          <w:p w14:paraId="28A071D8" w14:textId="5ED2C4A1" w:rsidR="00293C37" w:rsidRPr="00D43558" w:rsidRDefault="00293C37" w:rsidP="00293C37">
            <w:pPr>
              <w:jc w:val="center"/>
              <w:rPr>
                <w:b/>
                <w:bCs/>
                <w:sz w:val="14"/>
                <w:szCs w:val="14"/>
              </w:rPr>
            </w:pPr>
          </w:p>
        </w:tc>
        <w:tc>
          <w:tcPr>
            <w:tcW w:w="7380" w:type="dxa"/>
          </w:tcPr>
          <w:p w14:paraId="78490C61" w14:textId="398852ED" w:rsidR="00293C37" w:rsidRDefault="00293C37" w:rsidP="00293C37">
            <w:pPr>
              <w:rPr>
                <w:sz w:val="18"/>
                <w:szCs w:val="18"/>
              </w:rPr>
            </w:pPr>
            <w:r w:rsidRPr="007042CD">
              <w:rPr>
                <w:b/>
                <w:bCs/>
                <w:sz w:val="18"/>
                <w:szCs w:val="18"/>
              </w:rPr>
              <w:t>Sole Source</w:t>
            </w:r>
          </w:p>
          <w:p w14:paraId="0F1E673A" w14:textId="77777777" w:rsidR="00293C37" w:rsidRPr="00293C37" w:rsidRDefault="00293C37" w:rsidP="00293C37">
            <w:pPr>
              <w:rPr>
                <w:sz w:val="18"/>
                <w:szCs w:val="18"/>
              </w:rPr>
            </w:pPr>
            <w:r w:rsidRPr="00293C37">
              <w:rPr>
                <w:sz w:val="18"/>
                <w:szCs w:val="18"/>
              </w:rPr>
              <w:lastRenderedPageBreak/>
              <w:t xml:space="preserve">When the recipient requires supplies or services available from only one responsible source, and no other supplies or services will satisfy its requirements, the recipient may make a sole source award. When the recipient requires an existing contractor to make a change to its contract that is beyond the scope of that contract, the recipient has made a sole source award that must be justified under one of the bases below. </w:t>
            </w:r>
          </w:p>
          <w:p w14:paraId="1C6AD505" w14:textId="77777777" w:rsidR="00293C37" w:rsidRPr="00293C37" w:rsidRDefault="00293C37" w:rsidP="00293C37">
            <w:pPr>
              <w:rPr>
                <w:sz w:val="18"/>
                <w:szCs w:val="18"/>
              </w:rPr>
            </w:pPr>
          </w:p>
          <w:p w14:paraId="7EA6A6CA" w14:textId="005AB745" w:rsidR="00293C37" w:rsidRDefault="00293C37" w:rsidP="00293C37">
            <w:pPr>
              <w:rPr>
                <w:sz w:val="18"/>
                <w:szCs w:val="18"/>
              </w:rPr>
            </w:pPr>
            <w:r w:rsidRPr="00293C37">
              <w:rPr>
                <w:sz w:val="18"/>
                <w:szCs w:val="18"/>
              </w:rPr>
              <w:t xml:space="preserve">Does the recipient document their justification for completing </w:t>
            </w:r>
            <w:r w:rsidR="00163633">
              <w:rPr>
                <w:sz w:val="18"/>
                <w:szCs w:val="18"/>
              </w:rPr>
              <w:t>a</w:t>
            </w:r>
            <w:r w:rsidRPr="00293C37">
              <w:rPr>
                <w:sz w:val="18"/>
                <w:szCs w:val="18"/>
              </w:rPr>
              <w:t xml:space="preserve"> sole source procurement?</w:t>
            </w:r>
          </w:p>
          <w:p w14:paraId="2E3C21DE" w14:textId="38ED3212" w:rsidR="00293C37" w:rsidRDefault="00293C37" w:rsidP="00293C37">
            <w:pPr>
              <w:rPr>
                <w:b/>
                <w:bCs/>
                <w:sz w:val="18"/>
                <w:szCs w:val="18"/>
              </w:rPr>
            </w:pPr>
          </w:p>
        </w:tc>
        <w:tc>
          <w:tcPr>
            <w:tcW w:w="270" w:type="dxa"/>
            <w:shd w:val="clear" w:color="auto" w:fill="BFBFBF" w:themeFill="background1" w:themeFillShade="BF"/>
            <w:vAlign w:val="center"/>
          </w:tcPr>
          <w:p w14:paraId="64A843AE" w14:textId="77777777" w:rsidR="00293C37" w:rsidRPr="007042CD" w:rsidRDefault="00293C37" w:rsidP="00293C37">
            <w:pPr>
              <w:jc w:val="center"/>
              <w:rPr>
                <w:sz w:val="18"/>
                <w:szCs w:val="18"/>
              </w:rPr>
            </w:pPr>
          </w:p>
        </w:tc>
        <w:tc>
          <w:tcPr>
            <w:tcW w:w="236" w:type="dxa"/>
            <w:shd w:val="clear" w:color="auto" w:fill="BFBFBF" w:themeFill="background1" w:themeFillShade="BF"/>
            <w:vAlign w:val="center"/>
          </w:tcPr>
          <w:p w14:paraId="1F1DD7A5" w14:textId="227459DD" w:rsidR="00293C37" w:rsidRPr="007042CD" w:rsidRDefault="00293C37" w:rsidP="00293C37">
            <w:pPr>
              <w:jc w:val="center"/>
              <w:rPr>
                <w:sz w:val="18"/>
                <w:szCs w:val="18"/>
              </w:rPr>
            </w:pPr>
          </w:p>
        </w:tc>
        <w:tc>
          <w:tcPr>
            <w:tcW w:w="236" w:type="dxa"/>
            <w:shd w:val="clear" w:color="auto" w:fill="auto"/>
            <w:vAlign w:val="center"/>
          </w:tcPr>
          <w:p w14:paraId="6754B080" w14:textId="77777777" w:rsidR="00293C37" w:rsidRPr="007042CD" w:rsidRDefault="00293C37" w:rsidP="00293C37">
            <w:pPr>
              <w:jc w:val="center"/>
              <w:rPr>
                <w:sz w:val="18"/>
                <w:szCs w:val="18"/>
              </w:rPr>
            </w:pPr>
          </w:p>
        </w:tc>
        <w:tc>
          <w:tcPr>
            <w:tcW w:w="248" w:type="dxa"/>
            <w:shd w:val="clear" w:color="auto" w:fill="BFBFBF" w:themeFill="background1" w:themeFillShade="BF"/>
            <w:vAlign w:val="center"/>
          </w:tcPr>
          <w:p w14:paraId="27CDF1BD" w14:textId="289B428C" w:rsidR="00293C37" w:rsidRPr="007042CD" w:rsidRDefault="00293C37" w:rsidP="00293C37">
            <w:pPr>
              <w:jc w:val="center"/>
              <w:rPr>
                <w:sz w:val="18"/>
                <w:szCs w:val="18"/>
              </w:rPr>
            </w:pPr>
          </w:p>
        </w:tc>
        <w:tc>
          <w:tcPr>
            <w:tcW w:w="990" w:type="dxa"/>
            <w:shd w:val="clear" w:color="auto" w:fill="auto"/>
            <w:vAlign w:val="center"/>
          </w:tcPr>
          <w:p w14:paraId="53EC168B" w14:textId="31402B18" w:rsidR="00293C37" w:rsidRPr="007042CD" w:rsidRDefault="00293C37" w:rsidP="00293C37">
            <w:pPr>
              <w:jc w:val="center"/>
              <w:rPr>
                <w:sz w:val="18"/>
                <w:szCs w:val="18"/>
              </w:rPr>
            </w:pPr>
          </w:p>
        </w:tc>
        <w:tc>
          <w:tcPr>
            <w:tcW w:w="2070" w:type="dxa"/>
            <w:shd w:val="clear" w:color="auto" w:fill="auto"/>
            <w:vAlign w:val="center"/>
          </w:tcPr>
          <w:p w14:paraId="2329A49F" w14:textId="0C18DF6E" w:rsidR="00293C37" w:rsidRPr="007042CD" w:rsidRDefault="00293C37" w:rsidP="00293C37">
            <w:pPr>
              <w:jc w:val="center"/>
              <w:rPr>
                <w:sz w:val="18"/>
                <w:szCs w:val="18"/>
              </w:rPr>
            </w:pPr>
          </w:p>
        </w:tc>
        <w:tc>
          <w:tcPr>
            <w:tcW w:w="1170" w:type="dxa"/>
            <w:shd w:val="clear" w:color="auto" w:fill="auto"/>
            <w:vAlign w:val="center"/>
          </w:tcPr>
          <w:p w14:paraId="0F9D1E3D" w14:textId="1EF730D3" w:rsidR="00293C37" w:rsidRPr="007042CD" w:rsidRDefault="00293C37" w:rsidP="00293C37">
            <w:pPr>
              <w:jc w:val="center"/>
              <w:rPr>
                <w:sz w:val="18"/>
                <w:szCs w:val="18"/>
              </w:rPr>
            </w:pPr>
          </w:p>
        </w:tc>
      </w:tr>
      <w:tr w:rsidR="00486FF3" w:rsidRPr="007042CD" w14:paraId="6EE87658" w14:textId="77777777" w:rsidTr="00F117EA">
        <w:tc>
          <w:tcPr>
            <w:tcW w:w="1795" w:type="dxa"/>
          </w:tcPr>
          <w:p w14:paraId="7CB652B0" w14:textId="77777777" w:rsidR="00486FF3" w:rsidRPr="00D43558" w:rsidRDefault="00486FF3" w:rsidP="00D43558">
            <w:pPr>
              <w:jc w:val="center"/>
              <w:rPr>
                <w:b/>
                <w:bCs/>
                <w:sz w:val="14"/>
                <w:szCs w:val="14"/>
              </w:rPr>
            </w:pPr>
            <w:r w:rsidRPr="00D43558">
              <w:rPr>
                <w:b/>
                <w:bCs/>
                <w:sz w:val="14"/>
                <w:szCs w:val="14"/>
              </w:rPr>
              <w:t xml:space="preserve">FTA Best Practices Procurement &amp; Lessons Learned Manual </w:t>
            </w:r>
          </w:p>
          <w:p w14:paraId="798F15FB" w14:textId="77777777" w:rsidR="00486FF3" w:rsidRPr="00D43558" w:rsidRDefault="00486FF3" w:rsidP="00D43558">
            <w:pPr>
              <w:jc w:val="center"/>
              <w:rPr>
                <w:b/>
                <w:bCs/>
                <w:sz w:val="14"/>
                <w:szCs w:val="14"/>
              </w:rPr>
            </w:pPr>
            <w:r w:rsidRPr="00D43558">
              <w:rPr>
                <w:b/>
                <w:bCs/>
                <w:sz w:val="14"/>
                <w:szCs w:val="14"/>
              </w:rPr>
              <w:t xml:space="preserve">(October 2016) </w:t>
            </w:r>
            <w:proofErr w:type="spellStart"/>
            <w:r w:rsidRPr="00D43558">
              <w:rPr>
                <w:b/>
                <w:bCs/>
                <w:sz w:val="14"/>
                <w:szCs w:val="14"/>
              </w:rPr>
              <w:t>Pg</w:t>
            </w:r>
            <w:proofErr w:type="spellEnd"/>
            <w:r w:rsidRPr="00D43558">
              <w:rPr>
                <w:b/>
                <w:bCs/>
                <w:sz w:val="14"/>
                <w:szCs w:val="14"/>
              </w:rPr>
              <w:t xml:space="preserve"> 97-98</w:t>
            </w:r>
          </w:p>
        </w:tc>
        <w:tc>
          <w:tcPr>
            <w:tcW w:w="7380" w:type="dxa"/>
          </w:tcPr>
          <w:p w14:paraId="014B3BB1" w14:textId="77777777" w:rsidR="00486FF3" w:rsidRPr="006D3030" w:rsidRDefault="00486FF3" w:rsidP="00D43558">
            <w:pPr>
              <w:rPr>
                <w:b/>
                <w:bCs/>
                <w:sz w:val="18"/>
                <w:szCs w:val="18"/>
              </w:rPr>
            </w:pPr>
            <w:r w:rsidRPr="006D3030">
              <w:rPr>
                <w:b/>
                <w:bCs/>
                <w:sz w:val="18"/>
                <w:szCs w:val="18"/>
              </w:rPr>
              <w:t xml:space="preserve">Sole Source </w:t>
            </w:r>
            <w:r>
              <w:rPr>
                <w:b/>
                <w:bCs/>
                <w:sz w:val="18"/>
                <w:szCs w:val="18"/>
              </w:rPr>
              <w:t>– Justification</w:t>
            </w:r>
          </w:p>
          <w:p w14:paraId="3E3DB25E" w14:textId="77777777" w:rsidR="00486FF3" w:rsidRPr="006D3030" w:rsidRDefault="00486FF3" w:rsidP="00D43558">
            <w:pPr>
              <w:rPr>
                <w:sz w:val="18"/>
                <w:szCs w:val="18"/>
              </w:rPr>
            </w:pPr>
          </w:p>
          <w:p w14:paraId="5FF09B69" w14:textId="77777777" w:rsidR="00486FF3" w:rsidRPr="006D3030" w:rsidRDefault="00486FF3" w:rsidP="00D43558">
            <w:pPr>
              <w:rPr>
                <w:sz w:val="18"/>
                <w:szCs w:val="18"/>
              </w:rPr>
            </w:pPr>
            <w:r w:rsidRPr="006D3030">
              <w:rPr>
                <w:sz w:val="18"/>
                <w:szCs w:val="18"/>
              </w:rPr>
              <w:t xml:space="preserve">Procurement by sole source is a noncompetitive procurement. The use of this method of procurement must be justified, and, frequently, pre-approval must be obtained before a sole source contract is executed. In this context, “justification” equates to documentation of the proposed action. Contracting officers should take reasonable steps to avoid using sole source procurements except in circumstances where it is both necessary and in the best interest of the agency. The recipient must determine whether or not there is a valid justification to obtain the product or service using the sole source method without risking the use of Federal funds for those purposes. FTA permits use of Federal funds for sole source procurements if at least one of the following circumstances is present: </w:t>
            </w:r>
          </w:p>
          <w:p w14:paraId="2C86F997" w14:textId="77777777" w:rsidR="00486FF3" w:rsidRPr="006D3030" w:rsidRDefault="00486FF3" w:rsidP="00D43558">
            <w:pPr>
              <w:rPr>
                <w:sz w:val="18"/>
                <w:szCs w:val="18"/>
              </w:rPr>
            </w:pPr>
          </w:p>
          <w:p w14:paraId="5121E5A7" w14:textId="77777777" w:rsidR="00486FF3" w:rsidRPr="006D3030" w:rsidRDefault="00486FF3" w:rsidP="00D43558">
            <w:pPr>
              <w:ind w:left="720"/>
              <w:rPr>
                <w:sz w:val="18"/>
                <w:szCs w:val="18"/>
              </w:rPr>
            </w:pPr>
            <w:r w:rsidRPr="006D3030">
              <w:rPr>
                <w:sz w:val="18"/>
                <w:szCs w:val="18"/>
              </w:rPr>
              <w:t>(1) The item is available only from a single source. Unique capability or availability must be definitively established.</w:t>
            </w:r>
          </w:p>
          <w:p w14:paraId="1C7422AB" w14:textId="77777777" w:rsidR="00486FF3" w:rsidRPr="006D3030" w:rsidRDefault="00486FF3" w:rsidP="00D43558">
            <w:pPr>
              <w:ind w:left="720"/>
              <w:rPr>
                <w:sz w:val="18"/>
                <w:szCs w:val="18"/>
              </w:rPr>
            </w:pPr>
            <w:r w:rsidRPr="006D3030">
              <w:rPr>
                <w:sz w:val="18"/>
                <w:szCs w:val="18"/>
              </w:rPr>
              <w:t xml:space="preserve">(2) The public exigency or emergency for the procurement will not permit a delay resulting from competitive solicitation. Health and safety issues may be an adequate basis for a public exigency or emergency. </w:t>
            </w:r>
          </w:p>
          <w:p w14:paraId="2E62BC49" w14:textId="77777777" w:rsidR="00486FF3" w:rsidRPr="006D3030" w:rsidRDefault="00486FF3" w:rsidP="00D43558">
            <w:pPr>
              <w:ind w:left="720"/>
              <w:rPr>
                <w:sz w:val="18"/>
                <w:szCs w:val="18"/>
              </w:rPr>
            </w:pPr>
            <w:r w:rsidRPr="006D3030">
              <w:rPr>
                <w:sz w:val="18"/>
                <w:szCs w:val="18"/>
              </w:rPr>
              <w:t xml:space="preserve">(3) When the agency’s need for the supplies or services is of such an unusual or compelling urgency that the agency would be seriously injured unless sole source procurements were utilized. </w:t>
            </w:r>
          </w:p>
          <w:p w14:paraId="0B88E194" w14:textId="77777777" w:rsidR="00486FF3" w:rsidRDefault="00486FF3" w:rsidP="00D43558">
            <w:pPr>
              <w:rPr>
                <w:sz w:val="18"/>
                <w:szCs w:val="18"/>
              </w:rPr>
            </w:pPr>
          </w:p>
          <w:p w14:paraId="1D428F55" w14:textId="77777777" w:rsidR="00486FF3" w:rsidRPr="006D3030" w:rsidRDefault="00486FF3" w:rsidP="007A0D8D">
            <w:pPr>
              <w:rPr>
                <w:sz w:val="18"/>
                <w:szCs w:val="18"/>
              </w:rPr>
            </w:pPr>
            <w:r>
              <w:rPr>
                <w:sz w:val="18"/>
                <w:szCs w:val="18"/>
              </w:rPr>
              <w:t>Is the recipient’s justification of a sole source procurement based on that the item is available only from a single source, the public exigency or emergency will not permit delay in the procurement, the need for supplies or services is of an unusual and compelling urgency that the agency will be seriously injured unless a sole sore procurement is used, or FTA has approved the sole source procurement in a written response of the recipient and an agency manager has approved the procurement request?</w:t>
            </w:r>
          </w:p>
          <w:p w14:paraId="1D817BEF" w14:textId="77777777" w:rsidR="00486FF3" w:rsidRDefault="00486FF3" w:rsidP="00D43558">
            <w:pPr>
              <w:rPr>
                <w:b/>
                <w:bCs/>
                <w:sz w:val="18"/>
                <w:szCs w:val="18"/>
              </w:rPr>
            </w:pPr>
          </w:p>
        </w:tc>
        <w:tc>
          <w:tcPr>
            <w:tcW w:w="270" w:type="dxa"/>
            <w:shd w:val="clear" w:color="auto" w:fill="BFBFBF" w:themeFill="background1" w:themeFillShade="BF"/>
            <w:vAlign w:val="center"/>
          </w:tcPr>
          <w:p w14:paraId="0B7C4151" w14:textId="77777777" w:rsidR="00486FF3" w:rsidRPr="007042CD" w:rsidRDefault="00486FF3" w:rsidP="00D43558">
            <w:pPr>
              <w:jc w:val="center"/>
              <w:rPr>
                <w:sz w:val="18"/>
                <w:szCs w:val="18"/>
              </w:rPr>
            </w:pPr>
          </w:p>
        </w:tc>
        <w:tc>
          <w:tcPr>
            <w:tcW w:w="236" w:type="dxa"/>
            <w:shd w:val="clear" w:color="auto" w:fill="BFBFBF" w:themeFill="background1" w:themeFillShade="BF"/>
            <w:vAlign w:val="center"/>
          </w:tcPr>
          <w:p w14:paraId="38E26A76" w14:textId="77777777" w:rsidR="00486FF3" w:rsidRPr="007042CD" w:rsidRDefault="00486FF3" w:rsidP="00D43558">
            <w:pPr>
              <w:jc w:val="center"/>
              <w:rPr>
                <w:sz w:val="18"/>
                <w:szCs w:val="18"/>
              </w:rPr>
            </w:pPr>
          </w:p>
        </w:tc>
        <w:tc>
          <w:tcPr>
            <w:tcW w:w="236" w:type="dxa"/>
            <w:shd w:val="clear" w:color="auto" w:fill="auto"/>
            <w:vAlign w:val="center"/>
          </w:tcPr>
          <w:p w14:paraId="611B06E2" w14:textId="77777777" w:rsidR="00486FF3" w:rsidRPr="007042CD" w:rsidRDefault="00486FF3" w:rsidP="00D43558">
            <w:pPr>
              <w:jc w:val="center"/>
              <w:rPr>
                <w:sz w:val="18"/>
                <w:szCs w:val="18"/>
              </w:rPr>
            </w:pPr>
          </w:p>
        </w:tc>
        <w:tc>
          <w:tcPr>
            <w:tcW w:w="248" w:type="dxa"/>
            <w:shd w:val="clear" w:color="auto" w:fill="BFBFBF" w:themeFill="background1" w:themeFillShade="BF"/>
            <w:vAlign w:val="center"/>
          </w:tcPr>
          <w:p w14:paraId="64E3FA05" w14:textId="77777777" w:rsidR="00486FF3" w:rsidRPr="007042CD" w:rsidRDefault="00486FF3" w:rsidP="00D43558">
            <w:pPr>
              <w:jc w:val="center"/>
              <w:rPr>
                <w:sz w:val="18"/>
                <w:szCs w:val="18"/>
              </w:rPr>
            </w:pPr>
          </w:p>
        </w:tc>
        <w:tc>
          <w:tcPr>
            <w:tcW w:w="990" w:type="dxa"/>
            <w:shd w:val="clear" w:color="auto" w:fill="auto"/>
            <w:vAlign w:val="center"/>
          </w:tcPr>
          <w:p w14:paraId="18FB7D91" w14:textId="77777777" w:rsidR="00486FF3" w:rsidRPr="007042CD" w:rsidRDefault="00486FF3" w:rsidP="00D43558">
            <w:pPr>
              <w:jc w:val="center"/>
              <w:rPr>
                <w:sz w:val="18"/>
                <w:szCs w:val="18"/>
              </w:rPr>
            </w:pPr>
          </w:p>
        </w:tc>
        <w:tc>
          <w:tcPr>
            <w:tcW w:w="2070" w:type="dxa"/>
            <w:shd w:val="clear" w:color="auto" w:fill="auto"/>
            <w:vAlign w:val="center"/>
          </w:tcPr>
          <w:p w14:paraId="030CDECC" w14:textId="77777777" w:rsidR="00486FF3" w:rsidRPr="007042CD" w:rsidRDefault="00486FF3" w:rsidP="00D43558">
            <w:pPr>
              <w:jc w:val="center"/>
              <w:rPr>
                <w:sz w:val="18"/>
                <w:szCs w:val="18"/>
              </w:rPr>
            </w:pPr>
          </w:p>
        </w:tc>
        <w:tc>
          <w:tcPr>
            <w:tcW w:w="1170" w:type="dxa"/>
            <w:shd w:val="clear" w:color="auto" w:fill="auto"/>
            <w:vAlign w:val="center"/>
          </w:tcPr>
          <w:p w14:paraId="1FCBF7A7" w14:textId="77777777" w:rsidR="00486FF3" w:rsidRPr="007042CD" w:rsidRDefault="00486FF3" w:rsidP="00D43558">
            <w:pPr>
              <w:jc w:val="center"/>
              <w:rPr>
                <w:sz w:val="18"/>
                <w:szCs w:val="18"/>
              </w:rPr>
            </w:pPr>
          </w:p>
        </w:tc>
      </w:tr>
      <w:tr w:rsidR="00163633" w:rsidRPr="007042CD" w14:paraId="6EF93D76" w14:textId="77777777" w:rsidTr="00F117EA">
        <w:tc>
          <w:tcPr>
            <w:tcW w:w="1795" w:type="dxa"/>
          </w:tcPr>
          <w:p w14:paraId="1E5B59D8" w14:textId="0CAD08B1" w:rsidR="00163633" w:rsidRPr="00D43558" w:rsidRDefault="00163633" w:rsidP="00163633">
            <w:pPr>
              <w:jc w:val="center"/>
              <w:rPr>
                <w:b/>
                <w:bCs/>
                <w:sz w:val="14"/>
                <w:szCs w:val="14"/>
                <w:u w:val="single"/>
              </w:rPr>
            </w:pPr>
            <w:r w:rsidRPr="00D43558">
              <w:rPr>
                <w:b/>
                <w:bCs/>
                <w:sz w:val="14"/>
                <w:szCs w:val="14"/>
              </w:rPr>
              <w:t>4220.1F.VI.3.i.(1)(b)</w:t>
            </w:r>
            <w:r w:rsidRPr="00D43558">
              <w:rPr>
                <w:b/>
                <w:bCs/>
                <w:sz w:val="14"/>
                <w:szCs w:val="14"/>
                <w:u w:val="single"/>
              </w:rPr>
              <w:t>1</w:t>
            </w:r>
            <w:r w:rsidRPr="00D43558">
              <w:rPr>
                <w:b/>
                <w:bCs/>
                <w:sz w:val="14"/>
                <w:szCs w:val="14"/>
              </w:rPr>
              <w:t>a</w:t>
            </w:r>
          </w:p>
          <w:p w14:paraId="319270B0" w14:textId="6533163C" w:rsidR="00163633" w:rsidRPr="00D43558" w:rsidRDefault="00163633" w:rsidP="00163633">
            <w:pPr>
              <w:jc w:val="center"/>
              <w:rPr>
                <w:b/>
                <w:bCs/>
                <w:sz w:val="14"/>
                <w:szCs w:val="14"/>
                <w:u w:val="single"/>
              </w:rPr>
            </w:pPr>
            <w:r w:rsidRPr="00D43558">
              <w:rPr>
                <w:b/>
                <w:bCs/>
                <w:sz w:val="14"/>
                <w:szCs w:val="14"/>
              </w:rPr>
              <w:t>4220.1F.VI.3.i.(1)(b)</w:t>
            </w:r>
            <w:r w:rsidRPr="00D43558">
              <w:rPr>
                <w:b/>
                <w:bCs/>
                <w:sz w:val="14"/>
                <w:szCs w:val="14"/>
                <w:u w:val="single"/>
              </w:rPr>
              <w:t>1</w:t>
            </w:r>
            <w:r w:rsidRPr="00D43558">
              <w:rPr>
                <w:b/>
                <w:bCs/>
                <w:sz w:val="14"/>
                <w:szCs w:val="14"/>
              </w:rPr>
              <w:t>b</w:t>
            </w:r>
          </w:p>
          <w:p w14:paraId="59F9D2C6" w14:textId="73E8F4E1" w:rsidR="00163633" w:rsidRPr="00D43558" w:rsidRDefault="00163633" w:rsidP="00163633">
            <w:pPr>
              <w:jc w:val="center"/>
              <w:rPr>
                <w:b/>
                <w:bCs/>
                <w:sz w:val="14"/>
                <w:szCs w:val="14"/>
                <w:u w:val="single"/>
              </w:rPr>
            </w:pPr>
            <w:r w:rsidRPr="00D43558">
              <w:rPr>
                <w:b/>
                <w:bCs/>
                <w:sz w:val="14"/>
                <w:szCs w:val="14"/>
              </w:rPr>
              <w:t>4220.1F.VI.3.i.(1)(b)</w:t>
            </w:r>
            <w:r w:rsidRPr="00D43558">
              <w:rPr>
                <w:b/>
                <w:bCs/>
                <w:sz w:val="14"/>
                <w:szCs w:val="14"/>
                <w:u w:val="single"/>
              </w:rPr>
              <w:t>1</w:t>
            </w:r>
            <w:r w:rsidRPr="00D43558">
              <w:rPr>
                <w:b/>
                <w:bCs/>
                <w:sz w:val="14"/>
                <w:szCs w:val="14"/>
              </w:rPr>
              <w:t>c</w:t>
            </w:r>
          </w:p>
          <w:p w14:paraId="6017D0AB" w14:textId="4B0749F5" w:rsidR="00163633" w:rsidRPr="00D43558" w:rsidRDefault="00163633" w:rsidP="00163633">
            <w:pPr>
              <w:jc w:val="center"/>
              <w:rPr>
                <w:b/>
                <w:bCs/>
                <w:sz w:val="14"/>
                <w:szCs w:val="14"/>
                <w:u w:val="single"/>
              </w:rPr>
            </w:pPr>
            <w:r w:rsidRPr="00D43558">
              <w:rPr>
                <w:b/>
                <w:bCs/>
                <w:sz w:val="14"/>
                <w:szCs w:val="14"/>
              </w:rPr>
              <w:t>4220.1F.VI.3.i.(1)(b)</w:t>
            </w:r>
            <w:r w:rsidRPr="00D43558">
              <w:rPr>
                <w:b/>
                <w:bCs/>
                <w:sz w:val="14"/>
                <w:szCs w:val="14"/>
                <w:u w:val="single"/>
              </w:rPr>
              <w:t>1</w:t>
            </w:r>
            <w:r w:rsidRPr="00D43558">
              <w:rPr>
                <w:b/>
                <w:bCs/>
                <w:sz w:val="14"/>
                <w:szCs w:val="14"/>
              </w:rPr>
              <w:t>d</w:t>
            </w:r>
          </w:p>
          <w:p w14:paraId="3EED3C60" w14:textId="33358D30" w:rsidR="00163633" w:rsidRPr="00D43558" w:rsidRDefault="00163633" w:rsidP="00163633">
            <w:pPr>
              <w:jc w:val="center"/>
              <w:rPr>
                <w:b/>
                <w:bCs/>
                <w:sz w:val="14"/>
                <w:szCs w:val="14"/>
              </w:rPr>
            </w:pPr>
          </w:p>
        </w:tc>
        <w:tc>
          <w:tcPr>
            <w:tcW w:w="7380" w:type="dxa"/>
          </w:tcPr>
          <w:p w14:paraId="0D6152CB" w14:textId="15277860" w:rsidR="006D3030" w:rsidRPr="006D3030" w:rsidRDefault="006D3030" w:rsidP="007A0D8D">
            <w:pPr>
              <w:autoSpaceDE w:val="0"/>
              <w:autoSpaceDN w:val="0"/>
              <w:adjustRightInd w:val="0"/>
              <w:rPr>
                <w:b/>
                <w:bCs/>
                <w:sz w:val="18"/>
                <w:szCs w:val="18"/>
              </w:rPr>
            </w:pPr>
            <w:r w:rsidRPr="006D3030">
              <w:rPr>
                <w:b/>
                <w:bCs/>
                <w:sz w:val="18"/>
                <w:szCs w:val="18"/>
              </w:rPr>
              <w:t>Sole Source – Unique Capability or Availability</w:t>
            </w:r>
          </w:p>
          <w:p w14:paraId="6ED26536" w14:textId="20162A4B" w:rsidR="006D3030" w:rsidRPr="006D3030" w:rsidRDefault="006D3030" w:rsidP="007A0D8D">
            <w:pPr>
              <w:autoSpaceDE w:val="0"/>
              <w:autoSpaceDN w:val="0"/>
              <w:adjustRightInd w:val="0"/>
              <w:rPr>
                <w:sz w:val="18"/>
                <w:szCs w:val="18"/>
              </w:rPr>
            </w:pPr>
            <w:r w:rsidRPr="006D3030">
              <w:rPr>
                <w:sz w:val="18"/>
                <w:szCs w:val="18"/>
              </w:rPr>
              <w:t xml:space="preserve">The property or services are available from one source if one of the conditions described below is present:  </w:t>
            </w:r>
          </w:p>
          <w:p w14:paraId="1881CDFE" w14:textId="77777777" w:rsidR="006D3030" w:rsidRPr="006D3030" w:rsidRDefault="006D3030" w:rsidP="007A0D8D">
            <w:pPr>
              <w:autoSpaceDE w:val="0"/>
              <w:autoSpaceDN w:val="0"/>
              <w:adjustRightInd w:val="0"/>
              <w:rPr>
                <w:sz w:val="18"/>
                <w:szCs w:val="18"/>
              </w:rPr>
            </w:pPr>
          </w:p>
          <w:p w14:paraId="46C8490A" w14:textId="77777777" w:rsidR="006D3030" w:rsidRPr="006D3030" w:rsidRDefault="006D3030" w:rsidP="007A0D8D">
            <w:pPr>
              <w:pStyle w:val="ListParagraph"/>
              <w:numPr>
                <w:ilvl w:val="0"/>
                <w:numId w:val="12"/>
              </w:numPr>
              <w:autoSpaceDE w:val="0"/>
              <w:autoSpaceDN w:val="0"/>
              <w:adjustRightInd w:val="0"/>
              <w:rPr>
                <w:sz w:val="18"/>
                <w:szCs w:val="18"/>
              </w:rPr>
            </w:pPr>
            <w:r w:rsidRPr="006D3030">
              <w:rPr>
                <w:i/>
                <w:iCs/>
                <w:sz w:val="18"/>
                <w:szCs w:val="18"/>
              </w:rPr>
              <w:t>Unique or Innovative Concept</w:t>
            </w:r>
            <w:r w:rsidRPr="006D3030">
              <w:rPr>
                <w:sz w:val="18"/>
                <w:szCs w:val="18"/>
              </w:rPr>
              <w:t xml:space="preserve"> – The offeror demonstrates a unique or innovative concept or capability not available from another source. Unique or innovative concept means a new, novel, or changed concept, approach, or method that is the product of original thinking, the details of which are kept confidential or are patented or copyrighted and is available to the recipient only from one source and has not in the past been available to the recipient from another source. </w:t>
            </w:r>
          </w:p>
          <w:p w14:paraId="0CA6CE37" w14:textId="77777777" w:rsidR="006D3030" w:rsidRPr="006D3030" w:rsidRDefault="006D3030" w:rsidP="007A0D8D">
            <w:pPr>
              <w:pStyle w:val="ListParagraph"/>
              <w:numPr>
                <w:ilvl w:val="0"/>
                <w:numId w:val="12"/>
              </w:numPr>
              <w:autoSpaceDE w:val="0"/>
              <w:autoSpaceDN w:val="0"/>
              <w:adjustRightInd w:val="0"/>
              <w:rPr>
                <w:sz w:val="18"/>
                <w:szCs w:val="18"/>
              </w:rPr>
            </w:pPr>
            <w:r w:rsidRPr="006D3030">
              <w:rPr>
                <w:i/>
                <w:iCs/>
                <w:sz w:val="18"/>
                <w:szCs w:val="18"/>
              </w:rPr>
              <w:t>Patents or Restricted Data Rights</w:t>
            </w:r>
            <w:r w:rsidRPr="006D3030">
              <w:rPr>
                <w:sz w:val="18"/>
                <w:szCs w:val="18"/>
              </w:rPr>
              <w:t xml:space="preserve"> – Patent or data rights restrictions preclude competition. </w:t>
            </w:r>
          </w:p>
          <w:p w14:paraId="7641D5B1" w14:textId="77777777" w:rsidR="006D3030" w:rsidRPr="006D3030" w:rsidRDefault="006D3030" w:rsidP="007A0D8D">
            <w:pPr>
              <w:pStyle w:val="ListParagraph"/>
              <w:numPr>
                <w:ilvl w:val="0"/>
                <w:numId w:val="12"/>
              </w:numPr>
              <w:autoSpaceDE w:val="0"/>
              <w:autoSpaceDN w:val="0"/>
              <w:adjustRightInd w:val="0"/>
              <w:rPr>
                <w:sz w:val="18"/>
                <w:szCs w:val="18"/>
              </w:rPr>
            </w:pPr>
            <w:r w:rsidRPr="006D3030">
              <w:rPr>
                <w:i/>
                <w:iCs/>
                <w:sz w:val="18"/>
                <w:szCs w:val="18"/>
              </w:rPr>
              <w:t>Substantial Duplication Costs</w:t>
            </w:r>
            <w:r w:rsidRPr="006D3030">
              <w:rPr>
                <w:sz w:val="18"/>
                <w:szCs w:val="18"/>
              </w:rPr>
              <w:t xml:space="preserve"> – In the case of a follow-on contract for the continued development or production of highly specialized equipment and major components thereof, when it is likely that award to another contractor would result in substantial duplication of costs that are not expected to be recovered through competition.</w:t>
            </w:r>
          </w:p>
          <w:p w14:paraId="56AFCC9A" w14:textId="77777777" w:rsidR="006D3030" w:rsidRPr="006D3030" w:rsidRDefault="006D3030" w:rsidP="007A0D8D">
            <w:pPr>
              <w:pStyle w:val="ListParagraph"/>
              <w:numPr>
                <w:ilvl w:val="0"/>
                <w:numId w:val="12"/>
              </w:numPr>
              <w:autoSpaceDE w:val="0"/>
              <w:autoSpaceDN w:val="0"/>
              <w:adjustRightInd w:val="0"/>
              <w:rPr>
                <w:sz w:val="18"/>
                <w:szCs w:val="18"/>
              </w:rPr>
            </w:pPr>
            <w:r w:rsidRPr="006D3030">
              <w:rPr>
                <w:i/>
                <w:iCs/>
                <w:sz w:val="18"/>
                <w:szCs w:val="18"/>
              </w:rPr>
              <w:t>Unacceptable Delay</w:t>
            </w:r>
            <w:r w:rsidRPr="006D3030">
              <w:rPr>
                <w:sz w:val="18"/>
                <w:szCs w:val="18"/>
              </w:rPr>
              <w:t xml:space="preserve"> – In the case of a follow-on contract for the continued development or production of a highly specialized equipment and major components thereof, when it is likely that award to another contractor would result in unacceptable delays in fulfilling the recipient’s needs. </w:t>
            </w:r>
          </w:p>
          <w:p w14:paraId="31491FF7" w14:textId="77777777" w:rsidR="006D3030" w:rsidRPr="006D3030" w:rsidRDefault="006D3030" w:rsidP="007A0D8D">
            <w:pPr>
              <w:autoSpaceDE w:val="0"/>
              <w:autoSpaceDN w:val="0"/>
              <w:adjustRightInd w:val="0"/>
              <w:rPr>
                <w:sz w:val="18"/>
                <w:szCs w:val="18"/>
              </w:rPr>
            </w:pPr>
          </w:p>
          <w:p w14:paraId="5D5C0F69" w14:textId="6EA538A9" w:rsidR="006D3030" w:rsidRPr="006D3030" w:rsidRDefault="00486FF3" w:rsidP="007A0D8D">
            <w:pPr>
              <w:rPr>
                <w:sz w:val="18"/>
                <w:szCs w:val="18"/>
              </w:rPr>
            </w:pPr>
            <w:r>
              <w:rPr>
                <w:sz w:val="18"/>
                <w:szCs w:val="18"/>
              </w:rPr>
              <w:t xml:space="preserve">The recipient’s reason for a sole source procurement is </w:t>
            </w:r>
            <w:r w:rsidR="00D43558">
              <w:rPr>
                <w:sz w:val="18"/>
                <w:szCs w:val="18"/>
              </w:rPr>
              <w:t>that it is not</w:t>
            </w:r>
            <w:r>
              <w:rPr>
                <w:sz w:val="18"/>
                <w:szCs w:val="18"/>
              </w:rPr>
              <w:t xml:space="preserve"> only available from one source or that it is only available from one source and the</w:t>
            </w:r>
            <w:r w:rsidR="006D3030" w:rsidRPr="006D3030">
              <w:rPr>
                <w:sz w:val="18"/>
                <w:szCs w:val="18"/>
              </w:rPr>
              <w:t xml:space="preserve"> documented justification sufficiently explain</w:t>
            </w:r>
            <w:r>
              <w:rPr>
                <w:sz w:val="18"/>
                <w:szCs w:val="18"/>
              </w:rPr>
              <w:t>s</w:t>
            </w:r>
            <w:r w:rsidR="006D3030" w:rsidRPr="006D3030">
              <w:rPr>
                <w:sz w:val="18"/>
                <w:szCs w:val="18"/>
              </w:rPr>
              <w:t xml:space="preserve"> that the need for a sole source procurement is based upon a unique or innovative concept, patents or restricted data rights, substantial duplication costs, or unacceptable delay?  (Recipient must be explicit in describing how these exceptions apply</w:t>
            </w:r>
            <w:r w:rsidR="00DA7771">
              <w:rPr>
                <w:sz w:val="18"/>
                <w:szCs w:val="18"/>
              </w:rPr>
              <w:t>.</w:t>
            </w:r>
            <w:r w:rsidR="006D3030" w:rsidRPr="006D3030">
              <w:rPr>
                <w:sz w:val="18"/>
                <w:szCs w:val="18"/>
              </w:rPr>
              <w:t>)</w:t>
            </w:r>
          </w:p>
          <w:p w14:paraId="2E320113" w14:textId="77777777" w:rsidR="00163633" w:rsidRPr="006D3030" w:rsidRDefault="00163633" w:rsidP="00163633">
            <w:pPr>
              <w:rPr>
                <w:sz w:val="18"/>
                <w:szCs w:val="18"/>
              </w:rPr>
            </w:pPr>
          </w:p>
        </w:tc>
        <w:tc>
          <w:tcPr>
            <w:tcW w:w="270" w:type="dxa"/>
            <w:shd w:val="clear" w:color="auto" w:fill="BFBFBF" w:themeFill="background1" w:themeFillShade="BF"/>
            <w:vAlign w:val="center"/>
          </w:tcPr>
          <w:p w14:paraId="6DE5C2F0" w14:textId="77777777" w:rsidR="00163633" w:rsidRPr="007042CD" w:rsidRDefault="00163633" w:rsidP="00163633">
            <w:pPr>
              <w:jc w:val="center"/>
              <w:rPr>
                <w:sz w:val="18"/>
                <w:szCs w:val="18"/>
              </w:rPr>
            </w:pPr>
          </w:p>
        </w:tc>
        <w:tc>
          <w:tcPr>
            <w:tcW w:w="236" w:type="dxa"/>
            <w:shd w:val="clear" w:color="auto" w:fill="BFBFBF" w:themeFill="background1" w:themeFillShade="BF"/>
            <w:vAlign w:val="center"/>
          </w:tcPr>
          <w:p w14:paraId="1E866859" w14:textId="30169884" w:rsidR="00163633" w:rsidRPr="007042CD" w:rsidRDefault="00163633" w:rsidP="00163633">
            <w:pPr>
              <w:jc w:val="center"/>
              <w:rPr>
                <w:sz w:val="18"/>
                <w:szCs w:val="18"/>
              </w:rPr>
            </w:pPr>
          </w:p>
        </w:tc>
        <w:tc>
          <w:tcPr>
            <w:tcW w:w="236" w:type="dxa"/>
            <w:shd w:val="clear" w:color="auto" w:fill="auto"/>
            <w:vAlign w:val="center"/>
          </w:tcPr>
          <w:p w14:paraId="3D98C3C5" w14:textId="77777777" w:rsidR="00163633" w:rsidRPr="007042CD" w:rsidRDefault="00163633" w:rsidP="00163633">
            <w:pPr>
              <w:jc w:val="center"/>
              <w:rPr>
                <w:sz w:val="18"/>
                <w:szCs w:val="18"/>
              </w:rPr>
            </w:pPr>
          </w:p>
        </w:tc>
        <w:tc>
          <w:tcPr>
            <w:tcW w:w="248" w:type="dxa"/>
            <w:shd w:val="clear" w:color="auto" w:fill="BFBFBF" w:themeFill="background1" w:themeFillShade="BF"/>
            <w:vAlign w:val="center"/>
          </w:tcPr>
          <w:p w14:paraId="2B5CAD4D" w14:textId="566D63C1" w:rsidR="00163633" w:rsidRPr="007042CD" w:rsidRDefault="00163633" w:rsidP="00163633">
            <w:pPr>
              <w:jc w:val="center"/>
              <w:rPr>
                <w:sz w:val="18"/>
                <w:szCs w:val="18"/>
              </w:rPr>
            </w:pPr>
          </w:p>
        </w:tc>
        <w:tc>
          <w:tcPr>
            <w:tcW w:w="990" w:type="dxa"/>
            <w:shd w:val="clear" w:color="auto" w:fill="auto"/>
            <w:vAlign w:val="center"/>
          </w:tcPr>
          <w:p w14:paraId="4F5FF358" w14:textId="2ED8F754" w:rsidR="00163633" w:rsidRPr="007042CD" w:rsidRDefault="00163633" w:rsidP="00163633">
            <w:pPr>
              <w:jc w:val="center"/>
              <w:rPr>
                <w:sz w:val="18"/>
                <w:szCs w:val="18"/>
              </w:rPr>
            </w:pPr>
          </w:p>
        </w:tc>
        <w:tc>
          <w:tcPr>
            <w:tcW w:w="2070" w:type="dxa"/>
            <w:shd w:val="clear" w:color="auto" w:fill="auto"/>
            <w:vAlign w:val="center"/>
          </w:tcPr>
          <w:p w14:paraId="2F074EB6" w14:textId="5ED1B9FD" w:rsidR="00163633" w:rsidRPr="007042CD" w:rsidRDefault="00163633" w:rsidP="00163633">
            <w:pPr>
              <w:jc w:val="center"/>
              <w:rPr>
                <w:sz w:val="18"/>
                <w:szCs w:val="18"/>
              </w:rPr>
            </w:pPr>
          </w:p>
        </w:tc>
        <w:tc>
          <w:tcPr>
            <w:tcW w:w="1170" w:type="dxa"/>
            <w:shd w:val="clear" w:color="auto" w:fill="auto"/>
            <w:vAlign w:val="center"/>
          </w:tcPr>
          <w:p w14:paraId="46636A7E" w14:textId="01100663" w:rsidR="00163633" w:rsidRPr="007042CD" w:rsidRDefault="00163633" w:rsidP="00163633">
            <w:pPr>
              <w:jc w:val="center"/>
              <w:rPr>
                <w:sz w:val="18"/>
                <w:szCs w:val="18"/>
              </w:rPr>
            </w:pPr>
          </w:p>
        </w:tc>
      </w:tr>
      <w:tr w:rsidR="006D3030" w:rsidRPr="007042CD" w14:paraId="3D22CF26" w14:textId="77777777" w:rsidTr="00F117EA">
        <w:tc>
          <w:tcPr>
            <w:tcW w:w="1795" w:type="dxa"/>
          </w:tcPr>
          <w:p w14:paraId="224512C2" w14:textId="77777777" w:rsidR="006D3030" w:rsidRPr="00D43558" w:rsidRDefault="006D3030" w:rsidP="006D3030">
            <w:pPr>
              <w:jc w:val="center"/>
              <w:rPr>
                <w:b/>
                <w:bCs/>
                <w:sz w:val="14"/>
                <w:szCs w:val="14"/>
              </w:rPr>
            </w:pPr>
            <w:r w:rsidRPr="00D43558">
              <w:rPr>
                <w:b/>
                <w:bCs/>
                <w:sz w:val="14"/>
                <w:szCs w:val="14"/>
              </w:rPr>
              <w:t xml:space="preserve">FTA Best Practices Procurement &amp; Lessons Learned Manual </w:t>
            </w:r>
          </w:p>
          <w:p w14:paraId="241BDB0C" w14:textId="4EED4EFA" w:rsidR="006D3030" w:rsidRPr="00D43558" w:rsidRDefault="006D3030" w:rsidP="006D3030">
            <w:pPr>
              <w:jc w:val="center"/>
              <w:rPr>
                <w:b/>
                <w:bCs/>
                <w:sz w:val="14"/>
                <w:szCs w:val="14"/>
              </w:rPr>
            </w:pPr>
            <w:r w:rsidRPr="00D43558">
              <w:rPr>
                <w:b/>
                <w:bCs/>
                <w:sz w:val="14"/>
                <w:szCs w:val="14"/>
              </w:rPr>
              <w:t xml:space="preserve">(October 2016) </w:t>
            </w:r>
            <w:proofErr w:type="spellStart"/>
            <w:r w:rsidRPr="00D43558">
              <w:rPr>
                <w:b/>
                <w:bCs/>
                <w:sz w:val="14"/>
                <w:szCs w:val="14"/>
              </w:rPr>
              <w:t>Pg</w:t>
            </w:r>
            <w:proofErr w:type="spellEnd"/>
            <w:r w:rsidRPr="00D43558">
              <w:rPr>
                <w:b/>
                <w:bCs/>
                <w:sz w:val="14"/>
                <w:szCs w:val="14"/>
              </w:rPr>
              <w:t xml:space="preserve"> 98</w:t>
            </w:r>
          </w:p>
        </w:tc>
        <w:tc>
          <w:tcPr>
            <w:tcW w:w="7380" w:type="dxa"/>
          </w:tcPr>
          <w:p w14:paraId="7A77CEA0" w14:textId="20AEBE65" w:rsidR="006D3030" w:rsidRPr="006D3030" w:rsidRDefault="006D3030" w:rsidP="006D3030">
            <w:pPr>
              <w:autoSpaceDE w:val="0"/>
              <w:autoSpaceDN w:val="0"/>
              <w:adjustRightInd w:val="0"/>
              <w:spacing w:line="221" w:lineRule="atLeast"/>
              <w:rPr>
                <w:b/>
                <w:bCs/>
                <w:sz w:val="18"/>
                <w:szCs w:val="18"/>
              </w:rPr>
            </w:pPr>
            <w:r>
              <w:rPr>
                <w:b/>
                <w:bCs/>
                <w:sz w:val="18"/>
                <w:szCs w:val="18"/>
              </w:rPr>
              <w:t xml:space="preserve">Sole Source – </w:t>
            </w:r>
            <w:r w:rsidRPr="006D3030">
              <w:rPr>
                <w:b/>
                <w:bCs/>
                <w:sz w:val="18"/>
                <w:szCs w:val="18"/>
              </w:rPr>
              <w:t>Invalid Excuses</w:t>
            </w:r>
          </w:p>
          <w:p w14:paraId="3FD6CEC4" w14:textId="77777777" w:rsidR="006D3030" w:rsidRPr="006D3030" w:rsidRDefault="006D3030" w:rsidP="006D3030">
            <w:pPr>
              <w:autoSpaceDE w:val="0"/>
              <w:autoSpaceDN w:val="0"/>
              <w:adjustRightInd w:val="0"/>
              <w:spacing w:line="221" w:lineRule="atLeast"/>
              <w:rPr>
                <w:sz w:val="18"/>
                <w:szCs w:val="18"/>
              </w:rPr>
            </w:pPr>
            <w:r w:rsidRPr="006D3030">
              <w:rPr>
                <w:sz w:val="18"/>
                <w:szCs w:val="18"/>
              </w:rPr>
              <w:t>It will be difficult to justify use of the sole source procurement method if the agency itself is responsible for the situation. For example, lack of advance planning, delays in procurement administration due to a shortage of procurement personnel or the incompetence of procurement personnel, and insufficient funds due to budgeting constraints may not be a sufficient justification for classifying a needed procurement action as urgent or compelling. In these instances, an independent opinion is warranted.</w:t>
            </w:r>
          </w:p>
          <w:p w14:paraId="2EC709B9" w14:textId="77777777" w:rsidR="006D3030" w:rsidRPr="006D3030" w:rsidRDefault="006D3030" w:rsidP="006D3030">
            <w:pPr>
              <w:autoSpaceDE w:val="0"/>
              <w:autoSpaceDN w:val="0"/>
              <w:adjustRightInd w:val="0"/>
              <w:spacing w:line="221" w:lineRule="atLeast"/>
              <w:rPr>
                <w:sz w:val="18"/>
                <w:szCs w:val="18"/>
              </w:rPr>
            </w:pPr>
          </w:p>
          <w:p w14:paraId="24CCD3DA" w14:textId="77777777" w:rsidR="006D3030" w:rsidRPr="006D3030" w:rsidRDefault="006D3030" w:rsidP="006D3030">
            <w:pPr>
              <w:rPr>
                <w:sz w:val="18"/>
                <w:szCs w:val="18"/>
              </w:rPr>
            </w:pPr>
            <w:r w:rsidRPr="006D3030">
              <w:rPr>
                <w:sz w:val="18"/>
                <w:szCs w:val="18"/>
              </w:rPr>
              <w:t>Does the recipient’s justification demonstrate that the need for the sole source procurement is not due to the lack of advance planning, shortage of or incompetence of procurement personnel, or insufficient funds?</w:t>
            </w:r>
          </w:p>
          <w:p w14:paraId="5BAF338C" w14:textId="77777777" w:rsidR="006D3030" w:rsidRPr="007042CD" w:rsidRDefault="006D3030" w:rsidP="006D3030">
            <w:pPr>
              <w:rPr>
                <w:b/>
                <w:bCs/>
                <w:sz w:val="18"/>
                <w:szCs w:val="18"/>
              </w:rPr>
            </w:pPr>
          </w:p>
        </w:tc>
        <w:tc>
          <w:tcPr>
            <w:tcW w:w="270" w:type="dxa"/>
            <w:shd w:val="clear" w:color="auto" w:fill="BFBFBF" w:themeFill="background1" w:themeFillShade="BF"/>
            <w:vAlign w:val="center"/>
          </w:tcPr>
          <w:p w14:paraId="6B597A0B"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2ABDF52" w14:textId="77777777" w:rsidR="006D3030" w:rsidRPr="007042CD" w:rsidRDefault="006D3030" w:rsidP="006D3030">
            <w:pPr>
              <w:jc w:val="center"/>
              <w:rPr>
                <w:sz w:val="18"/>
                <w:szCs w:val="18"/>
              </w:rPr>
            </w:pPr>
          </w:p>
        </w:tc>
        <w:tc>
          <w:tcPr>
            <w:tcW w:w="236" w:type="dxa"/>
            <w:shd w:val="clear" w:color="auto" w:fill="auto"/>
            <w:vAlign w:val="center"/>
          </w:tcPr>
          <w:p w14:paraId="76A33935"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ED6A016" w14:textId="77777777" w:rsidR="006D3030" w:rsidRPr="007042CD" w:rsidRDefault="006D3030" w:rsidP="006D3030">
            <w:pPr>
              <w:jc w:val="center"/>
              <w:rPr>
                <w:sz w:val="18"/>
                <w:szCs w:val="18"/>
              </w:rPr>
            </w:pPr>
          </w:p>
        </w:tc>
        <w:tc>
          <w:tcPr>
            <w:tcW w:w="990" w:type="dxa"/>
            <w:shd w:val="clear" w:color="auto" w:fill="auto"/>
            <w:vAlign w:val="center"/>
          </w:tcPr>
          <w:p w14:paraId="3AC85352" w14:textId="77777777" w:rsidR="006D3030" w:rsidRPr="007042CD" w:rsidRDefault="006D3030" w:rsidP="006D3030">
            <w:pPr>
              <w:jc w:val="center"/>
              <w:rPr>
                <w:sz w:val="18"/>
                <w:szCs w:val="18"/>
              </w:rPr>
            </w:pPr>
          </w:p>
        </w:tc>
        <w:tc>
          <w:tcPr>
            <w:tcW w:w="2070" w:type="dxa"/>
            <w:shd w:val="clear" w:color="auto" w:fill="auto"/>
            <w:vAlign w:val="center"/>
          </w:tcPr>
          <w:p w14:paraId="323136D9" w14:textId="77777777" w:rsidR="006D3030" w:rsidRPr="007042CD" w:rsidRDefault="006D3030" w:rsidP="006D3030">
            <w:pPr>
              <w:jc w:val="center"/>
              <w:rPr>
                <w:sz w:val="18"/>
                <w:szCs w:val="18"/>
              </w:rPr>
            </w:pPr>
          </w:p>
        </w:tc>
        <w:tc>
          <w:tcPr>
            <w:tcW w:w="1170" w:type="dxa"/>
            <w:shd w:val="clear" w:color="auto" w:fill="auto"/>
            <w:vAlign w:val="center"/>
          </w:tcPr>
          <w:p w14:paraId="2511F64E" w14:textId="77777777" w:rsidR="006D3030" w:rsidRPr="007042CD" w:rsidRDefault="006D3030" w:rsidP="006D3030">
            <w:pPr>
              <w:jc w:val="center"/>
              <w:rPr>
                <w:sz w:val="18"/>
                <w:szCs w:val="18"/>
              </w:rPr>
            </w:pPr>
          </w:p>
        </w:tc>
      </w:tr>
      <w:tr w:rsidR="00D43558" w:rsidRPr="007042CD" w14:paraId="625F736A" w14:textId="77777777" w:rsidTr="00F117EA">
        <w:tc>
          <w:tcPr>
            <w:tcW w:w="1795" w:type="dxa"/>
          </w:tcPr>
          <w:p w14:paraId="22967911" w14:textId="53C5124F" w:rsidR="00D43558" w:rsidRPr="00D43558" w:rsidRDefault="00D43558" w:rsidP="00D43558">
            <w:pPr>
              <w:jc w:val="center"/>
              <w:rPr>
                <w:b/>
                <w:bCs/>
                <w:sz w:val="14"/>
                <w:szCs w:val="14"/>
              </w:rPr>
            </w:pPr>
            <w:r w:rsidRPr="00D43558">
              <w:rPr>
                <w:b/>
                <w:bCs/>
                <w:sz w:val="14"/>
                <w:szCs w:val="14"/>
              </w:rPr>
              <w:t>4220.1F.VI.3.i.(3)(</w:t>
            </w:r>
            <w:r>
              <w:rPr>
                <w:b/>
                <w:bCs/>
                <w:sz w:val="14"/>
                <w:szCs w:val="14"/>
              </w:rPr>
              <w:t>c</w:t>
            </w:r>
            <w:r w:rsidRPr="00D43558">
              <w:rPr>
                <w:b/>
                <w:bCs/>
                <w:sz w:val="14"/>
                <w:szCs w:val="14"/>
              </w:rPr>
              <w:t>)</w:t>
            </w:r>
          </w:p>
        </w:tc>
        <w:tc>
          <w:tcPr>
            <w:tcW w:w="7380" w:type="dxa"/>
          </w:tcPr>
          <w:p w14:paraId="125099A2" w14:textId="77777777" w:rsidR="00D43558" w:rsidRDefault="00D43558" w:rsidP="006D3030">
            <w:pPr>
              <w:autoSpaceDE w:val="0"/>
              <w:autoSpaceDN w:val="0"/>
              <w:adjustRightInd w:val="0"/>
              <w:spacing w:line="221" w:lineRule="atLeast"/>
              <w:rPr>
                <w:sz w:val="18"/>
                <w:szCs w:val="18"/>
              </w:rPr>
            </w:pPr>
            <w:r>
              <w:rPr>
                <w:b/>
                <w:bCs/>
                <w:sz w:val="18"/>
                <w:szCs w:val="18"/>
              </w:rPr>
              <w:t>Sole Source – Cost Analysis</w:t>
            </w:r>
          </w:p>
          <w:p w14:paraId="14C03AC8" w14:textId="7642BC53" w:rsidR="00D43558" w:rsidRDefault="00D43558" w:rsidP="006D3030">
            <w:pPr>
              <w:autoSpaceDE w:val="0"/>
              <w:autoSpaceDN w:val="0"/>
              <w:adjustRightInd w:val="0"/>
              <w:spacing w:line="221" w:lineRule="atLeast"/>
              <w:rPr>
                <w:sz w:val="18"/>
                <w:szCs w:val="18"/>
              </w:rPr>
            </w:pPr>
            <w:r>
              <w:rPr>
                <w:sz w:val="18"/>
                <w:szCs w:val="18"/>
              </w:rPr>
              <w:t>For a sole source procurement, the recipient must prepare or obtain a cost analysis verifying the proposed cost data, the projections of the data, and the evaluation of the costs and profits.</w:t>
            </w:r>
          </w:p>
          <w:p w14:paraId="19CE4767" w14:textId="1995F218" w:rsidR="00D43558" w:rsidRDefault="00D43558" w:rsidP="006D3030">
            <w:pPr>
              <w:autoSpaceDE w:val="0"/>
              <w:autoSpaceDN w:val="0"/>
              <w:adjustRightInd w:val="0"/>
              <w:spacing w:line="221" w:lineRule="atLeast"/>
              <w:rPr>
                <w:sz w:val="18"/>
                <w:szCs w:val="18"/>
              </w:rPr>
            </w:pPr>
          </w:p>
          <w:p w14:paraId="2875349F" w14:textId="09241160" w:rsidR="00D43558" w:rsidRDefault="00D43558" w:rsidP="006D3030">
            <w:pPr>
              <w:autoSpaceDE w:val="0"/>
              <w:autoSpaceDN w:val="0"/>
              <w:adjustRightInd w:val="0"/>
              <w:spacing w:line="221" w:lineRule="atLeast"/>
              <w:rPr>
                <w:sz w:val="18"/>
                <w:szCs w:val="18"/>
              </w:rPr>
            </w:pPr>
            <w:r>
              <w:rPr>
                <w:sz w:val="18"/>
                <w:szCs w:val="18"/>
              </w:rPr>
              <w:t>The recipient’s sole source procurement cost analysis is completed</w:t>
            </w:r>
            <w:r w:rsidR="00DA2CC5">
              <w:rPr>
                <w:sz w:val="18"/>
                <w:szCs w:val="18"/>
              </w:rPr>
              <w:t>?</w:t>
            </w:r>
          </w:p>
          <w:p w14:paraId="01AF4D3B" w14:textId="793FA5F3" w:rsidR="00D43558" w:rsidRPr="00D43558" w:rsidRDefault="00D43558" w:rsidP="006D3030">
            <w:pPr>
              <w:autoSpaceDE w:val="0"/>
              <w:autoSpaceDN w:val="0"/>
              <w:adjustRightInd w:val="0"/>
              <w:spacing w:line="221" w:lineRule="atLeast"/>
              <w:rPr>
                <w:sz w:val="18"/>
                <w:szCs w:val="18"/>
              </w:rPr>
            </w:pPr>
          </w:p>
        </w:tc>
        <w:tc>
          <w:tcPr>
            <w:tcW w:w="270" w:type="dxa"/>
            <w:shd w:val="clear" w:color="auto" w:fill="BFBFBF" w:themeFill="background1" w:themeFillShade="BF"/>
            <w:vAlign w:val="center"/>
          </w:tcPr>
          <w:p w14:paraId="3D3291EC" w14:textId="77777777" w:rsidR="00D43558" w:rsidRPr="007042CD" w:rsidRDefault="00D43558" w:rsidP="006D3030">
            <w:pPr>
              <w:jc w:val="center"/>
              <w:rPr>
                <w:sz w:val="18"/>
                <w:szCs w:val="18"/>
              </w:rPr>
            </w:pPr>
          </w:p>
        </w:tc>
        <w:tc>
          <w:tcPr>
            <w:tcW w:w="236" w:type="dxa"/>
            <w:shd w:val="clear" w:color="auto" w:fill="BFBFBF" w:themeFill="background1" w:themeFillShade="BF"/>
            <w:vAlign w:val="center"/>
          </w:tcPr>
          <w:p w14:paraId="5814DB22" w14:textId="77777777" w:rsidR="00D43558" w:rsidRPr="007042CD" w:rsidRDefault="00D43558" w:rsidP="006D3030">
            <w:pPr>
              <w:jc w:val="center"/>
              <w:rPr>
                <w:sz w:val="18"/>
                <w:szCs w:val="18"/>
              </w:rPr>
            </w:pPr>
          </w:p>
        </w:tc>
        <w:tc>
          <w:tcPr>
            <w:tcW w:w="236" w:type="dxa"/>
            <w:shd w:val="clear" w:color="auto" w:fill="auto"/>
            <w:vAlign w:val="center"/>
          </w:tcPr>
          <w:p w14:paraId="33279460" w14:textId="77777777" w:rsidR="00D43558" w:rsidRPr="007042CD" w:rsidRDefault="00D43558" w:rsidP="006D3030">
            <w:pPr>
              <w:jc w:val="center"/>
              <w:rPr>
                <w:sz w:val="18"/>
                <w:szCs w:val="18"/>
              </w:rPr>
            </w:pPr>
          </w:p>
        </w:tc>
        <w:tc>
          <w:tcPr>
            <w:tcW w:w="248" w:type="dxa"/>
            <w:shd w:val="clear" w:color="auto" w:fill="BFBFBF" w:themeFill="background1" w:themeFillShade="BF"/>
            <w:vAlign w:val="center"/>
          </w:tcPr>
          <w:p w14:paraId="1073E55E" w14:textId="77777777" w:rsidR="00D43558" w:rsidRPr="007042CD" w:rsidRDefault="00D43558" w:rsidP="006D3030">
            <w:pPr>
              <w:jc w:val="center"/>
              <w:rPr>
                <w:sz w:val="18"/>
                <w:szCs w:val="18"/>
              </w:rPr>
            </w:pPr>
          </w:p>
        </w:tc>
        <w:tc>
          <w:tcPr>
            <w:tcW w:w="990" w:type="dxa"/>
            <w:shd w:val="clear" w:color="auto" w:fill="auto"/>
            <w:vAlign w:val="center"/>
          </w:tcPr>
          <w:p w14:paraId="49330D5B" w14:textId="77777777" w:rsidR="00D43558" w:rsidRPr="007042CD" w:rsidRDefault="00D43558" w:rsidP="006D3030">
            <w:pPr>
              <w:jc w:val="center"/>
              <w:rPr>
                <w:sz w:val="18"/>
                <w:szCs w:val="18"/>
              </w:rPr>
            </w:pPr>
          </w:p>
        </w:tc>
        <w:tc>
          <w:tcPr>
            <w:tcW w:w="2070" w:type="dxa"/>
            <w:shd w:val="clear" w:color="auto" w:fill="auto"/>
            <w:vAlign w:val="center"/>
          </w:tcPr>
          <w:p w14:paraId="46943D77" w14:textId="77777777" w:rsidR="00D43558" w:rsidRPr="007042CD" w:rsidRDefault="00D43558" w:rsidP="006D3030">
            <w:pPr>
              <w:jc w:val="center"/>
              <w:rPr>
                <w:sz w:val="18"/>
                <w:szCs w:val="18"/>
              </w:rPr>
            </w:pPr>
          </w:p>
        </w:tc>
        <w:tc>
          <w:tcPr>
            <w:tcW w:w="1170" w:type="dxa"/>
            <w:shd w:val="clear" w:color="auto" w:fill="auto"/>
            <w:vAlign w:val="center"/>
          </w:tcPr>
          <w:p w14:paraId="4006DD2A" w14:textId="77777777" w:rsidR="00D43558" w:rsidRPr="007042CD" w:rsidRDefault="00D43558" w:rsidP="006D3030">
            <w:pPr>
              <w:jc w:val="center"/>
              <w:rPr>
                <w:sz w:val="18"/>
                <w:szCs w:val="18"/>
              </w:rPr>
            </w:pPr>
          </w:p>
        </w:tc>
      </w:tr>
      <w:tr w:rsidR="006D3030" w:rsidRPr="007042CD" w14:paraId="7392089B" w14:textId="77777777" w:rsidTr="007A7B24">
        <w:tc>
          <w:tcPr>
            <w:tcW w:w="1795" w:type="dxa"/>
            <w:shd w:val="clear" w:color="auto" w:fill="B8CCE4" w:themeFill="accent1" w:themeFillTint="66"/>
          </w:tcPr>
          <w:p w14:paraId="71DD3E18" w14:textId="5AD1C760" w:rsidR="006D3030" w:rsidRPr="00D43558" w:rsidRDefault="006D3030" w:rsidP="006D3030">
            <w:pPr>
              <w:jc w:val="center"/>
              <w:rPr>
                <w:b/>
                <w:bCs/>
                <w:sz w:val="14"/>
                <w:szCs w:val="14"/>
              </w:rPr>
            </w:pPr>
          </w:p>
        </w:tc>
        <w:tc>
          <w:tcPr>
            <w:tcW w:w="12600" w:type="dxa"/>
            <w:gridSpan w:val="8"/>
            <w:shd w:val="clear" w:color="auto" w:fill="B8CCE4" w:themeFill="accent1" w:themeFillTint="66"/>
          </w:tcPr>
          <w:p w14:paraId="30461DF3" w14:textId="77777777" w:rsidR="006D3030" w:rsidRDefault="006D3030" w:rsidP="006D3030">
            <w:pPr>
              <w:rPr>
                <w:sz w:val="16"/>
                <w:szCs w:val="16"/>
              </w:rPr>
            </w:pPr>
            <w:r w:rsidRPr="002043EE">
              <w:rPr>
                <w:b/>
                <w:bCs/>
                <w:sz w:val="16"/>
                <w:szCs w:val="16"/>
              </w:rPr>
              <w:t>Solicitatio</w:t>
            </w:r>
            <w:r>
              <w:rPr>
                <w:b/>
                <w:bCs/>
                <w:sz w:val="16"/>
                <w:szCs w:val="16"/>
              </w:rPr>
              <w:t>n</w:t>
            </w:r>
          </w:p>
          <w:p w14:paraId="6EB0113B" w14:textId="521CA72C" w:rsidR="006D3030" w:rsidRPr="006B548D" w:rsidRDefault="006D3030" w:rsidP="006D3030">
            <w:pPr>
              <w:rPr>
                <w:sz w:val="16"/>
                <w:szCs w:val="16"/>
              </w:rPr>
            </w:pPr>
          </w:p>
        </w:tc>
      </w:tr>
      <w:tr w:rsidR="006D3030" w:rsidRPr="007042CD" w14:paraId="251D3C02" w14:textId="77777777" w:rsidTr="00F117EA">
        <w:tc>
          <w:tcPr>
            <w:tcW w:w="1795" w:type="dxa"/>
          </w:tcPr>
          <w:p w14:paraId="0C132BF9" w14:textId="53640A0E" w:rsidR="006D3030" w:rsidRPr="00D43558" w:rsidRDefault="006D3030" w:rsidP="006D3030">
            <w:pPr>
              <w:jc w:val="center"/>
              <w:rPr>
                <w:b/>
                <w:bCs/>
                <w:sz w:val="14"/>
                <w:szCs w:val="14"/>
              </w:rPr>
            </w:pPr>
            <w:r w:rsidRPr="00D43558">
              <w:rPr>
                <w:b/>
                <w:bCs/>
                <w:sz w:val="14"/>
                <w:szCs w:val="14"/>
              </w:rPr>
              <w:t>4220.1F.VI.2.c.</w:t>
            </w:r>
          </w:p>
        </w:tc>
        <w:tc>
          <w:tcPr>
            <w:tcW w:w="7380" w:type="dxa"/>
          </w:tcPr>
          <w:p w14:paraId="3FE2ABB4" w14:textId="5B467133" w:rsidR="006D3030" w:rsidRPr="007042CD" w:rsidRDefault="006D3030" w:rsidP="006D3030">
            <w:pPr>
              <w:rPr>
                <w:sz w:val="18"/>
                <w:szCs w:val="18"/>
              </w:rPr>
            </w:pPr>
            <w:r>
              <w:rPr>
                <w:b/>
                <w:bCs/>
                <w:sz w:val="18"/>
                <w:szCs w:val="18"/>
              </w:rPr>
              <w:t xml:space="preserve">Specifications – </w:t>
            </w:r>
            <w:r w:rsidRPr="007042CD">
              <w:rPr>
                <w:b/>
                <w:bCs/>
                <w:sz w:val="18"/>
                <w:szCs w:val="18"/>
              </w:rPr>
              <w:t>Contract Type Specified</w:t>
            </w:r>
          </w:p>
          <w:p w14:paraId="75E1F274" w14:textId="53B552A4" w:rsidR="006D3030" w:rsidRPr="007042CD" w:rsidRDefault="006D3030" w:rsidP="006D3030">
            <w:pPr>
              <w:rPr>
                <w:sz w:val="18"/>
                <w:szCs w:val="18"/>
              </w:rPr>
            </w:pPr>
            <w:r w:rsidRPr="007042CD">
              <w:rPr>
                <w:sz w:val="18"/>
                <w:szCs w:val="18"/>
              </w:rPr>
              <w:t>Do the solicitation specifications state the type of contract that will be</w:t>
            </w:r>
            <w:r w:rsidR="00EB3A2E">
              <w:rPr>
                <w:sz w:val="18"/>
                <w:szCs w:val="18"/>
              </w:rPr>
              <w:t xml:space="preserve"> </w:t>
            </w:r>
            <w:r w:rsidRPr="007042CD">
              <w:rPr>
                <w:sz w:val="18"/>
                <w:szCs w:val="18"/>
              </w:rPr>
              <w:t>awarded?</w:t>
            </w:r>
          </w:p>
          <w:p w14:paraId="568AA6D4" w14:textId="77777777" w:rsidR="006D3030" w:rsidRPr="007042CD" w:rsidRDefault="006D3030" w:rsidP="006D3030">
            <w:pPr>
              <w:rPr>
                <w:b/>
                <w:bCs/>
                <w:sz w:val="18"/>
                <w:szCs w:val="18"/>
              </w:rPr>
            </w:pPr>
          </w:p>
        </w:tc>
        <w:tc>
          <w:tcPr>
            <w:tcW w:w="270" w:type="dxa"/>
            <w:vAlign w:val="center"/>
          </w:tcPr>
          <w:p w14:paraId="3013F422" w14:textId="77777777" w:rsidR="006D3030" w:rsidRPr="007042CD" w:rsidRDefault="006D3030" w:rsidP="006D3030">
            <w:pPr>
              <w:jc w:val="center"/>
              <w:rPr>
                <w:sz w:val="18"/>
                <w:szCs w:val="18"/>
              </w:rPr>
            </w:pPr>
          </w:p>
        </w:tc>
        <w:tc>
          <w:tcPr>
            <w:tcW w:w="236" w:type="dxa"/>
            <w:vAlign w:val="center"/>
          </w:tcPr>
          <w:p w14:paraId="19B3E333" w14:textId="231D24A8" w:rsidR="006D3030" w:rsidRPr="007042CD" w:rsidRDefault="006D3030" w:rsidP="006D3030">
            <w:pPr>
              <w:jc w:val="center"/>
              <w:rPr>
                <w:sz w:val="18"/>
                <w:szCs w:val="18"/>
              </w:rPr>
            </w:pPr>
          </w:p>
        </w:tc>
        <w:tc>
          <w:tcPr>
            <w:tcW w:w="236" w:type="dxa"/>
            <w:vAlign w:val="center"/>
          </w:tcPr>
          <w:p w14:paraId="16D54271"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4FBCC728" w14:textId="5546C3E0" w:rsidR="006D3030" w:rsidRPr="007042CD" w:rsidRDefault="006D3030" w:rsidP="006D3030">
            <w:pPr>
              <w:jc w:val="center"/>
              <w:rPr>
                <w:sz w:val="18"/>
                <w:szCs w:val="18"/>
              </w:rPr>
            </w:pPr>
          </w:p>
        </w:tc>
        <w:tc>
          <w:tcPr>
            <w:tcW w:w="990" w:type="dxa"/>
            <w:shd w:val="clear" w:color="auto" w:fill="auto"/>
            <w:vAlign w:val="center"/>
          </w:tcPr>
          <w:p w14:paraId="202EF5C6" w14:textId="54A3F96F" w:rsidR="006D3030" w:rsidRPr="007042CD" w:rsidRDefault="006D3030" w:rsidP="006D3030">
            <w:pPr>
              <w:jc w:val="center"/>
              <w:rPr>
                <w:sz w:val="18"/>
                <w:szCs w:val="18"/>
              </w:rPr>
            </w:pPr>
          </w:p>
        </w:tc>
        <w:tc>
          <w:tcPr>
            <w:tcW w:w="2070" w:type="dxa"/>
            <w:shd w:val="clear" w:color="auto" w:fill="auto"/>
            <w:vAlign w:val="center"/>
          </w:tcPr>
          <w:p w14:paraId="44976FD7" w14:textId="0F23348F" w:rsidR="006D3030" w:rsidRPr="007042CD" w:rsidRDefault="006D3030" w:rsidP="006D3030">
            <w:pPr>
              <w:jc w:val="center"/>
              <w:rPr>
                <w:sz w:val="18"/>
                <w:szCs w:val="18"/>
              </w:rPr>
            </w:pPr>
          </w:p>
        </w:tc>
        <w:tc>
          <w:tcPr>
            <w:tcW w:w="1170" w:type="dxa"/>
            <w:shd w:val="clear" w:color="auto" w:fill="auto"/>
            <w:vAlign w:val="center"/>
          </w:tcPr>
          <w:p w14:paraId="00AA6CD1" w14:textId="7430CC86" w:rsidR="006D3030" w:rsidRPr="007042CD" w:rsidRDefault="006D3030" w:rsidP="006D3030">
            <w:pPr>
              <w:jc w:val="center"/>
              <w:rPr>
                <w:sz w:val="18"/>
                <w:szCs w:val="18"/>
              </w:rPr>
            </w:pPr>
          </w:p>
        </w:tc>
      </w:tr>
      <w:tr w:rsidR="006D3030" w:rsidRPr="007042CD" w14:paraId="42333E74" w14:textId="77777777" w:rsidTr="00F117EA">
        <w:tc>
          <w:tcPr>
            <w:tcW w:w="1795" w:type="dxa"/>
          </w:tcPr>
          <w:p w14:paraId="581507E2" w14:textId="1796860A" w:rsidR="006D3030" w:rsidRPr="00D43558" w:rsidRDefault="006D3030" w:rsidP="006D3030">
            <w:pPr>
              <w:jc w:val="center"/>
              <w:rPr>
                <w:b/>
                <w:bCs/>
                <w:sz w:val="14"/>
                <w:szCs w:val="14"/>
              </w:rPr>
            </w:pPr>
            <w:r w:rsidRPr="00D43558">
              <w:rPr>
                <w:b/>
                <w:bCs/>
                <w:sz w:val="14"/>
                <w:szCs w:val="14"/>
              </w:rPr>
              <w:t>4220.1F.VI.2.c.(2)</w:t>
            </w:r>
          </w:p>
        </w:tc>
        <w:tc>
          <w:tcPr>
            <w:tcW w:w="7380" w:type="dxa"/>
          </w:tcPr>
          <w:p w14:paraId="22D84BED" w14:textId="77777777" w:rsidR="006D3030" w:rsidRDefault="006D3030" w:rsidP="006D3030">
            <w:pPr>
              <w:rPr>
                <w:sz w:val="18"/>
                <w:szCs w:val="18"/>
              </w:rPr>
            </w:pPr>
            <w:r>
              <w:rPr>
                <w:b/>
                <w:bCs/>
                <w:sz w:val="18"/>
                <w:szCs w:val="18"/>
              </w:rPr>
              <w:t>Specifications – Cost Plus Percentage of Cost Type of Contract Not Used</w:t>
            </w:r>
          </w:p>
          <w:p w14:paraId="25758665" w14:textId="052FA93C" w:rsidR="006D3030" w:rsidRDefault="006D3030" w:rsidP="006D3030">
            <w:pPr>
              <w:rPr>
                <w:sz w:val="18"/>
                <w:szCs w:val="18"/>
              </w:rPr>
            </w:pPr>
            <w:r w:rsidRPr="00973500">
              <w:rPr>
                <w:sz w:val="18"/>
                <w:szCs w:val="18"/>
              </w:rPr>
              <w:t xml:space="preserve">Confirm that the subrecipient did not use the cost plus percentage of cost type of </w:t>
            </w:r>
            <w:r w:rsidRPr="00973500">
              <w:rPr>
                <w:sz w:val="18"/>
                <w:szCs w:val="18"/>
              </w:rPr>
              <w:br/>
              <w:t>contracting.</w:t>
            </w:r>
          </w:p>
          <w:p w14:paraId="39DC50F4" w14:textId="5EE5803D" w:rsidR="006D3030" w:rsidRPr="00973500" w:rsidRDefault="006D3030" w:rsidP="006D3030">
            <w:pPr>
              <w:rPr>
                <w:sz w:val="18"/>
                <w:szCs w:val="18"/>
              </w:rPr>
            </w:pPr>
          </w:p>
        </w:tc>
        <w:tc>
          <w:tcPr>
            <w:tcW w:w="270" w:type="dxa"/>
            <w:vAlign w:val="center"/>
          </w:tcPr>
          <w:p w14:paraId="42070A26" w14:textId="77777777" w:rsidR="006D3030" w:rsidRPr="007042CD" w:rsidRDefault="006D3030" w:rsidP="006D3030">
            <w:pPr>
              <w:jc w:val="center"/>
              <w:rPr>
                <w:sz w:val="18"/>
                <w:szCs w:val="18"/>
              </w:rPr>
            </w:pPr>
          </w:p>
        </w:tc>
        <w:tc>
          <w:tcPr>
            <w:tcW w:w="236" w:type="dxa"/>
            <w:vAlign w:val="center"/>
          </w:tcPr>
          <w:p w14:paraId="58CBA3CC" w14:textId="58C61456" w:rsidR="006D3030" w:rsidRPr="007042CD" w:rsidRDefault="006D3030" w:rsidP="006D3030">
            <w:pPr>
              <w:jc w:val="center"/>
              <w:rPr>
                <w:sz w:val="18"/>
                <w:szCs w:val="18"/>
              </w:rPr>
            </w:pPr>
          </w:p>
        </w:tc>
        <w:tc>
          <w:tcPr>
            <w:tcW w:w="236" w:type="dxa"/>
            <w:vAlign w:val="center"/>
          </w:tcPr>
          <w:p w14:paraId="37B9282B"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01585F6" w14:textId="2B214DFA" w:rsidR="006D3030" w:rsidRPr="007042CD" w:rsidRDefault="006D3030" w:rsidP="006D3030">
            <w:pPr>
              <w:jc w:val="center"/>
              <w:rPr>
                <w:sz w:val="18"/>
                <w:szCs w:val="18"/>
              </w:rPr>
            </w:pPr>
          </w:p>
        </w:tc>
        <w:tc>
          <w:tcPr>
            <w:tcW w:w="990" w:type="dxa"/>
            <w:shd w:val="clear" w:color="auto" w:fill="auto"/>
            <w:vAlign w:val="center"/>
          </w:tcPr>
          <w:p w14:paraId="541A710A" w14:textId="02E12577" w:rsidR="006D3030" w:rsidRPr="007042CD" w:rsidRDefault="006D3030" w:rsidP="006D3030">
            <w:pPr>
              <w:jc w:val="center"/>
              <w:rPr>
                <w:sz w:val="18"/>
                <w:szCs w:val="18"/>
              </w:rPr>
            </w:pPr>
          </w:p>
        </w:tc>
        <w:tc>
          <w:tcPr>
            <w:tcW w:w="2070" w:type="dxa"/>
            <w:shd w:val="clear" w:color="auto" w:fill="auto"/>
            <w:vAlign w:val="center"/>
          </w:tcPr>
          <w:p w14:paraId="156F62A7" w14:textId="0849662B" w:rsidR="006D3030" w:rsidRPr="007042CD" w:rsidRDefault="006D3030" w:rsidP="006D3030">
            <w:pPr>
              <w:jc w:val="center"/>
              <w:rPr>
                <w:sz w:val="18"/>
                <w:szCs w:val="18"/>
              </w:rPr>
            </w:pPr>
          </w:p>
        </w:tc>
        <w:tc>
          <w:tcPr>
            <w:tcW w:w="1170" w:type="dxa"/>
            <w:shd w:val="clear" w:color="auto" w:fill="auto"/>
            <w:vAlign w:val="center"/>
          </w:tcPr>
          <w:p w14:paraId="6D286839" w14:textId="07133E4B" w:rsidR="006D3030" w:rsidRPr="007042CD" w:rsidRDefault="006D3030" w:rsidP="006D3030">
            <w:pPr>
              <w:jc w:val="center"/>
              <w:rPr>
                <w:sz w:val="18"/>
                <w:szCs w:val="18"/>
              </w:rPr>
            </w:pPr>
          </w:p>
        </w:tc>
      </w:tr>
      <w:tr w:rsidR="006D3030" w:rsidRPr="007042CD" w14:paraId="5B681621" w14:textId="77777777" w:rsidTr="00F117EA">
        <w:tc>
          <w:tcPr>
            <w:tcW w:w="1795" w:type="dxa"/>
          </w:tcPr>
          <w:p w14:paraId="30DF1610" w14:textId="77777777" w:rsidR="006D3030" w:rsidRPr="00D43558" w:rsidRDefault="006D3030" w:rsidP="006D3030">
            <w:pPr>
              <w:jc w:val="center"/>
              <w:rPr>
                <w:b/>
                <w:bCs/>
                <w:sz w:val="14"/>
                <w:szCs w:val="14"/>
              </w:rPr>
            </w:pPr>
            <w:r w:rsidRPr="00D43558">
              <w:rPr>
                <w:b/>
                <w:bCs/>
                <w:sz w:val="14"/>
                <w:szCs w:val="14"/>
              </w:rPr>
              <w:t>4220.1F.III.3.a.(1)(a)</w:t>
            </w:r>
          </w:p>
          <w:p w14:paraId="795E200E" w14:textId="77777777" w:rsidR="006D3030" w:rsidRPr="00D43558" w:rsidRDefault="006D3030" w:rsidP="006D3030">
            <w:pPr>
              <w:jc w:val="center"/>
              <w:rPr>
                <w:b/>
                <w:bCs/>
                <w:sz w:val="14"/>
                <w:szCs w:val="14"/>
              </w:rPr>
            </w:pPr>
            <w:r w:rsidRPr="00D43558">
              <w:rPr>
                <w:b/>
                <w:bCs/>
                <w:sz w:val="14"/>
                <w:szCs w:val="14"/>
              </w:rPr>
              <w:t>4220.1F.III.3.a.(1)(c)</w:t>
            </w:r>
          </w:p>
          <w:p w14:paraId="3870DAF8" w14:textId="2B009FED" w:rsidR="006D3030" w:rsidRPr="00D43558" w:rsidRDefault="006D3030" w:rsidP="006D3030">
            <w:pPr>
              <w:jc w:val="center"/>
              <w:rPr>
                <w:b/>
                <w:bCs/>
                <w:sz w:val="14"/>
                <w:szCs w:val="14"/>
              </w:rPr>
            </w:pPr>
            <w:r w:rsidRPr="00D43558">
              <w:rPr>
                <w:b/>
                <w:bCs/>
                <w:sz w:val="14"/>
                <w:szCs w:val="14"/>
              </w:rPr>
              <w:t>4220.1F.VI.2.a.(1)</w:t>
            </w:r>
          </w:p>
        </w:tc>
        <w:tc>
          <w:tcPr>
            <w:tcW w:w="7380" w:type="dxa"/>
          </w:tcPr>
          <w:p w14:paraId="52041971" w14:textId="42CC1670" w:rsidR="006D3030" w:rsidRPr="007042CD" w:rsidRDefault="006D3030" w:rsidP="006D3030">
            <w:pPr>
              <w:rPr>
                <w:b/>
                <w:bCs/>
                <w:sz w:val="18"/>
                <w:szCs w:val="18"/>
              </w:rPr>
            </w:pPr>
            <w:r>
              <w:rPr>
                <w:b/>
                <w:bCs/>
                <w:sz w:val="18"/>
                <w:szCs w:val="18"/>
              </w:rPr>
              <w:t xml:space="preserve">Specifications – </w:t>
            </w:r>
            <w:r w:rsidRPr="007042CD">
              <w:rPr>
                <w:b/>
                <w:bCs/>
                <w:sz w:val="18"/>
                <w:szCs w:val="18"/>
              </w:rPr>
              <w:t xml:space="preserve">Description of the </w:t>
            </w:r>
            <w:r>
              <w:rPr>
                <w:b/>
                <w:bCs/>
                <w:sz w:val="18"/>
                <w:szCs w:val="18"/>
              </w:rPr>
              <w:t>Item/Services to be Acquired</w:t>
            </w:r>
          </w:p>
          <w:p w14:paraId="0250F5CC" w14:textId="77777777" w:rsidR="006D3030" w:rsidRDefault="006D3030" w:rsidP="006D3030">
            <w:pPr>
              <w:rPr>
                <w:sz w:val="18"/>
                <w:szCs w:val="18"/>
              </w:rPr>
            </w:pPr>
            <w:r w:rsidRPr="007042CD">
              <w:rPr>
                <w:sz w:val="18"/>
                <w:szCs w:val="18"/>
              </w:rPr>
              <w:t>The solicitation and the contract awarded must include a clear and accurate description of the recipient’s technical requirements for the property or services to be acquired in a manner that provides for full and open competition.</w:t>
            </w:r>
            <w:r>
              <w:rPr>
                <w:sz w:val="18"/>
                <w:szCs w:val="18"/>
              </w:rPr>
              <w:t xml:space="preserve"> </w:t>
            </w:r>
            <w:r w:rsidRPr="00005157">
              <w:rPr>
                <w:sz w:val="18"/>
                <w:szCs w:val="18"/>
              </w:rPr>
              <w:t>The description may include a statement of the qualitative nature of the property or services to be acquired. When practicable, the recipient should describe its requirements in terms of functions to be performed or level of</w:t>
            </w:r>
            <w:r>
              <w:rPr>
                <w:sz w:val="18"/>
                <w:szCs w:val="18"/>
              </w:rPr>
              <w:t xml:space="preserve"> </w:t>
            </w:r>
            <w:r w:rsidRPr="00005157">
              <w:rPr>
                <w:sz w:val="18"/>
                <w:szCs w:val="18"/>
              </w:rPr>
              <w:t>performance required, including the range of acceptable characteristics or minimum acceptable standards. The Common Grant Rules for governmental recipients states that “Detailed product specifications should be avoided if at all possible.” Both Common Grant Rules express a preference for performance or functional specifications, but do not prohibit the use of detailed technical specifications when appropriate.</w:t>
            </w:r>
          </w:p>
          <w:p w14:paraId="76F23C3E" w14:textId="77777777" w:rsidR="006D3030" w:rsidRDefault="006D3030" w:rsidP="006D3030">
            <w:pPr>
              <w:rPr>
                <w:sz w:val="18"/>
                <w:szCs w:val="18"/>
              </w:rPr>
            </w:pPr>
          </w:p>
          <w:p w14:paraId="45FE0C03" w14:textId="3C05BA80" w:rsidR="006D3030" w:rsidRPr="007042CD" w:rsidRDefault="006D3030" w:rsidP="006D3030">
            <w:pPr>
              <w:rPr>
                <w:sz w:val="18"/>
                <w:szCs w:val="18"/>
              </w:rPr>
            </w:pPr>
            <w:r w:rsidRPr="007042CD">
              <w:rPr>
                <w:sz w:val="18"/>
                <w:szCs w:val="18"/>
              </w:rPr>
              <w:t>Does there appear to be a clear and accurate statement for the item/service to be procured in the solicitation</w:t>
            </w:r>
            <w:r>
              <w:rPr>
                <w:sz w:val="18"/>
                <w:szCs w:val="18"/>
              </w:rPr>
              <w:t xml:space="preserve"> (specifications should reflect those developed in the planning stage)</w:t>
            </w:r>
            <w:r w:rsidRPr="007042CD">
              <w:rPr>
                <w:sz w:val="18"/>
                <w:szCs w:val="18"/>
              </w:rPr>
              <w:t>?</w:t>
            </w:r>
          </w:p>
          <w:p w14:paraId="5C8D352F" w14:textId="77777777" w:rsidR="006D3030" w:rsidRPr="005E4BEF" w:rsidRDefault="006D3030" w:rsidP="006D3030">
            <w:pPr>
              <w:rPr>
                <w:b/>
                <w:bCs/>
                <w:sz w:val="18"/>
                <w:szCs w:val="18"/>
              </w:rPr>
            </w:pPr>
          </w:p>
        </w:tc>
        <w:tc>
          <w:tcPr>
            <w:tcW w:w="270" w:type="dxa"/>
            <w:vAlign w:val="center"/>
          </w:tcPr>
          <w:p w14:paraId="28121541" w14:textId="77777777" w:rsidR="006D3030" w:rsidRPr="007042CD" w:rsidRDefault="006D3030" w:rsidP="006D3030">
            <w:pPr>
              <w:jc w:val="center"/>
              <w:rPr>
                <w:sz w:val="18"/>
                <w:szCs w:val="18"/>
              </w:rPr>
            </w:pPr>
          </w:p>
        </w:tc>
        <w:tc>
          <w:tcPr>
            <w:tcW w:w="236" w:type="dxa"/>
            <w:vAlign w:val="center"/>
          </w:tcPr>
          <w:p w14:paraId="0C8D2C1C" w14:textId="545A523F" w:rsidR="006D3030" w:rsidRPr="007042CD" w:rsidRDefault="006D3030" w:rsidP="006D3030">
            <w:pPr>
              <w:jc w:val="center"/>
              <w:rPr>
                <w:sz w:val="18"/>
                <w:szCs w:val="18"/>
              </w:rPr>
            </w:pPr>
          </w:p>
        </w:tc>
        <w:tc>
          <w:tcPr>
            <w:tcW w:w="236" w:type="dxa"/>
            <w:vAlign w:val="center"/>
          </w:tcPr>
          <w:p w14:paraId="0A3840F9"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A48433D" w14:textId="7137F17D" w:rsidR="006D3030" w:rsidRPr="007042CD" w:rsidRDefault="006D3030" w:rsidP="006D3030">
            <w:pPr>
              <w:jc w:val="center"/>
              <w:rPr>
                <w:sz w:val="18"/>
                <w:szCs w:val="18"/>
              </w:rPr>
            </w:pPr>
          </w:p>
        </w:tc>
        <w:tc>
          <w:tcPr>
            <w:tcW w:w="990" w:type="dxa"/>
            <w:shd w:val="clear" w:color="auto" w:fill="auto"/>
            <w:vAlign w:val="center"/>
          </w:tcPr>
          <w:p w14:paraId="303E24CA" w14:textId="45D8D530" w:rsidR="006D3030" w:rsidRPr="007042CD" w:rsidRDefault="006D3030" w:rsidP="006D3030">
            <w:pPr>
              <w:jc w:val="center"/>
              <w:rPr>
                <w:sz w:val="18"/>
                <w:szCs w:val="18"/>
              </w:rPr>
            </w:pPr>
          </w:p>
        </w:tc>
        <w:tc>
          <w:tcPr>
            <w:tcW w:w="2070" w:type="dxa"/>
            <w:shd w:val="clear" w:color="auto" w:fill="auto"/>
            <w:vAlign w:val="center"/>
          </w:tcPr>
          <w:p w14:paraId="5B16359E" w14:textId="26D6AF00" w:rsidR="006D3030" w:rsidRPr="007042CD" w:rsidRDefault="006D3030" w:rsidP="006D3030">
            <w:pPr>
              <w:jc w:val="center"/>
              <w:rPr>
                <w:sz w:val="18"/>
                <w:szCs w:val="18"/>
              </w:rPr>
            </w:pPr>
          </w:p>
        </w:tc>
        <w:tc>
          <w:tcPr>
            <w:tcW w:w="1170" w:type="dxa"/>
            <w:shd w:val="clear" w:color="auto" w:fill="auto"/>
            <w:vAlign w:val="center"/>
          </w:tcPr>
          <w:p w14:paraId="7E13DF3D" w14:textId="1266EF4B" w:rsidR="006D3030" w:rsidRPr="007042CD" w:rsidRDefault="006D3030" w:rsidP="006D3030">
            <w:pPr>
              <w:jc w:val="center"/>
              <w:rPr>
                <w:sz w:val="18"/>
                <w:szCs w:val="18"/>
              </w:rPr>
            </w:pPr>
          </w:p>
        </w:tc>
      </w:tr>
      <w:tr w:rsidR="006D3030" w:rsidRPr="007042CD" w14:paraId="1BFD360F" w14:textId="77777777" w:rsidTr="00F117EA">
        <w:tc>
          <w:tcPr>
            <w:tcW w:w="1795" w:type="dxa"/>
          </w:tcPr>
          <w:p w14:paraId="0D84BFCA" w14:textId="77777777" w:rsidR="006D3030" w:rsidRPr="00D43558" w:rsidRDefault="006D3030" w:rsidP="006D3030">
            <w:pPr>
              <w:jc w:val="center"/>
              <w:rPr>
                <w:b/>
                <w:bCs/>
                <w:sz w:val="14"/>
                <w:szCs w:val="14"/>
              </w:rPr>
            </w:pPr>
            <w:r w:rsidRPr="00D43558">
              <w:rPr>
                <w:b/>
                <w:bCs/>
                <w:sz w:val="14"/>
                <w:szCs w:val="14"/>
              </w:rPr>
              <w:lastRenderedPageBreak/>
              <w:t>4220.1F.III.3.a.(4)</w:t>
            </w:r>
          </w:p>
          <w:p w14:paraId="38BE53D8" w14:textId="77777777" w:rsidR="006D3030" w:rsidRPr="00D43558" w:rsidRDefault="006D3030" w:rsidP="006D3030">
            <w:pPr>
              <w:jc w:val="center"/>
              <w:rPr>
                <w:b/>
                <w:bCs/>
                <w:sz w:val="14"/>
                <w:szCs w:val="14"/>
              </w:rPr>
            </w:pPr>
            <w:r w:rsidRPr="00D43558">
              <w:rPr>
                <w:b/>
                <w:bCs/>
                <w:sz w:val="14"/>
                <w:szCs w:val="14"/>
              </w:rPr>
              <w:t>4220.1F.IV.2.d.(2)</w:t>
            </w:r>
          </w:p>
          <w:p w14:paraId="6F1B3157" w14:textId="78A3466E" w:rsidR="006D3030" w:rsidRPr="00D43558" w:rsidRDefault="006D3030" w:rsidP="006D3030">
            <w:pPr>
              <w:jc w:val="center"/>
              <w:rPr>
                <w:b/>
                <w:bCs/>
                <w:sz w:val="14"/>
                <w:szCs w:val="14"/>
              </w:rPr>
            </w:pPr>
            <w:r w:rsidRPr="00D43558">
              <w:rPr>
                <w:b/>
                <w:bCs/>
                <w:sz w:val="14"/>
                <w:szCs w:val="14"/>
              </w:rPr>
              <w:t>Executive Order 12770</w:t>
            </w:r>
          </w:p>
        </w:tc>
        <w:tc>
          <w:tcPr>
            <w:tcW w:w="7380" w:type="dxa"/>
          </w:tcPr>
          <w:p w14:paraId="60E0F623" w14:textId="70B2B944" w:rsidR="006D3030" w:rsidRDefault="006D3030" w:rsidP="006D3030">
            <w:pPr>
              <w:rPr>
                <w:sz w:val="18"/>
                <w:szCs w:val="18"/>
              </w:rPr>
            </w:pPr>
            <w:r>
              <w:rPr>
                <w:b/>
                <w:bCs/>
                <w:sz w:val="18"/>
                <w:szCs w:val="18"/>
              </w:rPr>
              <w:t>Specifications – Metric Measurements</w:t>
            </w:r>
          </w:p>
          <w:p w14:paraId="2AD1D64F" w14:textId="314F773B" w:rsidR="006D3030" w:rsidRDefault="006D3030" w:rsidP="006D3030">
            <w:pPr>
              <w:rPr>
                <w:sz w:val="18"/>
                <w:szCs w:val="18"/>
              </w:rPr>
            </w:pPr>
            <w:r>
              <w:rPr>
                <w:sz w:val="18"/>
                <w:szCs w:val="18"/>
              </w:rPr>
              <w:t>Requirement that</w:t>
            </w:r>
            <w:r w:rsidRPr="00CD28C0">
              <w:rPr>
                <w:sz w:val="18"/>
                <w:szCs w:val="18"/>
              </w:rPr>
              <w:t xml:space="preserve"> the recipient accept </w:t>
            </w:r>
            <w:r>
              <w:rPr>
                <w:sz w:val="18"/>
                <w:szCs w:val="18"/>
              </w:rPr>
              <w:t>items/</w:t>
            </w:r>
            <w:r w:rsidRPr="00CD28C0">
              <w:rPr>
                <w:sz w:val="18"/>
                <w:szCs w:val="18"/>
              </w:rPr>
              <w:t xml:space="preserve"> services with dimensions expressed in metric measurements, to the extent practicable and feasible</w:t>
            </w:r>
            <w:r>
              <w:rPr>
                <w:sz w:val="18"/>
                <w:szCs w:val="18"/>
              </w:rPr>
              <w:t>.</w:t>
            </w:r>
          </w:p>
          <w:p w14:paraId="509DD618" w14:textId="77777777" w:rsidR="006D3030" w:rsidRDefault="006D3030" w:rsidP="006D3030">
            <w:pPr>
              <w:rPr>
                <w:sz w:val="18"/>
                <w:szCs w:val="18"/>
              </w:rPr>
            </w:pPr>
          </w:p>
          <w:p w14:paraId="4F17615A" w14:textId="77777777" w:rsidR="006D3030" w:rsidRDefault="006D3030" w:rsidP="006D3030">
            <w:pPr>
              <w:rPr>
                <w:sz w:val="18"/>
                <w:szCs w:val="18"/>
              </w:rPr>
            </w:pPr>
            <w:r>
              <w:rPr>
                <w:sz w:val="18"/>
                <w:szCs w:val="18"/>
              </w:rPr>
              <w:t>Does the solicitation allow receiving items/services with dimensions expressed in metric measurements, unless not practicable and feasible?</w:t>
            </w:r>
          </w:p>
          <w:p w14:paraId="0140DA42" w14:textId="77777777" w:rsidR="006D3030" w:rsidRDefault="006D3030" w:rsidP="006D3030">
            <w:pPr>
              <w:rPr>
                <w:b/>
                <w:bCs/>
                <w:sz w:val="18"/>
                <w:szCs w:val="18"/>
              </w:rPr>
            </w:pPr>
          </w:p>
        </w:tc>
        <w:tc>
          <w:tcPr>
            <w:tcW w:w="270" w:type="dxa"/>
            <w:shd w:val="clear" w:color="auto" w:fill="BFBFBF" w:themeFill="background1" w:themeFillShade="BF"/>
            <w:vAlign w:val="center"/>
          </w:tcPr>
          <w:p w14:paraId="327F2FD2" w14:textId="77777777" w:rsidR="006D3030" w:rsidRPr="007042CD" w:rsidRDefault="006D3030" w:rsidP="006D3030">
            <w:pPr>
              <w:jc w:val="center"/>
              <w:rPr>
                <w:sz w:val="18"/>
                <w:szCs w:val="18"/>
              </w:rPr>
            </w:pPr>
          </w:p>
        </w:tc>
        <w:tc>
          <w:tcPr>
            <w:tcW w:w="236" w:type="dxa"/>
            <w:vAlign w:val="center"/>
          </w:tcPr>
          <w:p w14:paraId="06B6561E" w14:textId="72D362B8" w:rsidR="006D3030" w:rsidRPr="007042CD" w:rsidRDefault="006D3030" w:rsidP="006D3030">
            <w:pPr>
              <w:jc w:val="center"/>
              <w:rPr>
                <w:sz w:val="18"/>
                <w:szCs w:val="18"/>
              </w:rPr>
            </w:pPr>
          </w:p>
        </w:tc>
        <w:tc>
          <w:tcPr>
            <w:tcW w:w="236" w:type="dxa"/>
            <w:vAlign w:val="center"/>
          </w:tcPr>
          <w:p w14:paraId="0F95645D" w14:textId="77777777" w:rsidR="006D3030" w:rsidRPr="007042CD" w:rsidRDefault="006D3030" w:rsidP="006D3030">
            <w:pPr>
              <w:jc w:val="center"/>
              <w:rPr>
                <w:sz w:val="18"/>
                <w:szCs w:val="18"/>
              </w:rPr>
            </w:pPr>
          </w:p>
        </w:tc>
        <w:tc>
          <w:tcPr>
            <w:tcW w:w="248" w:type="dxa"/>
            <w:shd w:val="clear" w:color="auto" w:fill="auto"/>
            <w:vAlign w:val="center"/>
          </w:tcPr>
          <w:p w14:paraId="4FFFE684" w14:textId="29648029" w:rsidR="006D3030" w:rsidRPr="007042CD" w:rsidRDefault="006D3030" w:rsidP="006D3030">
            <w:pPr>
              <w:jc w:val="center"/>
              <w:rPr>
                <w:sz w:val="18"/>
                <w:szCs w:val="18"/>
              </w:rPr>
            </w:pPr>
          </w:p>
        </w:tc>
        <w:tc>
          <w:tcPr>
            <w:tcW w:w="990" w:type="dxa"/>
            <w:shd w:val="clear" w:color="auto" w:fill="auto"/>
            <w:vAlign w:val="center"/>
          </w:tcPr>
          <w:p w14:paraId="3001CF00" w14:textId="5915E7D3" w:rsidR="006D3030" w:rsidRPr="007042CD" w:rsidRDefault="006D3030" w:rsidP="006D3030">
            <w:pPr>
              <w:jc w:val="center"/>
              <w:rPr>
                <w:sz w:val="18"/>
                <w:szCs w:val="18"/>
              </w:rPr>
            </w:pPr>
          </w:p>
        </w:tc>
        <w:tc>
          <w:tcPr>
            <w:tcW w:w="2070" w:type="dxa"/>
            <w:shd w:val="clear" w:color="auto" w:fill="auto"/>
            <w:vAlign w:val="center"/>
          </w:tcPr>
          <w:p w14:paraId="506EEF3E" w14:textId="431A0A9C" w:rsidR="006D3030" w:rsidRPr="007042CD" w:rsidRDefault="006D3030" w:rsidP="006D3030">
            <w:pPr>
              <w:jc w:val="center"/>
              <w:rPr>
                <w:sz w:val="18"/>
                <w:szCs w:val="18"/>
              </w:rPr>
            </w:pPr>
          </w:p>
        </w:tc>
        <w:tc>
          <w:tcPr>
            <w:tcW w:w="1170" w:type="dxa"/>
            <w:shd w:val="clear" w:color="auto" w:fill="auto"/>
            <w:vAlign w:val="center"/>
          </w:tcPr>
          <w:p w14:paraId="4ADD045D" w14:textId="2A777040" w:rsidR="006D3030" w:rsidRPr="007042CD" w:rsidRDefault="006D3030" w:rsidP="006D3030">
            <w:pPr>
              <w:jc w:val="center"/>
              <w:rPr>
                <w:sz w:val="18"/>
                <w:szCs w:val="18"/>
              </w:rPr>
            </w:pPr>
          </w:p>
        </w:tc>
      </w:tr>
      <w:tr w:rsidR="006D3030" w:rsidRPr="007042CD" w14:paraId="4458BB08" w14:textId="77777777" w:rsidTr="00F117EA">
        <w:tc>
          <w:tcPr>
            <w:tcW w:w="1795" w:type="dxa"/>
          </w:tcPr>
          <w:p w14:paraId="4EFE8C91" w14:textId="77777777" w:rsidR="006D3030" w:rsidRPr="00D43558" w:rsidRDefault="006D3030" w:rsidP="006D3030">
            <w:pPr>
              <w:jc w:val="center"/>
              <w:rPr>
                <w:b/>
                <w:bCs/>
                <w:sz w:val="14"/>
                <w:szCs w:val="14"/>
              </w:rPr>
            </w:pPr>
            <w:r w:rsidRPr="00D43558">
              <w:rPr>
                <w:b/>
                <w:bCs/>
                <w:sz w:val="14"/>
                <w:szCs w:val="14"/>
              </w:rPr>
              <w:t>4220.1F.IV.2.d.(3)</w:t>
            </w:r>
          </w:p>
          <w:p w14:paraId="2730D934" w14:textId="16636C79" w:rsidR="006D3030" w:rsidRPr="00D43558" w:rsidRDefault="006D3030" w:rsidP="006D3030">
            <w:pPr>
              <w:jc w:val="center"/>
              <w:rPr>
                <w:b/>
                <w:bCs/>
                <w:sz w:val="14"/>
                <w:szCs w:val="14"/>
              </w:rPr>
            </w:pPr>
            <w:r w:rsidRPr="00D43558">
              <w:rPr>
                <w:b/>
                <w:bCs/>
                <w:sz w:val="14"/>
                <w:szCs w:val="14"/>
              </w:rPr>
              <w:t xml:space="preserve">31 USC </w:t>
            </w:r>
            <w:r w:rsidRPr="00D43558">
              <w:rPr>
                <w:rFonts w:ascii="Segoe UI Emoji" w:hAnsi="Segoe UI Emoji"/>
                <w:b/>
                <w:bCs/>
                <w:sz w:val="14"/>
                <w:szCs w:val="14"/>
              </w:rPr>
              <w:t>§</w:t>
            </w:r>
            <w:r w:rsidRPr="00D43558">
              <w:rPr>
                <w:b/>
                <w:bCs/>
                <w:sz w:val="14"/>
                <w:szCs w:val="14"/>
              </w:rPr>
              <w:t>5312(p)</w:t>
            </w:r>
          </w:p>
        </w:tc>
        <w:tc>
          <w:tcPr>
            <w:tcW w:w="7380" w:type="dxa"/>
          </w:tcPr>
          <w:p w14:paraId="2069BD94" w14:textId="5981C894" w:rsidR="006D3030" w:rsidRDefault="006D3030" w:rsidP="006D3030">
            <w:pPr>
              <w:rPr>
                <w:sz w:val="18"/>
                <w:szCs w:val="18"/>
              </w:rPr>
            </w:pPr>
            <w:r>
              <w:rPr>
                <w:b/>
                <w:bCs/>
                <w:sz w:val="18"/>
                <w:szCs w:val="18"/>
              </w:rPr>
              <w:t>Specifications – Use of $1 Coins</w:t>
            </w:r>
          </w:p>
          <w:p w14:paraId="7F45109B" w14:textId="139AAD3C" w:rsidR="006D3030" w:rsidRDefault="006D3030" w:rsidP="006D3030">
            <w:pPr>
              <w:rPr>
                <w:sz w:val="18"/>
                <w:szCs w:val="18"/>
              </w:rPr>
            </w:pPr>
            <w:r w:rsidRPr="00921BE5">
              <w:rPr>
                <w:sz w:val="18"/>
                <w:szCs w:val="18"/>
              </w:rPr>
              <w:t>To comply with Section 104 of the Presidential $1 Coin Act</w:t>
            </w:r>
            <w:r>
              <w:rPr>
                <w:sz w:val="18"/>
                <w:szCs w:val="18"/>
              </w:rPr>
              <w:t xml:space="preserve">, </w:t>
            </w:r>
            <w:r w:rsidRPr="00921BE5">
              <w:rPr>
                <w:sz w:val="18"/>
                <w:szCs w:val="18"/>
              </w:rPr>
              <w:t>FTA assisted property that requires the use of coins or currency in public transportation service or supporting service must be</w:t>
            </w:r>
            <w:r>
              <w:rPr>
                <w:sz w:val="18"/>
                <w:szCs w:val="18"/>
              </w:rPr>
              <w:t xml:space="preserve"> </w:t>
            </w:r>
            <w:r w:rsidRPr="00921BE5">
              <w:rPr>
                <w:sz w:val="18"/>
                <w:szCs w:val="18"/>
              </w:rPr>
              <w:t>fully capable of accepting and dispensing $1 coins.</w:t>
            </w:r>
          </w:p>
          <w:p w14:paraId="2FF4A1CD" w14:textId="77777777" w:rsidR="006D3030" w:rsidRDefault="006D3030" w:rsidP="006D3030">
            <w:pPr>
              <w:rPr>
                <w:sz w:val="18"/>
                <w:szCs w:val="18"/>
              </w:rPr>
            </w:pPr>
          </w:p>
          <w:p w14:paraId="179B026C" w14:textId="77777777" w:rsidR="006D3030" w:rsidRDefault="006D3030" w:rsidP="006D3030">
            <w:pPr>
              <w:rPr>
                <w:sz w:val="18"/>
                <w:szCs w:val="18"/>
              </w:rPr>
            </w:pPr>
            <w:r>
              <w:rPr>
                <w:sz w:val="18"/>
                <w:szCs w:val="18"/>
              </w:rPr>
              <w:t>Do the specifications of the solicitation that require the use of coins or currency in public transportation service or supporting service state that it must be fully capable of accepting and dispending $1 coins?</w:t>
            </w:r>
          </w:p>
          <w:p w14:paraId="18095B9C" w14:textId="77777777" w:rsidR="006D3030" w:rsidRDefault="006D3030" w:rsidP="006D3030">
            <w:pPr>
              <w:rPr>
                <w:b/>
                <w:bCs/>
                <w:sz w:val="18"/>
                <w:szCs w:val="18"/>
              </w:rPr>
            </w:pPr>
          </w:p>
        </w:tc>
        <w:tc>
          <w:tcPr>
            <w:tcW w:w="270" w:type="dxa"/>
            <w:shd w:val="clear" w:color="auto" w:fill="BFBFBF" w:themeFill="background1" w:themeFillShade="BF"/>
            <w:vAlign w:val="center"/>
          </w:tcPr>
          <w:p w14:paraId="07B98296" w14:textId="77777777" w:rsidR="006D3030" w:rsidRPr="007042CD" w:rsidRDefault="006D3030" w:rsidP="006D3030">
            <w:pPr>
              <w:jc w:val="center"/>
              <w:rPr>
                <w:sz w:val="18"/>
                <w:szCs w:val="18"/>
              </w:rPr>
            </w:pPr>
          </w:p>
        </w:tc>
        <w:tc>
          <w:tcPr>
            <w:tcW w:w="236" w:type="dxa"/>
            <w:vAlign w:val="center"/>
          </w:tcPr>
          <w:p w14:paraId="613470B6" w14:textId="534B383E" w:rsidR="006D3030" w:rsidRPr="007042CD" w:rsidRDefault="006D3030" w:rsidP="006D3030">
            <w:pPr>
              <w:jc w:val="center"/>
              <w:rPr>
                <w:sz w:val="18"/>
                <w:szCs w:val="18"/>
              </w:rPr>
            </w:pPr>
          </w:p>
        </w:tc>
        <w:tc>
          <w:tcPr>
            <w:tcW w:w="236" w:type="dxa"/>
            <w:vAlign w:val="center"/>
          </w:tcPr>
          <w:p w14:paraId="47B943A2" w14:textId="77777777" w:rsidR="006D3030" w:rsidRPr="007042CD" w:rsidRDefault="006D3030" w:rsidP="006D3030">
            <w:pPr>
              <w:jc w:val="center"/>
              <w:rPr>
                <w:sz w:val="18"/>
                <w:szCs w:val="18"/>
              </w:rPr>
            </w:pPr>
          </w:p>
        </w:tc>
        <w:tc>
          <w:tcPr>
            <w:tcW w:w="248" w:type="dxa"/>
            <w:shd w:val="clear" w:color="auto" w:fill="auto"/>
            <w:vAlign w:val="center"/>
          </w:tcPr>
          <w:p w14:paraId="24046320" w14:textId="631F6D84" w:rsidR="006D3030" w:rsidRPr="007042CD" w:rsidRDefault="006D3030" w:rsidP="006D3030">
            <w:pPr>
              <w:jc w:val="center"/>
              <w:rPr>
                <w:sz w:val="18"/>
                <w:szCs w:val="18"/>
              </w:rPr>
            </w:pPr>
          </w:p>
        </w:tc>
        <w:tc>
          <w:tcPr>
            <w:tcW w:w="990" w:type="dxa"/>
            <w:shd w:val="clear" w:color="auto" w:fill="auto"/>
            <w:vAlign w:val="center"/>
          </w:tcPr>
          <w:p w14:paraId="3A0C4098" w14:textId="7DDD30C6" w:rsidR="006D3030" w:rsidRPr="007042CD" w:rsidRDefault="006D3030" w:rsidP="006D3030">
            <w:pPr>
              <w:jc w:val="center"/>
              <w:rPr>
                <w:sz w:val="18"/>
                <w:szCs w:val="18"/>
              </w:rPr>
            </w:pPr>
          </w:p>
        </w:tc>
        <w:tc>
          <w:tcPr>
            <w:tcW w:w="2070" w:type="dxa"/>
            <w:shd w:val="clear" w:color="auto" w:fill="auto"/>
            <w:vAlign w:val="center"/>
          </w:tcPr>
          <w:p w14:paraId="0316E7A8" w14:textId="0C10DC39" w:rsidR="006D3030" w:rsidRPr="007042CD" w:rsidRDefault="006D3030" w:rsidP="006D3030">
            <w:pPr>
              <w:jc w:val="center"/>
              <w:rPr>
                <w:sz w:val="18"/>
                <w:szCs w:val="18"/>
              </w:rPr>
            </w:pPr>
          </w:p>
        </w:tc>
        <w:tc>
          <w:tcPr>
            <w:tcW w:w="1170" w:type="dxa"/>
            <w:shd w:val="clear" w:color="auto" w:fill="auto"/>
            <w:vAlign w:val="center"/>
          </w:tcPr>
          <w:p w14:paraId="20C1C2BE" w14:textId="386B6BBC" w:rsidR="006D3030" w:rsidRPr="007042CD" w:rsidRDefault="006D3030" w:rsidP="006D3030">
            <w:pPr>
              <w:jc w:val="center"/>
              <w:rPr>
                <w:sz w:val="18"/>
                <w:szCs w:val="18"/>
              </w:rPr>
            </w:pPr>
          </w:p>
        </w:tc>
      </w:tr>
      <w:tr w:rsidR="006D3030" w:rsidRPr="007042CD" w14:paraId="7C5CBA24" w14:textId="77777777" w:rsidTr="00F117EA">
        <w:tc>
          <w:tcPr>
            <w:tcW w:w="1795" w:type="dxa"/>
          </w:tcPr>
          <w:p w14:paraId="394EFAED" w14:textId="77777777" w:rsidR="006D3030" w:rsidRPr="00D43558" w:rsidRDefault="006D3030" w:rsidP="006D3030">
            <w:pPr>
              <w:jc w:val="center"/>
              <w:rPr>
                <w:b/>
                <w:bCs/>
                <w:sz w:val="14"/>
                <w:szCs w:val="14"/>
              </w:rPr>
            </w:pPr>
            <w:r w:rsidRPr="00D43558">
              <w:rPr>
                <w:b/>
                <w:bCs/>
                <w:sz w:val="14"/>
                <w:szCs w:val="14"/>
              </w:rPr>
              <w:t>4220.1F.IV.2.e.(3)</w:t>
            </w:r>
          </w:p>
          <w:p w14:paraId="25FD175D" w14:textId="77777777" w:rsidR="006D3030" w:rsidRPr="00D43558" w:rsidRDefault="006D3030" w:rsidP="006D3030">
            <w:pPr>
              <w:jc w:val="center"/>
              <w:rPr>
                <w:b/>
                <w:bCs/>
                <w:sz w:val="14"/>
                <w:szCs w:val="14"/>
              </w:rPr>
            </w:pPr>
            <w:r w:rsidRPr="00D43558">
              <w:rPr>
                <w:b/>
                <w:bCs/>
                <w:sz w:val="14"/>
                <w:szCs w:val="14"/>
              </w:rPr>
              <w:t>FTA Circular 5010.1</w:t>
            </w:r>
          </w:p>
          <w:p w14:paraId="79760646" w14:textId="77777777" w:rsidR="006D3030" w:rsidRPr="00D43558" w:rsidRDefault="006D3030" w:rsidP="006D3030">
            <w:pPr>
              <w:jc w:val="center"/>
              <w:rPr>
                <w:b/>
                <w:bCs/>
                <w:sz w:val="14"/>
                <w:szCs w:val="14"/>
              </w:rPr>
            </w:pPr>
            <w:r w:rsidRPr="00D43558">
              <w:rPr>
                <w:b/>
                <w:bCs/>
                <w:sz w:val="14"/>
                <w:szCs w:val="14"/>
              </w:rPr>
              <w:t>FTA Circular 9030.1</w:t>
            </w:r>
          </w:p>
          <w:p w14:paraId="623321D6" w14:textId="3FDBB42D" w:rsidR="006D3030" w:rsidRPr="00D43558" w:rsidRDefault="006D3030" w:rsidP="006D3030">
            <w:pPr>
              <w:jc w:val="center"/>
              <w:rPr>
                <w:b/>
                <w:bCs/>
                <w:sz w:val="14"/>
                <w:szCs w:val="14"/>
              </w:rPr>
            </w:pPr>
            <w:r w:rsidRPr="00D43558">
              <w:rPr>
                <w:b/>
                <w:bCs/>
                <w:sz w:val="14"/>
                <w:szCs w:val="14"/>
              </w:rPr>
              <w:t>FTA Circular 9300.1</w:t>
            </w:r>
          </w:p>
        </w:tc>
        <w:tc>
          <w:tcPr>
            <w:tcW w:w="7380" w:type="dxa"/>
          </w:tcPr>
          <w:p w14:paraId="6A9BE8DA" w14:textId="62F8C136" w:rsidR="006D3030" w:rsidRDefault="006D3030" w:rsidP="006D3030">
            <w:pPr>
              <w:rPr>
                <w:sz w:val="18"/>
                <w:szCs w:val="18"/>
              </w:rPr>
            </w:pPr>
            <w:r>
              <w:rPr>
                <w:b/>
                <w:bCs/>
                <w:sz w:val="18"/>
                <w:szCs w:val="18"/>
              </w:rPr>
              <w:t xml:space="preserve">Specifications – </w:t>
            </w:r>
            <w:r w:rsidRPr="007042CD">
              <w:rPr>
                <w:b/>
                <w:bCs/>
                <w:sz w:val="18"/>
                <w:szCs w:val="18"/>
              </w:rPr>
              <w:t>Minimum Service Life</w:t>
            </w:r>
          </w:p>
          <w:p w14:paraId="7A40F079" w14:textId="77777777" w:rsidR="006D3030" w:rsidRDefault="006D3030" w:rsidP="006D3030">
            <w:pPr>
              <w:rPr>
                <w:sz w:val="18"/>
                <w:szCs w:val="18"/>
              </w:rPr>
            </w:pPr>
            <w:r w:rsidRPr="00CB439C">
              <w:rPr>
                <w:sz w:val="18"/>
                <w:szCs w:val="18"/>
              </w:rPr>
              <w:t>FTA requires each recipient to maintain satisfactory continuing control of FTA assisted property. For buses and certain other vehicles, FTA has established minimum service life policies that may affect the quantity of vehicles that the recipient may acquire.</w:t>
            </w:r>
          </w:p>
          <w:p w14:paraId="285646C6" w14:textId="77777777" w:rsidR="006D3030" w:rsidRDefault="006D3030" w:rsidP="006D3030">
            <w:pPr>
              <w:rPr>
                <w:sz w:val="18"/>
                <w:szCs w:val="18"/>
              </w:rPr>
            </w:pPr>
          </w:p>
          <w:p w14:paraId="10E5D44D" w14:textId="77777777" w:rsidR="006D3030" w:rsidRPr="007042CD" w:rsidRDefault="006D3030" w:rsidP="006D3030">
            <w:pPr>
              <w:rPr>
                <w:sz w:val="18"/>
                <w:szCs w:val="18"/>
              </w:rPr>
            </w:pPr>
            <w:r>
              <w:rPr>
                <w:sz w:val="18"/>
                <w:szCs w:val="18"/>
              </w:rPr>
              <w:t>The e</w:t>
            </w:r>
            <w:r w:rsidRPr="007042CD">
              <w:rPr>
                <w:sz w:val="18"/>
                <w:szCs w:val="18"/>
              </w:rPr>
              <w:t xml:space="preserve">xpected service life specification requirement </w:t>
            </w:r>
            <w:r>
              <w:rPr>
                <w:sz w:val="18"/>
                <w:szCs w:val="18"/>
              </w:rPr>
              <w:t xml:space="preserve">in the solicitation </w:t>
            </w:r>
            <w:r w:rsidRPr="007042CD">
              <w:rPr>
                <w:sz w:val="18"/>
                <w:szCs w:val="18"/>
              </w:rPr>
              <w:t>is not less than the required minimum service life?</w:t>
            </w:r>
          </w:p>
          <w:p w14:paraId="5EA5F145" w14:textId="77777777" w:rsidR="006D3030" w:rsidRDefault="006D3030" w:rsidP="006D3030">
            <w:pPr>
              <w:rPr>
                <w:b/>
                <w:bCs/>
                <w:sz w:val="18"/>
                <w:szCs w:val="18"/>
              </w:rPr>
            </w:pPr>
          </w:p>
        </w:tc>
        <w:tc>
          <w:tcPr>
            <w:tcW w:w="270" w:type="dxa"/>
            <w:vAlign w:val="center"/>
          </w:tcPr>
          <w:p w14:paraId="682AF6CE" w14:textId="77777777" w:rsidR="006D3030" w:rsidRPr="007042CD" w:rsidRDefault="006D3030" w:rsidP="006D3030">
            <w:pPr>
              <w:jc w:val="center"/>
              <w:rPr>
                <w:sz w:val="18"/>
                <w:szCs w:val="18"/>
              </w:rPr>
            </w:pPr>
          </w:p>
        </w:tc>
        <w:tc>
          <w:tcPr>
            <w:tcW w:w="236" w:type="dxa"/>
            <w:vAlign w:val="center"/>
          </w:tcPr>
          <w:p w14:paraId="7DED70A9" w14:textId="592B2B5A" w:rsidR="006D3030" w:rsidRPr="007042CD" w:rsidRDefault="006D3030" w:rsidP="006D3030">
            <w:pPr>
              <w:jc w:val="center"/>
              <w:rPr>
                <w:sz w:val="18"/>
                <w:szCs w:val="18"/>
              </w:rPr>
            </w:pPr>
          </w:p>
        </w:tc>
        <w:tc>
          <w:tcPr>
            <w:tcW w:w="236" w:type="dxa"/>
            <w:vAlign w:val="center"/>
          </w:tcPr>
          <w:p w14:paraId="1381517A" w14:textId="77777777" w:rsidR="006D3030" w:rsidRPr="007042CD" w:rsidRDefault="006D3030" w:rsidP="006D3030">
            <w:pPr>
              <w:jc w:val="center"/>
              <w:rPr>
                <w:sz w:val="18"/>
                <w:szCs w:val="18"/>
              </w:rPr>
            </w:pPr>
          </w:p>
        </w:tc>
        <w:tc>
          <w:tcPr>
            <w:tcW w:w="248" w:type="dxa"/>
            <w:shd w:val="clear" w:color="auto" w:fill="auto"/>
            <w:vAlign w:val="center"/>
          </w:tcPr>
          <w:p w14:paraId="6F60807B" w14:textId="1E4D389B" w:rsidR="006D3030" w:rsidRPr="007042CD" w:rsidRDefault="006D3030" w:rsidP="006D3030">
            <w:pPr>
              <w:jc w:val="center"/>
              <w:rPr>
                <w:sz w:val="18"/>
                <w:szCs w:val="18"/>
              </w:rPr>
            </w:pPr>
          </w:p>
        </w:tc>
        <w:tc>
          <w:tcPr>
            <w:tcW w:w="990" w:type="dxa"/>
            <w:shd w:val="clear" w:color="auto" w:fill="auto"/>
            <w:vAlign w:val="center"/>
          </w:tcPr>
          <w:p w14:paraId="1F25DECD" w14:textId="3CE4C54E" w:rsidR="006D3030" w:rsidRPr="007042CD" w:rsidRDefault="006D3030" w:rsidP="006D3030">
            <w:pPr>
              <w:jc w:val="center"/>
              <w:rPr>
                <w:sz w:val="18"/>
                <w:szCs w:val="18"/>
              </w:rPr>
            </w:pPr>
          </w:p>
        </w:tc>
        <w:tc>
          <w:tcPr>
            <w:tcW w:w="2070" w:type="dxa"/>
            <w:shd w:val="clear" w:color="auto" w:fill="auto"/>
            <w:vAlign w:val="center"/>
          </w:tcPr>
          <w:p w14:paraId="0AE1262F" w14:textId="29A5135E" w:rsidR="006D3030" w:rsidRPr="007042CD" w:rsidRDefault="006D3030" w:rsidP="006D3030">
            <w:pPr>
              <w:jc w:val="center"/>
              <w:rPr>
                <w:sz w:val="18"/>
                <w:szCs w:val="18"/>
              </w:rPr>
            </w:pPr>
          </w:p>
        </w:tc>
        <w:tc>
          <w:tcPr>
            <w:tcW w:w="1170" w:type="dxa"/>
            <w:shd w:val="clear" w:color="auto" w:fill="auto"/>
            <w:vAlign w:val="center"/>
          </w:tcPr>
          <w:p w14:paraId="7A828607" w14:textId="77777777" w:rsidR="006D3030" w:rsidRPr="007042CD" w:rsidRDefault="006D3030" w:rsidP="006D3030">
            <w:pPr>
              <w:jc w:val="center"/>
              <w:rPr>
                <w:sz w:val="18"/>
                <w:szCs w:val="18"/>
              </w:rPr>
            </w:pPr>
          </w:p>
        </w:tc>
      </w:tr>
      <w:tr w:rsidR="006D3030" w:rsidRPr="007042CD" w14:paraId="55813DC9" w14:textId="77777777" w:rsidTr="00F117EA">
        <w:tc>
          <w:tcPr>
            <w:tcW w:w="1795" w:type="dxa"/>
          </w:tcPr>
          <w:p w14:paraId="5B2A3CFD" w14:textId="21DA601D" w:rsidR="006D3030" w:rsidRPr="00D43558" w:rsidRDefault="006D3030" w:rsidP="006D3030">
            <w:pPr>
              <w:jc w:val="center"/>
              <w:rPr>
                <w:b/>
                <w:bCs/>
                <w:sz w:val="14"/>
                <w:szCs w:val="14"/>
              </w:rPr>
            </w:pPr>
            <w:r w:rsidRPr="00D43558">
              <w:rPr>
                <w:b/>
                <w:bCs/>
                <w:sz w:val="14"/>
                <w:szCs w:val="14"/>
              </w:rPr>
              <w:t>4220.1F.IV.2.b.(6)</w:t>
            </w:r>
          </w:p>
        </w:tc>
        <w:tc>
          <w:tcPr>
            <w:tcW w:w="7380" w:type="dxa"/>
          </w:tcPr>
          <w:p w14:paraId="29784B48" w14:textId="77777777" w:rsidR="006D3030" w:rsidRDefault="006D3030" w:rsidP="006D3030">
            <w:pPr>
              <w:rPr>
                <w:sz w:val="18"/>
                <w:szCs w:val="18"/>
              </w:rPr>
            </w:pPr>
            <w:r w:rsidRPr="007042CD">
              <w:rPr>
                <w:b/>
                <w:bCs/>
                <w:sz w:val="18"/>
                <w:szCs w:val="18"/>
              </w:rPr>
              <w:t>Protections Against Performance Difficulties</w:t>
            </w:r>
          </w:p>
          <w:p w14:paraId="51A60E54" w14:textId="06ECD570" w:rsidR="006D3030" w:rsidRDefault="006D3030" w:rsidP="006D3030">
            <w:pPr>
              <w:rPr>
                <w:sz w:val="18"/>
                <w:szCs w:val="18"/>
              </w:rPr>
            </w:pPr>
            <w:r w:rsidRPr="007042CD">
              <w:rPr>
                <w:sz w:val="18"/>
                <w:szCs w:val="18"/>
              </w:rPr>
              <w:t>The solicitation should be planned to reduce potential problems that might occur during contract performance.</w:t>
            </w:r>
          </w:p>
          <w:p w14:paraId="46C4E538" w14:textId="77777777" w:rsidR="006D3030" w:rsidRPr="007042CD" w:rsidRDefault="006D3030" w:rsidP="006D3030">
            <w:pPr>
              <w:rPr>
                <w:sz w:val="18"/>
                <w:szCs w:val="18"/>
              </w:rPr>
            </w:pPr>
          </w:p>
          <w:p w14:paraId="076D06B1" w14:textId="7CA665C0" w:rsidR="00536725" w:rsidRDefault="00536725" w:rsidP="00536725">
            <w:pPr>
              <w:rPr>
                <w:sz w:val="18"/>
                <w:szCs w:val="18"/>
              </w:rPr>
            </w:pPr>
            <w:r w:rsidRPr="00311FA7">
              <w:rPr>
                <w:sz w:val="18"/>
                <w:szCs w:val="18"/>
              </w:rPr>
              <w:t xml:space="preserve">FTA has determined that a recipient may use liquidated damages if the recipient reasonably expects to suffer damages through delayed contract completion, or if weight requirements are exceeded, and the extent or amount of such damages are uncertain and would be difficult or impossible to determine. The rate and measurement standards must be calculated to reasonably reflect the recipient’s costs should the standards not be met, </w:t>
            </w:r>
            <w:r w:rsidRPr="00EB5073">
              <w:rPr>
                <w:b/>
                <w:bCs/>
                <w:sz w:val="18"/>
                <w:szCs w:val="18"/>
                <w:u w:val="single"/>
              </w:rPr>
              <w:t>and must be specified in the solicitation and contract</w:t>
            </w:r>
            <w:r w:rsidRPr="00311FA7">
              <w:rPr>
                <w:b/>
                <w:bCs/>
                <w:sz w:val="18"/>
                <w:szCs w:val="18"/>
              </w:rPr>
              <w:t>.</w:t>
            </w:r>
            <w:r w:rsidRPr="00311FA7">
              <w:rPr>
                <w:sz w:val="18"/>
                <w:szCs w:val="18"/>
              </w:rPr>
              <w:t xml:space="preserve"> The assessment for damages is often established at a specific rate per day for each day beyond the contract’s delivery date or performance period. A measurement </w:t>
            </w:r>
            <w:r w:rsidRPr="00311FA7">
              <w:rPr>
                <w:sz w:val="18"/>
                <w:szCs w:val="18"/>
              </w:rPr>
              <w:lastRenderedPageBreak/>
              <w:t>other than a day or another period of time, however, may be established if that measurement is appropriate, such as weight requirements in a rolling stock purchase</w:t>
            </w:r>
            <w:r w:rsidRPr="00EB5073">
              <w:rPr>
                <w:b/>
                <w:bCs/>
                <w:sz w:val="18"/>
                <w:szCs w:val="18"/>
              </w:rPr>
              <w:t>. The procurement file should include a record of the calculation and rationale for the amount of damages established.</w:t>
            </w:r>
            <w:r w:rsidRPr="00311FA7">
              <w:rPr>
                <w:sz w:val="18"/>
                <w:szCs w:val="18"/>
              </w:rPr>
              <w:t xml:space="preserve"> Any liquidated damages recovered must be credited to the project account involved unless FTA permits otherwise.”</w:t>
            </w:r>
          </w:p>
          <w:p w14:paraId="169A7276" w14:textId="77777777" w:rsidR="00536725" w:rsidRPr="007042CD" w:rsidRDefault="00536725" w:rsidP="00536725">
            <w:pPr>
              <w:rPr>
                <w:sz w:val="18"/>
                <w:szCs w:val="18"/>
              </w:rPr>
            </w:pPr>
          </w:p>
          <w:p w14:paraId="6A808587" w14:textId="2445FDE3" w:rsidR="006D3030" w:rsidRDefault="006D3030" w:rsidP="006D3030">
            <w:pPr>
              <w:rPr>
                <w:sz w:val="18"/>
                <w:szCs w:val="18"/>
              </w:rPr>
            </w:pPr>
            <w:r w:rsidRPr="007042CD">
              <w:rPr>
                <w:sz w:val="18"/>
                <w:szCs w:val="18"/>
              </w:rPr>
              <w:t>Are liquidated damages used as a remedy to suffering damages from nonperformance of some type</w:t>
            </w:r>
            <w:r>
              <w:rPr>
                <w:sz w:val="18"/>
                <w:szCs w:val="18"/>
              </w:rPr>
              <w:t xml:space="preserve"> (liquidated damages clause is optional but must be in the solicitation and contract if used)</w:t>
            </w:r>
            <w:r w:rsidRPr="007042CD">
              <w:rPr>
                <w:sz w:val="18"/>
                <w:szCs w:val="18"/>
              </w:rPr>
              <w:t>?</w:t>
            </w:r>
          </w:p>
          <w:p w14:paraId="6095AC0F" w14:textId="68F69B48" w:rsidR="006D3030" w:rsidRDefault="006D3030" w:rsidP="006D3030">
            <w:pPr>
              <w:rPr>
                <w:sz w:val="18"/>
                <w:szCs w:val="18"/>
              </w:rPr>
            </w:pPr>
          </w:p>
          <w:p w14:paraId="7E72AFE4" w14:textId="77777777" w:rsidR="006D3030" w:rsidRDefault="006D3030" w:rsidP="00536725">
            <w:pPr>
              <w:rPr>
                <w:b/>
                <w:bCs/>
                <w:sz w:val="18"/>
                <w:szCs w:val="18"/>
              </w:rPr>
            </w:pPr>
          </w:p>
        </w:tc>
        <w:tc>
          <w:tcPr>
            <w:tcW w:w="270" w:type="dxa"/>
            <w:shd w:val="clear" w:color="auto" w:fill="BFBFBF" w:themeFill="background1" w:themeFillShade="BF"/>
            <w:vAlign w:val="center"/>
          </w:tcPr>
          <w:p w14:paraId="0B29AEFF" w14:textId="77777777" w:rsidR="006D3030" w:rsidRPr="007042CD" w:rsidRDefault="006D3030" w:rsidP="006D3030">
            <w:pPr>
              <w:jc w:val="center"/>
              <w:rPr>
                <w:sz w:val="18"/>
                <w:szCs w:val="18"/>
              </w:rPr>
            </w:pPr>
          </w:p>
        </w:tc>
        <w:tc>
          <w:tcPr>
            <w:tcW w:w="236" w:type="dxa"/>
            <w:vAlign w:val="center"/>
          </w:tcPr>
          <w:p w14:paraId="6337CED8" w14:textId="3F506B1B" w:rsidR="006D3030" w:rsidRPr="007042CD" w:rsidRDefault="006D3030" w:rsidP="006D3030">
            <w:pPr>
              <w:jc w:val="center"/>
              <w:rPr>
                <w:sz w:val="18"/>
                <w:szCs w:val="18"/>
              </w:rPr>
            </w:pPr>
          </w:p>
        </w:tc>
        <w:tc>
          <w:tcPr>
            <w:tcW w:w="236" w:type="dxa"/>
            <w:vAlign w:val="center"/>
          </w:tcPr>
          <w:p w14:paraId="740C7E11" w14:textId="77777777" w:rsidR="006D3030" w:rsidRPr="007042CD" w:rsidRDefault="006D3030" w:rsidP="006D3030">
            <w:pPr>
              <w:jc w:val="center"/>
              <w:rPr>
                <w:sz w:val="18"/>
                <w:szCs w:val="18"/>
              </w:rPr>
            </w:pPr>
          </w:p>
        </w:tc>
        <w:tc>
          <w:tcPr>
            <w:tcW w:w="248" w:type="dxa"/>
            <w:shd w:val="clear" w:color="auto" w:fill="auto"/>
            <w:vAlign w:val="center"/>
          </w:tcPr>
          <w:p w14:paraId="4CFC5CA2" w14:textId="0EC9F018" w:rsidR="006D3030" w:rsidRPr="007042CD" w:rsidRDefault="006D3030" w:rsidP="006D3030">
            <w:pPr>
              <w:jc w:val="center"/>
              <w:rPr>
                <w:sz w:val="18"/>
                <w:szCs w:val="18"/>
              </w:rPr>
            </w:pPr>
          </w:p>
        </w:tc>
        <w:tc>
          <w:tcPr>
            <w:tcW w:w="990" w:type="dxa"/>
            <w:shd w:val="clear" w:color="auto" w:fill="auto"/>
            <w:vAlign w:val="center"/>
          </w:tcPr>
          <w:p w14:paraId="10D2B2F2" w14:textId="52C826B0" w:rsidR="006D3030" w:rsidRPr="007042CD" w:rsidRDefault="006D3030" w:rsidP="006D3030">
            <w:pPr>
              <w:jc w:val="center"/>
              <w:rPr>
                <w:sz w:val="18"/>
                <w:szCs w:val="18"/>
              </w:rPr>
            </w:pPr>
          </w:p>
        </w:tc>
        <w:tc>
          <w:tcPr>
            <w:tcW w:w="2070" w:type="dxa"/>
            <w:shd w:val="clear" w:color="auto" w:fill="auto"/>
            <w:vAlign w:val="center"/>
          </w:tcPr>
          <w:p w14:paraId="7E279DCA" w14:textId="16E686AA" w:rsidR="006D3030" w:rsidRPr="007042CD" w:rsidRDefault="006D3030" w:rsidP="006D3030">
            <w:pPr>
              <w:jc w:val="center"/>
              <w:rPr>
                <w:sz w:val="18"/>
                <w:szCs w:val="18"/>
              </w:rPr>
            </w:pPr>
          </w:p>
        </w:tc>
        <w:tc>
          <w:tcPr>
            <w:tcW w:w="1170" w:type="dxa"/>
            <w:shd w:val="clear" w:color="auto" w:fill="auto"/>
            <w:vAlign w:val="center"/>
          </w:tcPr>
          <w:p w14:paraId="50DD5135" w14:textId="2F72181B" w:rsidR="006D3030" w:rsidRPr="007042CD" w:rsidRDefault="006D3030" w:rsidP="006D3030">
            <w:pPr>
              <w:jc w:val="center"/>
              <w:rPr>
                <w:sz w:val="18"/>
                <w:szCs w:val="18"/>
              </w:rPr>
            </w:pPr>
          </w:p>
        </w:tc>
      </w:tr>
      <w:tr w:rsidR="006D3030" w:rsidRPr="007042CD" w14:paraId="6255FF75" w14:textId="77777777" w:rsidTr="007A7B24">
        <w:tc>
          <w:tcPr>
            <w:tcW w:w="1795" w:type="dxa"/>
            <w:shd w:val="clear" w:color="auto" w:fill="D6E3BC" w:themeFill="accent3" w:themeFillTint="66"/>
          </w:tcPr>
          <w:p w14:paraId="53B5407E" w14:textId="45FBA680" w:rsidR="006D3030" w:rsidRPr="00D43558" w:rsidRDefault="006D3030" w:rsidP="006D3030">
            <w:pPr>
              <w:jc w:val="center"/>
              <w:rPr>
                <w:b/>
                <w:bCs/>
                <w:sz w:val="14"/>
                <w:szCs w:val="14"/>
              </w:rPr>
            </w:pPr>
            <w:r w:rsidRPr="00D43558">
              <w:rPr>
                <w:b/>
                <w:bCs/>
                <w:sz w:val="14"/>
                <w:szCs w:val="14"/>
              </w:rPr>
              <w:t>4220.1F.VI.7.</w:t>
            </w:r>
          </w:p>
        </w:tc>
        <w:tc>
          <w:tcPr>
            <w:tcW w:w="12600" w:type="dxa"/>
            <w:gridSpan w:val="8"/>
            <w:shd w:val="clear" w:color="auto" w:fill="D6E3BC" w:themeFill="accent3" w:themeFillTint="66"/>
          </w:tcPr>
          <w:p w14:paraId="2DED8B3F" w14:textId="77777777" w:rsidR="006D3030" w:rsidRPr="007042CD" w:rsidRDefault="006D3030" w:rsidP="006D3030">
            <w:pPr>
              <w:rPr>
                <w:b/>
                <w:bCs/>
                <w:sz w:val="18"/>
                <w:szCs w:val="18"/>
              </w:rPr>
            </w:pPr>
            <w:r w:rsidRPr="007042CD">
              <w:rPr>
                <w:b/>
                <w:bCs/>
                <w:sz w:val="18"/>
                <w:szCs w:val="18"/>
              </w:rPr>
              <w:t>Evaluation</w:t>
            </w:r>
          </w:p>
          <w:p w14:paraId="28AC14E2" w14:textId="77777777" w:rsidR="006D3030" w:rsidRDefault="006D3030" w:rsidP="006D3030">
            <w:pPr>
              <w:pStyle w:val="ListParagraph"/>
              <w:numPr>
                <w:ilvl w:val="0"/>
                <w:numId w:val="2"/>
              </w:numPr>
              <w:rPr>
                <w:sz w:val="18"/>
                <w:szCs w:val="18"/>
              </w:rPr>
            </w:pPr>
            <w:r w:rsidRPr="007042CD">
              <w:rPr>
                <w:sz w:val="18"/>
                <w:szCs w:val="18"/>
              </w:rPr>
              <w:t>Bids and offers must be evaluated on only the evaluation factors included in the solicitation documents.</w:t>
            </w:r>
          </w:p>
          <w:p w14:paraId="4DE2F8DD" w14:textId="77777777" w:rsidR="006D3030" w:rsidRDefault="006D3030" w:rsidP="006D3030">
            <w:pPr>
              <w:pStyle w:val="ListParagraph"/>
              <w:numPr>
                <w:ilvl w:val="0"/>
                <w:numId w:val="2"/>
              </w:numPr>
              <w:rPr>
                <w:sz w:val="18"/>
                <w:szCs w:val="18"/>
              </w:rPr>
            </w:pPr>
            <w:r w:rsidRPr="007042CD">
              <w:rPr>
                <w:sz w:val="18"/>
                <w:szCs w:val="18"/>
              </w:rPr>
              <w:t>The recipient may not modify its evaluation factors after bids or proposals have been submitted without re-opening the solicitation.</w:t>
            </w:r>
          </w:p>
          <w:p w14:paraId="5910533C" w14:textId="6CA9EC81" w:rsidR="006D3030" w:rsidRPr="006B548D" w:rsidRDefault="006D3030" w:rsidP="006D3030">
            <w:pPr>
              <w:rPr>
                <w:sz w:val="18"/>
                <w:szCs w:val="18"/>
              </w:rPr>
            </w:pPr>
          </w:p>
        </w:tc>
      </w:tr>
      <w:tr w:rsidR="006D3030" w:rsidRPr="007042CD" w14:paraId="5977C21B" w14:textId="77777777" w:rsidTr="00F117EA">
        <w:tc>
          <w:tcPr>
            <w:tcW w:w="1795" w:type="dxa"/>
          </w:tcPr>
          <w:p w14:paraId="32253DA4" w14:textId="77777777" w:rsidR="006D3030" w:rsidRPr="00D43558" w:rsidRDefault="006D3030" w:rsidP="006D3030">
            <w:pPr>
              <w:jc w:val="center"/>
              <w:rPr>
                <w:b/>
                <w:bCs/>
                <w:sz w:val="14"/>
                <w:szCs w:val="14"/>
              </w:rPr>
            </w:pPr>
            <w:r w:rsidRPr="00D43558">
              <w:rPr>
                <w:b/>
                <w:bCs/>
                <w:sz w:val="14"/>
                <w:szCs w:val="14"/>
              </w:rPr>
              <w:t>4220.1F.VI.2.b.</w:t>
            </w:r>
          </w:p>
          <w:p w14:paraId="3400753E" w14:textId="59BA97FD" w:rsidR="006D3030" w:rsidRPr="00D43558" w:rsidRDefault="006D3030" w:rsidP="006D3030">
            <w:pPr>
              <w:jc w:val="center"/>
              <w:rPr>
                <w:b/>
                <w:bCs/>
                <w:sz w:val="14"/>
                <w:szCs w:val="14"/>
              </w:rPr>
            </w:pPr>
            <w:r w:rsidRPr="00D43558">
              <w:rPr>
                <w:b/>
                <w:bCs/>
                <w:sz w:val="14"/>
                <w:szCs w:val="14"/>
              </w:rPr>
              <w:t>4220.1F.VI.7.</w:t>
            </w:r>
          </w:p>
        </w:tc>
        <w:tc>
          <w:tcPr>
            <w:tcW w:w="7380" w:type="dxa"/>
          </w:tcPr>
          <w:p w14:paraId="51FF5FF9" w14:textId="263DC9D9" w:rsidR="006D3030" w:rsidRPr="007042CD" w:rsidRDefault="006D3030" w:rsidP="006D3030">
            <w:pPr>
              <w:rPr>
                <w:b/>
                <w:bCs/>
                <w:sz w:val="18"/>
                <w:szCs w:val="18"/>
              </w:rPr>
            </w:pPr>
            <w:r w:rsidRPr="007042CD">
              <w:rPr>
                <w:b/>
                <w:bCs/>
                <w:sz w:val="18"/>
                <w:szCs w:val="18"/>
              </w:rPr>
              <w:t xml:space="preserve">Evaluation </w:t>
            </w:r>
            <w:r>
              <w:rPr>
                <w:b/>
                <w:bCs/>
                <w:sz w:val="18"/>
                <w:szCs w:val="18"/>
              </w:rPr>
              <w:t xml:space="preserve">– </w:t>
            </w:r>
            <w:r w:rsidRPr="007042CD">
              <w:rPr>
                <w:b/>
                <w:bCs/>
                <w:sz w:val="18"/>
                <w:szCs w:val="18"/>
              </w:rPr>
              <w:t>Factors</w:t>
            </w:r>
          </w:p>
          <w:p w14:paraId="1BE73D88" w14:textId="5D6B5EAB" w:rsidR="006D3030" w:rsidRDefault="006D3030" w:rsidP="006D3030">
            <w:pPr>
              <w:rPr>
                <w:sz w:val="18"/>
                <w:szCs w:val="18"/>
              </w:rPr>
            </w:pPr>
            <w:r>
              <w:rPr>
                <w:sz w:val="18"/>
                <w:szCs w:val="18"/>
              </w:rPr>
              <w:t xml:space="preserve">The solicitation </w:t>
            </w:r>
            <w:r w:rsidRPr="00AC4FF2">
              <w:rPr>
                <w:sz w:val="18"/>
                <w:szCs w:val="18"/>
              </w:rPr>
              <w:t>must disclose all evaluation factors and their relative importance, but numerical weights need not be disclosed</w:t>
            </w:r>
            <w:r>
              <w:rPr>
                <w:sz w:val="18"/>
                <w:szCs w:val="18"/>
              </w:rPr>
              <w:t>.</w:t>
            </w:r>
          </w:p>
          <w:p w14:paraId="0321B482" w14:textId="77777777" w:rsidR="006D3030" w:rsidRDefault="006D3030" w:rsidP="006D3030">
            <w:pPr>
              <w:rPr>
                <w:sz w:val="18"/>
                <w:szCs w:val="18"/>
              </w:rPr>
            </w:pPr>
          </w:p>
          <w:p w14:paraId="4D11B8C2" w14:textId="1130405C" w:rsidR="006D3030" w:rsidRPr="007042CD" w:rsidRDefault="006D3030" w:rsidP="006D3030">
            <w:pPr>
              <w:rPr>
                <w:sz w:val="18"/>
                <w:szCs w:val="18"/>
              </w:rPr>
            </w:pPr>
            <w:r w:rsidRPr="007042CD">
              <w:rPr>
                <w:sz w:val="18"/>
                <w:szCs w:val="18"/>
              </w:rPr>
              <w:t>Does the solicitation identify all factors to be used in evaluating bids/proposals?</w:t>
            </w:r>
          </w:p>
          <w:p w14:paraId="109E9914" w14:textId="77777777" w:rsidR="006D3030" w:rsidRPr="007042CD" w:rsidRDefault="006D3030" w:rsidP="006D3030">
            <w:pPr>
              <w:rPr>
                <w:b/>
                <w:bCs/>
                <w:sz w:val="18"/>
                <w:szCs w:val="18"/>
              </w:rPr>
            </w:pPr>
          </w:p>
        </w:tc>
        <w:tc>
          <w:tcPr>
            <w:tcW w:w="270" w:type="dxa"/>
            <w:shd w:val="clear" w:color="auto" w:fill="auto"/>
            <w:vAlign w:val="center"/>
          </w:tcPr>
          <w:p w14:paraId="5E59D4FA"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4999EBA" w14:textId="5C41AB69"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E270B02"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4ACECF3E" w14:textId="283CC38F" w:rsidR="006D3030" w:rsidRPr="007042CD" w:rsidRDefault="006D3030" w:rsidP="006D3030">
            <w:pPr>
              <w:jc w:val="center"/>
              <w:rPr>
                <w:sz w:val="18"/>
                <w:szCs w:val="18"/>
              </w:rPr>
            </w:pPr>
          </w:p>
        </w:tc>
        <w:tc>
          <w:tcPr>
            <w:tcW w:w="990" w:type="dxa"/>
            <w:shd w:val="clear" w:color="auto" w:fill="auto"/>
            <w:vAlign w:val="center"/>
          </w:tcPr>
          <w:p w14:paraId="2F6347AB" w14:textId="26C35E4A" w:rsidR="006D3030" w:rsidRPr="007042CD" w:rsidRDefault="006D3030" w:rsidP="006D3030">
            <w:pPr>
              <w:jc w:val="center"/>
              <w:rPr>
                <w:sz w:val="18"/>
                <w:szCs w:val="18"/>
              </w:rPr>
            </w:pPr>
          </w:p>
        </w:tc>
        <w:tc>
          <w:tcPr>
            <w:tcW w:w="2070" w:type="dxa"/>
            <w:shd w:val="clear" w:color="auto" w:fill="auto"/>
            <w:vAlign w:val="center"/>
          </w:tcPr>
          <w:p w14:paraId="0EC135D4" w14:textId="23EF19F4" w:rsidR="006D3030" w:rsidRPr="007042CD" w:rsidRDefault="006D3030" w:rsidP="006D3030">
            <w:pPr>
              <w:jc w:val="center"/>
              <w:rPr>
                <w:sz w:val="18"/>
                <w:szCs w:val="18"/>
              </w:rPr>
            </w:pPr>
          </w:p>
        </w:tc>
        <w:tc>
          <w:tcPr>
            <w:tcW w:w="1170" w:type="dxa"/>
            <w:shd w:val="clear" w:color="auto" w:fill="auto"/>
            <w:vAlign w:val="center"/>
          </w:tcPr>
          <w:p w14:paraId="253ABD2A" w14:textId="31A50CF6" w:rsidR="006D3030" w:rsidRPr="007042CD" w:rsidRDefault="006D3030" w:rsidP="006D3030">
            <w:pPr>
              <w:jc w:val="center"/>
              <w:rPr>
                <w:sz w:val="18"/>
                <w:szCs w:val="18"/>
              </w:rPr>
            </w:pPr>
          </w:p>
        </w:tc>
      </w:tr>
      <w:tr w:rsidR="006D3030" w:rsidRPr="007042CD" w14:paraId="072B75B3" w14:textId="77777777" w:rsidTr="00F117EA">
        <w:tc>
          <w:tcPr>
            <w:tcW w:w="1795" w:type="dxa"/>
          </w:tcPr>
          <w:p w14:paraId="680D2C2F" w14:textId="6665B5D3" w:rsidR="006D3030" w:rsidRPr="00D43558" w:rsidRDefault="006D3030" w:rsidP="006D3030">
            <w:pPr>
              <w:jc w:val="center"/>
              <w:rPr>
                <w:b/>
                <w:bCs/>
                <w:sz w:val="14"/>
                <w:szCs w:val="14"/>
              </w:rPr>
            </w:pPr>
            <w:r w:rsidRPr="00D43558">
              <w:rPr>
                <w:b/>
                <w:bCs/>
                <w:sz w:val="14"/>
                <w:szCs w:val="14"/>
              </w:rPr>
              <w:t>4220.1F.VI.7.</w:t>
            </w:r>
          </w:p>
        </w:tc>
        <w:tc>
          <w:tcPr>
            <w:tcW w:w="7380" w:type="dxa"/>
          </w:tcPr>
          <w:p w14:paraId="4F4FE83F" w14:textId="4F899190" w:rsidR="006D3030" w:rsidRDefault="006D3030" w:rsidP="006D3030">
            <w:pPr>
              <w:rPr>
                <w:sz w:val="18"/>
                <w:szCs w:val="18"/>
              </w:rPr>
            </w:pPr>
            <w:r w:rsidRPr="007042CD">
              <w:rPr>
                <w:b/>
                <w:bCs/>
                <w:sz w:val="18"/>
                <w:szCs w:val="18"/>
              </w:rPr>
              <w:t>Evaluation</w:t>
            </w:r>
            <w:r>
              <w:rPr>
                <w:b/>
                <w:bCs/>
                <w:sz w:val="18"/>
                <w:szCs w:val="18"/>
              </w:rPr>
              <w:t xml:space="preserve"> – Options</w:t>
            </w:r>
          </w:p>
          <w:p w14:paraId="6A369D17" w14:textId="2B755523" w:rsidR="006D3030" w:rsidRPr="007042CD" w:rsidRDefault="006D3030" w:rsidP="006D3030">
            <w:pPr>
              <w:rPr>
                <w:sz w:val="18"/>
                <w:szCs w:val="18"/>
              </w:rPr>
            </w:pPr>
            <w:r w:rsidRPr="007042CD">
              <w:rPr>
                <w:sz w:val="18"/>
                <w:szCs w:val="18"/>
              </w:rPr>
              <w:t>If options will be considered, do the solicitation documents explain that the options will be included in the evaluation?</w:t>
            </w:r>
          </w:p>
          <w:p w14:paraId="5C64E93B" w14:textId="77777777" w:rsidR="006D3030" w:rsidRPr="007042CD" w:rsidRDefault="006D3030" w:rsidP="006D3030">
            <w:pPr>
              <w:rPr>
                <w:b/>
                <w:bCs/>
                <w:sz w:val="18"/>
                <w:szCs w:val="18"/>
              </w:rPr>
            </w:pPr>
          </w:p>
        </w:tc>
        <w:tc>
          <w:tcPr>
            <w:tcW w:w="270" w:type="dxa"/>
            <w:shd w:val="clear" w:color="auto" w:fill="auto"/>
            <w:vAlign w:val="center"/>
          </w:tcPr>
          <w:p w14:paraId="279A0F17"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D3DBCF5" w14:textId="2CF7558F"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3F1A466"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16F684DE" w14:textId="3A0DF15F" w:rsidR="006D3030" w:rsidRPr="007042CD" w:rsidRDefault="006D3030" w:rsidP="006D3030">
            <w:pPr>
              <w:jc w:val="center"/>
              <w:rPr>
                <w:sz w:val="18"/>
                <w:szCs w:val="18"/>
              </w:rPr>
            </w:pPr>
          </w:p>
        </w:tc>
        <w:tc>
          <w:tcPr>
            <w:tcW w:w="990" w:type="dxa"/>
            <w:shd w:val="clear" w:color="auto" w:fill="auto"/>
            <w:vAlign w:val="center"/>
          </w:tcPr>
          <w:p w14:paraId="26545454" w14:textId="1EC4549C" w:rsidR="006D3030" w:rsidRPr="007042CD" w:rsidRDefault="006D3030" w:rsidP="006D3030">
            <w:pPr>
              <w:jc w:val="center"/>
              <w:rPr>
                <w:sz w:val="18"/>
                <w:szCs w:val="18"/>
              </w:rPr>
            </w:pPr>
          </w:p>
        </w:tc>
        <w:tc>
          <w:tcPr>
            <w:tcW w:w="2070" w:type="dxa"/>
            <w:shd w:val="clear" w:color="auto" w:fill="auto"/>
            <w:vAlign w:val="center"/>
          </w:tcPr>
          <w:p w14:paraId="0C33D078" w14:textId="264ACDC2" w:rsidR="006D3030" w:rsidRPr="007042CD" w:rsidRDefault="006D3030" w:rsidP="006D3030">
            <w:pPr>
              <w:jc w:val="center"/>
              <w:rPr>
                <w:sz w:val="18"/>
                <w:szCs w:val="18"/>
              </w:rPr>
            </w:pPr>
          </w:p>
        </w:tc>
        <w:tc>
          <w:tcPr>
            <w:tcW w:w="1170" w:type="dxa"/>
            <w:shd w:val="clear" w:color="auto" w:fill="auto"/>
            <w:vAlign w:val="center"/>
          </w:tcPr>
          <w:p w14:paraId="3AD136AE" w14:textId="27BA047C" w:rsidR="006D3030" w:rsidRPr="007042CD" w:rsidRDefault="006D3030" w:rsidP="006D3030">
            <w:pPr>
              <w:jc w:val="center"/>
              <w:rPr>
                <w:sz w:val="18"/>
                <w:szCs w:val="18"/>
              </w:rPr>
            </w:pPr>
          </w:p>
        </w:tc>
      </w:tr>
      <w:tr w:rsidR="006D3030" w:rsidRPr="007042CD" w14:paraId="727937C0" w14:textId="77777777" w:rsidTr="00F117EA">
        <w:tc>
          <w:tcPr>
            <w:tcW w:w="1795" w:type="dxa"/>
          </w:tcPr>
          <w:p w14:paraId="2488E935" w14:textId="7384EBA9" w:rsidR="006D3030" w:rsidRPr="00D43558" w:rsidRDefault="006D3030" w:rsidP="006D3030">
            <w:pPr>
              <w:jc w:val="center"/>
              <w:rPr>
                <w:b/>
                <w:bCs/>
                <w:sz w:val="14"/>
                <w:szCs w:val="14"/>
              </w:rPr>
            </w:pPr>
            <w:r w:rsidRPr="00D43558">
              <w:rPr>
                <w:b/>
                <w:bCs/>
                <w:sz w:val="14"/>
                <w:szCs w:val="14"/>
              </w:rPr>
              <w:t>4220.1F.VI.2.f.</w:t>
            </w:r>
          </w:p>
        </w:tc>
        <w:tc>
          <w:tcPr>
            <w:tcW w:w="7380" w:type="dxa"/>
          </w:tcPr>
          <w:p w14:paraId="4D51A4A9" w14:textId="77777777" w:rsidR="006D3030" w:rsidRPr="007042CD" w:rsidRDefault="006D3030" w:rsidP="006D3030">
            <w:pPr>
              <w:rPr>
                <w:b/>
                <w:bCs/>
                <w:sz w:val="18"/>
                <w:szCs w:val="18"/>
              </w:rPr>
            </w:pPr>
            <w:r w:rsidRPr="007042CD">
              <w:rPr>
                <w:b/>
                <w:bCs/>
                <w:sz w:val="18"/>
                <w:szCs w:val="18"/>
              </w:rPr>
              <w:t>Award to other than The Low Bidder</w:t>
            </w:r>
          </w:p>
          <w:p w14:paraId="5026C162" w14:textId="77777777" w:rsidR="006D3030" w:rsidRPr="007042CD" w:rsidRDefault="006D3030" w:rsidP="006D3030">
            <w:pPr>
              <w:rPr>
                <w:sz w:val="18"/>
                <w:szCs w:val="18"/>
              </w:rPr>
            </w:pPr>
            <w:r w:rsidRPr="007042CD">
              <w:rPr>
                <w:sz w:val="18"/>
                <w:szCs w:val="18"/>
              </w:rPr>
              <w:t>If the recipient intends to reserve its right to award to other than the low bidder, is that information stated in the solicitation document?</w:t>
            </w:r>
          </w:p>
          <w:p w14:paraId="336752F2" w14:textId="77777777" w:rsidR="006D3030" w:rsidRPr="007042CD" w:rsidRDefault="006D3030" w:rsidP="006D3030">
            <w:pPr>
              <w:rPr>
                <w:b/>
                <w:bCs/>
                <w:sz w:val="18"/>
                <w:szCs w:val="18"/>
              </w:rPr>
            </w:pPr>
          </w:p>
        </w:tc>
        <w:tc>
          <w:tcPr>
            <w:tcW w:w="270" w:type="dxa"/>
            <w:shd w:val="clear" w:color="auto" w:fill="auto"/>
            <w:vAlign w:val="center"/>
          </w:tcPr>
          <w:p w14:paraId="274C1611"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AACAF46" w14:textId="02B9A719"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90AAFFA"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506E1B1B" w14:textId="4F63F715" w:rsidR="006D3030" w:rsidRPr="007042CD" w:rsidRDefault="006D3030" w:rsidP="006D3030">
            <w:pPr>
              <w:jc w:val="center"/>
              <w:rPr>
                <w:sz w:val="18"/>
                <w:szCs w:val="18"/>
              </w:rPr>
            </w:pPr>
          </w:p>
        </w:tc>
        <w:tc>
          <w:tcPr>
            <w:tcW w:w="990" w:type="dxa"/>
            <w:shd w:val="clear" w:color="auto" w:fill="auto"/>
            <w:vAlign w:val="center"/>
          </w:tcPr>
          <w:p w14:paraId="1DE5ECB3" w14:textId="4D73A11D" w:rsidR="006D3030" w:rsidRPr="007042CD" w:rsidRDefault="006D3030" w:rsidP="006D3030">
            <w:pPr>
              <w:jc w:val="center"/>
              <w:rPr>
                <w:sz w:val="18"/>
                <w:szCs w:val="18"/>
              </w:rPr>
            </w:pPr>
          </w:p>
        </w:tc>
        <w:tc>
          <w:tcPr>
            <w:tcW w:w="2070" w:type="dxa"/>
            <w:shd w:val="clear" w:color="auto" w:fill="auto"/>
            <w:vAlign w:val="center"/>
          </w:tcPr>
          <w:p w14:paraId="18B66041" w14:textId="19EDA8DB" w:rsidR="006D3030" w:rsidRPr="007042CD" w:rsidRDefault="006D3030" w:rsidP="006D3030">
            <w:pPr>
              <w:jc w:val="center"/>
              <w:rPr>
                <w:sz w:val="18"/>
                <w:szCs w:val="18"/>
              </w:rPr>
            </w:pPr>
          </w:p>
        </w:tc>
        <w:tc>
          <w:tcPr>
            <w:tcW w:w="1170" w:type="dxa"/>
            <w:shd w:val="clear" w:color="auto" w:fill="auto"/>
            <w:vAlign w:val="center"/>
          </w:tcPr>
          <w:p w14:paraId="27974D32" w14:textId="6CEEA2EF" w:rsidR="006D3030" w:rsidRPr="007042CD" w:rsidRDefault="006D3030" w:rsidP="006D3030">
            <w:pPr>
              <w:jc w:val="center"/>
              <w:rPr>
                <w:sz w:val="18"/>
                <w:szCs w:val="18"/>
              </w:rPr>
            </w:pPr>
          </w:p>
        </w:tc>
      </w:tr>
      <w:tr w:rsidR="006D3030" w:rsidRPr="007042CD" w14:paraId="1F2B5D54" w14:textId="77777777" w:rsidTr="00F117EA">
        <w:tc>
          <w:tcPr>
            <w:tcW w:w="1795" w:type="dxa"/>
          </w:tcPr>
          <w:p w14:paraId="2A3E779E" w14:textId="742093A4" w:rsidR="006D3030" w:rsidRPr="00D43558" w:rsidRDefault="006D3030" w:rsidP="006D3030">
            <w:pPr>
              <w:jc w:val="center"/>
              <w:rPr>
                <w:b/>
                <w:bCs/>
                <w:sz w:val="14"/>
                <w:szCs w:val="14"/>
              </w:rPr>
            </w:pPr>
            <w:r w:rsidRPr="00D43558">
              <w:rPr>
                <w:b/>
                <w:bCs/>
                <w:sz w:val="14"/>
                <w:szCs w:val="14"/>
              </w:rPr>
              <w:t>4220.1F.VI.2.g.</w:t>
            </w:r>
          </w:p>
        </w:tc>
        <w:tc>
          <w:tcPr>
            <w:tcW w:w="7380" w:type="dxa"/>
          </w:tcPr>
          <w:p w14:paraId="20CCDF6F" w14:textId="77777777" w:rsidR="006D3030" w:rsidRPr="007042CD" w:rsidRDefault="006D3030" w:rsidP="006D3030">
            <w:pPr>
              <w:rPr>
                <w:b/>
                <w:bCs/>
                <w:sz w:val="18"/>
                <w:szCs w:val="18"/>
              </w:rPr>
            </w:pPr>
            <w:r w:rsidRPr="007042CD">
              <w:rPr>
                <w:b/>
                <w:bCs/>
                <w:sz w:val="18"/>
                <w:szCs w:val="18"/>
              </w:rPr>
              <w:t>Rejection of All Bids or Offers</w:t>
            </w:r>
          </w:p>
          <w:p w14:paraId="6EA46BAE" w14:textId="77777777" w:rsidR="006D3030" w:rsidRPr="007042CD" w:rsidRDefault="006D3030" w:rsidP="006D3030">
            <w:pPr>
              <w:rPr>
                <w:sz w:val="18"/>
                <w:szCs w:val="18"/>
              </w:rPr>
            </w:pPr>
            <w:r w:rsidRPr="007042CD">
              <w:rPr>
                <w:sz w:val="18"/>
                <w:szCs w:val="18"/>
              </w:rPr>
              <w:t>If the recipient intends. to reserve the right to reject all bids, is that information stated in the solicitation document?</w:t>
            </w:r>
          </w:p>
          <w:p w14:paraId="397FBC8B" w14:textId="77777777" w:rsidR="006D3030" w:rsidRPr="007042CD" w:rsidRDefault="006D3030" w:rsidP="006D3030">
            <w:pPr>
              <w:rPr>
                <w:b/>
                <w:bCs/>
                <w:sz w:val="18"/>
                <w:szCs w:val="18"/>
              </w:rPr>
            </w:pPr>
          </w:p>
        </w:tc>
        <w:tc>
          <w:tcPr>
            <w:tcW w:w="270" w:type="dxa"/>
            <w:shd w:val="clear" w:color="auto" w:fill="auto"/>
            <w:vAlign w:val="center"/>
          </w:tcPr>
          <w:p w14:paraId="1B2C049C"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02A8E4C" w14:textId="5B8868DE"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2F65692"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A7D7564" w14:textId="0169CD51" w:rsidR="006D3030" w:rsidRPr="007042CD" w:rsidRDefault="006D3030" w:rsidP="006D3030">
            <w:pPr>
              <w:jc w:val="center"/>
              <w:rPr>
                <w:sz w:val="18"/>
                <w:szCs w:val="18"/>
              </w:rPr>
            </w:pPr>
          </w:p>
        </w:tc>
        <w:tc>
          <w:tcPr>
            <w:tcW w:w="990" w:type="dxa"/>
            <w:shd w:val="clear" w:color="auto" w:fill="auto"/>
            <w:vAlign w:val="center"/>
          </w:tcPr>
          <w:p w14:paraId="7470F9A8" w14:textId="3DECFB1E" w:rsidR="006D3030" w:rsidRPr="007042CD" w:rsidRDefault="006D3030" w:rsidP="006D3030">
            <w:pPr>
              <w:jc w:val="center"/>
              <w:rPr>
                <w:sz w:val="18"/>
                <w:szCs w:val="18"/>
              </w:rPr>
            </w:pPr>
          </w:p>
        </w:tc>
        <w:tc>
          <w:tcPr>
            <w:tcW w:w="2070" w:type="dxa"/>
            <w:shd w:val="clear" w:color="auto" w:fill="auto"/>
            <w:vAlign w:val="center"/>
          </w:tcPr>
          <w:p w14:paraId="2D26A814" w14:textId="4D1BC8A3" w:rsidR="006D3030" w:rsidRPr="007042CD" w:rsidRDefault="006D3030" w:rsidP="006D3030">
            <w:pPr>
              <w:jc w:val="center"/>
              <w:rPr>
                <w:sz w:val="18"/>
                <w:szCs w:val="18"/>
              </w:rPr>
            </w:pPr>
          </w:p>
        </w:tc>
        <w:tc>
          <w:tcPr>
            <w:tcW w:w="1170" w:type="dxa"/>
            <w:shd w:val="clear" w:color="auto" w:fill="auto"/>
            <w:vAlign w:val="center"/>
          </w:tcPr>
          <w:p w14:paraId="3F0ADF75" w14:textId="67F8C148" w:rsidR="006D3030" w:rsidRPr="007042CD" w:rsidRDefault="006D3030" w:rsidP="006D3030">
            <w:pPr>
              <w:jc w:val="center"/>
              <w:rPr>
                <w:sz w:val="18"/>
                <w:szCs w:val="18"/>
              </w:rPr>
            </w:pPr>
          </w:p>
        </w:tc>
      </w:tr>
      <w:tr w:rsidR="006D3030" w:rsidRPr="007042CD" w14:paraId="28275B10" w14:textId="77777777" w:rsidTr="007A7B24">
        <w:tc>
          <w:tcPr>
            <w:tcW w:w="1795" w:type="dxa"/>
            <w:shd w:val="clear" w:color="auto" w:fill="D6E3BC" w:themeFill="accent3" w:themeFillTint="66"/>
          </w:tcPr>
          <w:p w14:paraId="5240F183" w14:textId="42EE2939" w:rsidR="006D3030" w:rsidRPr="00D43558" w:rsidRDefault="006D3030" w:rsidP="006D3030">
            <w:pPr>
              <w:jc w:val="center"/>
              <w:rPr>
                <w:b/>
                <w:bCs/>
                <w:sz w:val="14"/>
                <w:szCs w:val="14"/>
              </w:rPr>
            </w:pPr>
            <w:r w:rsidRPr="00D43558">
              <w:rPr>
                <w:b/>
                <w:bCs/>
                <w:sz w:val="14"/>
                <w:szCs w:val="14"/>
              </w:rPr>
              <w:t>4220.1F.VII.1.a.(1)</w:t>
            </w:r>
          </w:p>
        </w:tc>
        <w:tc>
          <w:tcPr>
            <w:tcW w:w="12600" w:type="dxa"/>
            <w:gridSpan w:val="8"/>
            <w:shd w:val="clear" w:color="auto" w:fill="D6E3BC" w:themeFill="accent3" w:themeFillTint="66"/>
          </w:tcPr>
          <w:p w14:paraId="6E6A572A" w14:textId="77777777" w:rsidR="006D3030" w:rsidRDefault="006D3030" w:rsidP="006D3030">
            <w:pPr>
              <w:rPr>
                <w:sz w:val="18"/>
                <w:szCs w:val="18"/>
              </w:rPr>
            </w:pPr>
            <w:r w:rsidRPr="007042CD">
              <w:rPr>
                <w:b/>
                <w:bCs/>
                <w:sz w:val="18"/>
                <w:szCs w:val="18"/>
              </w:rPr>
              <w:t>Protest Procedures</w:t>
            </w:r>
          </w:p>
          <w:p w14:paraId="216E866A" w14:textId="2B29673D" w:rsidR="006D3030" w:rsidRPr="006B548D" w:rsidRDefault="006D3030" w:rsidP="006D3030">
            <w:pPr>
              <w:rPr>
                <w:sz w:val="18"/>
                <w:szCs w:val="18"/>
              </w:rPr>
            </w:pPr>
          </w:p>
        </w:tc>
      </w:tr>
      <w:tr w:rsidR="006D3030" w:rsidRPr="007042CD" w14:paraId="3F7CF650" w14:textId="77777777" w:rsidTr="00F117EA">
        <w:tc>
          <w:tcPr>
            <w:tcW w:w="1795" w:type="dxa"/>
          </w:tcPr>
          <w:p w14:paraId="48D93395" w14:textId="4D33F57C" w:rsidR="006D3030" w:rsidRPr="00D43558" w:rsidRDefault="006D3030" w:rsidP="006D3030">
            <w:pPr>
              <w:jc w:val="center"/>
              <w:rPr>
                <w:b/>
                <w:bCs/>
                <w:sz w:val="14"/>
                <w:szCs w:val="14"/>
              </w:rPr>
            </w:pPr>
            <w:r w:rsidRPr="00D43558">
              <w:rPr>
                <w:b/>
                <w:bCs/>
                <w:sz w:val="14"/>
                <w:szCs w:val="14"/>
              </w:rPr>
              <w:t>4220.1F.VII.1.a.(1)</w:t>
            </w:r>
          </w:p>
        </w:tc>
        <w:tc>
          <w:tcPr>
            <w:tcW w:w="7380" w:type="dxa"/>
          </w:tcPr>
          <w:p w14:paraId="5D5D7C19" w14:textId="77777777" w:rsidR="006D3030" w:rsidRDefault="006D3030" w:rsidP="006D3030">
            <w:pPr>
              <w:rPr>
                <w:sz w:val="18"/>
                <w:szCs w:val="18"/>
              </w:rPr>
            </w:pPr>
            <w:r w:rsidRPr="007042CD">
              <w:rPr>
                <w:b/>
                <w:bCs/>
                <w:sz w:val="18"/>
                <w:szCs w:val="18"/>
              </w:rPr>
              <w:t>Protest Procedures</w:t>
            </w:r>
          </w:p>
          <w:p w14:paraId="666EB40E" w14:textId="0A9AFD15" w:rsidR="006D3030" w:rsidRDefault="006D3030" w:rsidP="006D3030">
            <w:pPr>
              <w:rPr>
                <w:sz w:val="18"/>
                <w:szCs w:val="18"/>
              </w:rPr>
            </w:pPr>
            <w:r w:rsidRPr="007042CD">
              <w:rPr>
                <w:sz w:val="18"/>
                <w:szCs w:val="18"/>
              </w:rPr>
              <w:lastRenderedPageBreak/>
              <w:t>FTA expects each recipient to have appropriate written protest procedures, as part of its requirement to maintain or acquire adequate technical capacity to implement the project.</w:t>
            </w:r>
            <w:r>
              <w:rPr>
                <w:sz w:val="18"/>
                <w:szCs w:val="18"/>
              </w:rPr>
              <w:t xml:space="preserve">  Protest procedures must be available to bidders and the public.</w:t>
            </w:r>
          </w:p>
          <w:p w14:paraId="3FFE6948" w14:textId="77777777" w:rsidR="006D3030" w:rsidRPr="007042CD" w:rsidRDefault="006D3030" w:rsidP="006D3030">
            <w:pPr>
              <w:rPr>
                <w:sz w:val="18"/>
                <w:szCs w:val="18"/>
              </w:rPr>
            </w:pPr>
          </w:p>
          <w:p w14:paraId="1E19D416" w14:textId="561D1E78" w:rsidR="006D3030" w:rsidRPr="007042CD" w:rsidRDefault="006D3030" w:rsidP="006D3030">
            <w:pPr>
              <w:rPr>
                <w:sz w:val="18"/>
                <w:szCs w:val="18"/>
              </w:rPr>
            </w:pPr>
            <w:r w:rsidRPr="0071447D">
              <w:rPr>
                <w:sz w:val="18"/>
                <w:szCs w:val="18"/>
              </w:rPr>
              <w:t>Does the subrecipient make protest procedures available to bidders</w:t>
            </w:r>
            <w:r>
              <w:rPr>
                <w:sz w:val="18"/>
                <w:szCs w:val="18"/>
              </w:rPr>
              <w:t xml:space="preserve"> in the solicitation</w:t>
            </w:r>
            <w:r w:rsidRPr="007042CD">
              <w:rPr>
                <w:sz w:val="18"/>
                <w:szCs w:val="18"/>
              </w:rPr>
              <w:t>?</w:t>
            </w:r>
          </w:p>
          <w:p w14:paraId="4F9CC12E" w14:textId="77777777" w:rsidR="006D3030" w:rsidRPr="007042CD" w:rsidRDefault="006D3030" w:rsidP="006D3030">
            <w:pPr>
              <w:rPr>
                <w:b/>
                <w:bCs/>
                <w:sz w:val="18"/>
                <w:szCs w:val="18"/>
              </w:rPr>
            </w:pPr>
          </w:p>
        </w:tc>
        <w:tc>
          <w:tcPr>
            <w:tcW w:w="270" w:type="dxa"/>
            <w:shd w:val="clear" w:color="auto" w:fill="BFBFBF" w:themeFill="background1" w:themeFillShade="BF"/>
            <w:vAlign w:val="center"/>
          </w:tcPr>
          <w:p w14:paraId="41BF193C" w14:textId="77777777" w:rsidR="006D3030" w:rsidRPr="007042CD" w:rsidRDefault="006D3030" w:rsidP="006D3030">
            <w:pPr>
              <w:jc w:val="center"/>
              <w:rPr>
                <w:sz w:val="18"/>
                <w:szCs w:val="18"/>
              </w:rPr>
            </w:pPr>
          </w:p>
        </w:tc>
        <w:tc>
          <w:tcPr>
            <w:tcW w:w="236" w:type="dxa"/>
            <w:shd w:val="clear" w:color="auto" w:fill="auto"/>
            <w:vAlign w:val="center"/>
          </w:tcPr>
          <w:p w14:paraId="36DE8A77" w14:textId="156AEAD1"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8EF9BB7"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2DD4F71C" w14:textId="7964BE90" w:rsidR="006D3030" w:rsidRPr="007042CD" w:rsidRDefault="006D3030" w:rsidP="006D3030">
            <w:pPr>
              <w:jc w:val="center"/>
              <w:rPr>
                <w:sz w:val="18"/>
                <w:szCs w:val="18"/>
              </w:rPr>
            </w:pPr>
          </w:p>
        </w:tc>
        <w:tc>
          <w:tcPr>
            <w:tcW w:w="990" w:type="dxa"/>
            <w:shd w:val="clear" w:color="auto" w:fill="auto"/>
            <w:vAlign w:val="center"/>
          </w:tcPr>
          <w:p w14:paraId="4BABEAAF" w14:textId="5C541B17" w:rsidR="006D3030" w:rsidRPr="007042CD" w:rsidRDefault="006D3030" w:rsidP="006D3030">
            <w:pPr>
              <w:jc w:val="center"/>
              <w:rPr>
                <w:sz w:val="18"/>
                <w:szCs w:val="18"/>
              </w:rPr>
            </w:pPr>
          </w:p>
        </w:tc>
        <w:tc>
          <w:tcPr>
            <w:tcW w:w="2070" w:type="dxa"/>
            <w:shd w:val="clear" w:color="auto" w:fill="auto"/>
            <w:vAlign w:val="center"/>
          </w:tcPr>
          <w:p w14:paraId="1D5727C6" w14:textId="27C2195F" w:rsidR="006D3030" w:rsidRPr="007042CD" w:rsidRDefault="006D3030" w:rsidP="006D3030">
            <w:pPr>
              <w:jc w:val="center"/>
              <w:rPr>
                <w:sz w:val="18"/>
                <w:szCs w:val="18"/>
              </w:rPr>
            </w:pPr>
          </w:p>
        </w:tc>
        <w:tc>
          <w:tcPr>
            <w:tcW w:w="1170" w:type="dxa"/>
            <w:shd w:val="clear" w:color="auto" w:fill="auto"/>
            <w:vAlign w:val="center"/>
          </w:tcPr>
          <w:p w14:paraId="339D957F" w14:textId="3A249056" w:rsidR="006D3030" w:rsidRPr="007042CD" w:rsidRDefault="006D3030" w:rsidP="006D3030">
            <w:pPr>
              <w:jc w:val="center"/>
              <w:rPr>
                <w:sz w:val="18"/>
                <w:szCs w:val="18"/>
              </w:rPr>
            </w:pPr>
          </w:p>
        </w:tc>
      </w:tr>
      <w:tr w:rsidR="006D3030" w:rsidRPr="007042CD" w14:paraId="66046446" w14:textId="77777777" w:rsidTr="00F117EA">
        <w:tc>
          <w:tcPr>
            <w:tcW w:w="1795" w:type="dxa"/>
          </w:tcPr>
          <w:p w14:paraId="0EE95EB8" w14:textId="77777777" w:rsidR="006D3030" w:rsidRPr="00D43558" w:rsidRDefault="006D3030" w:rsidP="006D3030">
            <w:pPr>
              <w:jc w:val="center"/>
              <w:rPr>
                <w:b/>
                <w:bCs/>
                <w:sz w:val="14"/>
                <w:szCs w:val="14"/>
              </w:rPr>
            </w:pPr>
            <w:r w:rsidRPr="00D43558">
              <w:rPr>
                <w:b/>
                <w:bCs/>
                <w:sz w:val="14"/>
                <w:szCs w:val="14"/>
              </w:rPr>
              <w:t>4220.1F.III.1.a.</w:t>
            </w:r>
          </w:p>
          <w:p w14:paraId="1E339DBA" w14:textId="77777777" w:rsidR="006D3030" w:rsidRPr="00D43558" w:rsidRDefault="006D3030" w:rsidP="006D3030">
            <w:pPr>
              <w:jc w:val="center"/>
              <w:rPr>
                <w:b/>
                <w:bCs/>
                <w:sz w:val="14"/>
                <w:szCs w:val="14"/>
              </w:rPr>
            </w:pPr>
            <w:r w:rsidRPr="00D43558">
              <w:rPr>
                <w:b/>
                <w:bCs/>
                <w:sz w:val="14"/>
                <w:szCs w:val="14"/>
              </w:rPr>
              <w:t>4220.1F.III.1.b.</w:t>
            </w:r>
          </w:p>
          <w:p w14:paraId="09842571" w14:textId="23DEEED1" w:rsidR="006D3030" w:rsidRPr="00D43558" w:rsidRDefault="006D3030" w:rsidP="006D3030">
            <w:pPr>
              <w:jc w:val="center"/>
              <w:rPr>
                <w:b/>
                <w:bCs/>
                <w:sz w:val="14"/>
                <w:szCs w:val="14"/>
              </w:rPr>
            </w:pPr>
            <w:r w:rsidRPr="00D43558">
              <w:rPr>
                <w:b/>
                <w:bCs/>
                <w:sz w:val="14"/>
                <w:szCs w:val="14"/>
              </w:rPr>
              <w:t>4220.1F.III.1.c.</w:t>
            </w:r>
          </w:p>
          <w:p w14:paraId="3A7C90E8" w14:textId="77777777" w:rsidR="006D3030" w:rsidRPr="00D43558" w:rsidRDefault="006D3030" w:rsidP="006D3030">
            <w:pPr>
              <w:jc w:val="center"/>
              <w:rPr>
                <w:b/>
                <w:bCs/>
                <w:sz w:val="14"/>
                <w:szCs w:val="14"/>
              </w:rPr>
            </w:pPr>
          </w:p>
          <w:p w14:paraId="4C1EC5FC" w14:textId="58AD402F" w:rsidR="006D3030" w:rsidRPr="00D43558" w:rsidRDefault="006D3030" w:rsidP="006D3030">
            <w:pPr>
              <w:jc w:val="center"/>
              <w:rPr>
                <w:b/>
                <w:bCs/>
                <w:sz w:val="14"/>
                <w:szCs w:val="14"/>
              </w:rPr>
            </w:pPr>
          </w:p>
        </w:tc>
        <w:tc>
          <w:tcPr>
            <w:tcW w:w="7380" w:type="dxa"/>
          </w:tcPr>
          <w:p w14:paraId="001D758B" w14:textId="08DF9DF5" w:rsidR="006D3030" w:rsidRPr="007042CD" w:rsidRDefault="006D3030" w:rsidP="006D3030">
            <w:pPr>
              <w:rPr>
                <w:b/>
                <w:bCs/>
                <w:sz w:val="18"/>
                <w:szCs w:val="18"/>
              </w:rPr>
            </w:pPr>
            <w:r w:rsidRPr="007042CD">
              <w:rPr>
                <w:b/>
                <w:bCs/>
                <w:sz w:val="18"/>
                <w:szCs w:val="18"/>
              </w:rPr>
              <w:t>Personal Conflicts of Interest</w:t>
            </w:r>
          </w:p>
          <w:p w14:paraId="0CDF50BF" w14:textId="1F4ABA8A" w:rsidR="006D3030" w:rsidRPr="007042CD" w:rsidRDefault="006D3030" w:rsidP="006D3030">
            <w:pPr>
              <w:rPr>
                <w:b/>
                <w:bCs/>
                <w:sz w:val="18"/>
                <w:szCs w:val="18"/>
              </w:rPr>
            </w:pPr>
            <w:r w:rsidRPr="007042CD">
              <w:rPr>
                <w:b/>
                <w:bCs/>
                <w:sz w:val="18"/>
                <w:szCs w:val="18"/>
              </w:rPr>
              <w:t>Gifts</w:t>
            </w:r>
          </w:p>
          <w:p w14:paraId="35FE07EF" w14:textId="6516260F" w:rsidR="006D3030" w:rsidRPr="007042CD" w:rsidRDefault="006D3030" w:rsidP="006D3030">
            <w:pPr>
              <w:jc w:val="both"/>
              <w:rPr>
                <w:b/>
                <w:bCs/>
                <w:sz w:val="18"/>
                <w:szCs w:val="18"/>
              </w:rPr>
            </w:pPr>
            <w:r w:rsidRPr="007042CD">
              <w:rPr>
                <w:b/>
                <w:bCs/>
                <w:sz w:val="18"/>
                <w:szCs w:val="18"/>
              </w:rPr>
              <w:t>Violations</w:t>
            </w:r>
          </w:p>
          <w:p w14:paraId="0AED5096" w14:textId="77777777" w:rsidR="006D3030" w:rsidRPr="007042CD" w:rsidRDefault="006D3030" w:rsidP="006D3030">
            <w:pPr>
              <w:rPr>
                <w:sz w:val="18"/>
                <w:szCs w:val="18"/>
              </w:rPr>
            </w:pPr>
            <w:r w:rsidRPr="007042CD">
              <w:rPr>
                <w:sz w:val="18"/>
                <w:szCs w:val="18"/>
              </w:rPr>
              <w:t>The solicitation requests disclosure of any conflicts of interest?</w:t>
            </w:r>
          </w:p>
          <w:p w14:paraId="3D7BEC54" w14:textId="276FEBC0" w:rsidR="006D3030" w:rsidRPr="007042CD" w:rsidRDefault="006D3030" w:rsidP="006D3030">
            <w:pPr>
              <w:rPr>
                <w:sz w:val="18"/>
                <w:szCs w:val="18"/>
              </w:rPr>
            </w:pPr>
          </w:p>
        </w:tc>
        <w:tc>
          <w:tcPr>
            <w:tcW w:w="270" w:type="dxa"/>
            <w:shd w:val="clear" w:color="auto" w:fill="BFBFBF" w:themeFill="background1" w:themeFillShade="BF"/>
            <w:vAlign w:val="center"/>
          </w:tcPr>
          <w:p w14:paraId="7D35D64B" w14:textId="77777777" w:rsidR="006D3030" w:rsidRPr="007042CD" w:rsidRDefault="006D3030" w:rsidP="006D3030">
            <w:pPr>
              <w:jc w:val="center"/>
              <w:rPr>
                <w:sz w:val="18"/>
                <w:szCs w:val="18"/>
              </w:rPr>
            </w:pPr>
          </w:p>
        </w:tc>
        <w:tc>
          <w:tcPr>
            <w:tcW w:w="236" w:type="dxa"/>
            <w:shd w:val="clear" w:color="auto" w:fill="auto"/>
            <w:vAlign w:val="center"/>
          </w:tcPr>
          <w:p w14:paraId="7AC86212" w14:textId="7C52528D" w:rsidR="006D3030" w:rsidRPr="007042CD" w:rsidRDefault="006D3030" w:rsidP="006D3030">
            <w:pPr>
              <w:jc w:val="center"/>
              <w:rPr>
                <w:sz w:val="18"/>
                <w:szCs w:val="18"/>
              </w:rPr>
            </w:pPr>
          </w:p>
        </w:tc>
        <w:tc>
          <w:tcPr>
            <w:tcW w:w="236" w:type="dxa"/>
            <w:shd w:val="clear" w:color="auto" w:fill="auto"/>
            <w:vAlign w:val="center"/>
          </w:tcPr>
          <w:p w14:paraId="2B871CB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74A671A4" w14:textId="2A7026A4" w:rsidR="006D3030" w:rsidRPr="007042CD" w:rsidRDefault="006D3030" w:rsidP="006D3030">
            <w:pPr>
              <w:jc w:val="center"/>
              <w:rPr>
                <w:sz w:val="18"/>
                <w:szCs w:val="18"/>
              </w:rPr>
            </w:pPr>
          </w:p>
        </w:tc>
        <w:tc>
          <w:tcPr>
            <w:tcW w:w="990" w:type="dxa"/>
            <w:shd w:val="clear" w:color="auto" w:fill="auto"/>
            <w:vAlign w:val="center"/>
          </w:tcPr>
          <w:p w14:paraId="56262A55" w14:textId="6BCA63F3" w:rsidR="006D3030" w:rsidRPr="007042CD" w:rsidRDefault="006D3030" w:rsidP="006D3030">
            <w:pPr>
              <w:jc w:val="center"/>
              <w:rPr>
                <w:sz w:val="18"/>
                <w:szCs w:val="18"/>
              </w:rPr>
            </w:pPr>
          </w:p>
        </w:tc>
        <w:tc>
          <w:tcPr>
            <w:tcW w:w="2070" w:type="dxa"/>
            <w:shd w:val="clear" w:color="auto" w:fill="auto"/>
            <w:vAlign w:val="center"/>
          </w:tcPr>
          <w:p w14:paraId="68CFF02D" w14:textId="1E097496" w:rsidR="006D3030" w:rsidRPr="007042CD" w:rsidRDefault="006D3030" w:rsidP="006D3030">
            <w:pPr>
              <w:jc w:val="center"/>
              <w:rPr>
                <w:sz w:val="18"/>
                <w:szCs w:val="18"/>
              </w:rPr>
            </w:pPr>
          </w:p>
        </w:tc>
        <w:tc>
          <w:tcPr>
            <w:tcW w:w="1170" w:type="dxa"/>
            <w:shd w:val="clear" w:color="auto" w:fill="auto"/>
            <w:vAlign w:val="center"/>
          </w:tcPr>
          <w:p w14:paraId="1132D43A" w14:textId="788193A1" w:rsidR="006D3030" w:rsidRPr="007042CD" w:rsidRDefault="006D3030" w:rsidP="006D3030">
            <w:pPr>
              <w:jc w:val="center"/>
              <w:rPr>
                <w:sz w:val="18"/>
                <w:szCs w:val="18"/>
              </w:rPr>
            </w:pPr>
          </w:p>
        </w:tc>
      </w:tr>
      <w:tr w:rsidR="006D3030" w:rsidRPr="007042CD" w14:paraId="23BFD93C" w14:textId="77777777" w:rsidTr="00F117EA">
        <w:tc>
          <w:tcPr>
            <w:tcW w:w="1795" w:type="dxa"/>
          </w:tcPr>
          <w:p w14:paraId="784F07A6" w14:textId="33BB06F6" w:rsidR="006D3030" w:rsidRPr="00D43558" w:rsidRDefault="006D3030" w:rsidP="006D3030">
            <w:pPr>
              <w:jc w:val="center"/>
              <w:rPr>
                <w:b/>
                <w:bCs/>
                <w:sz w:val="14"/>
                <w:szCs w:val="14"/>
              </w:rPr>
            </w:pPr>
          </w:p>
        </w:tc>
        <w:tc>
          <w:tcPr>
            <w:tcW w:w="7380" w:type="dxa"/>
          </w:tcPr>
          <w:p w14:paraId="1C39D507" w14:textId="7392664A" w:rsidR="006D3030" w:rsidRDefault="006D3030" w:rsidP="006D3030">
            <w:pPr>
              <w:rPr>
                <w:sz w:val="18"/>
                <w:szCs w:val="18"/>
              </w:rPr>
            </w:pPr>
            <w:r>
              <w:rPr>
                <w:sz w:val="18"/>
                <w:szCs w:val="18"/>
              </w:rPr>
              <w:t xml:space="preserve">Optional:  </w:t>
            </w:r>
            <w:r w:rsidRPr="007042CD">
              <w:rPr>
                <w:sz w:val="18"/>
                <w:szCs w:val="18"/>
              </w:rPr>
              <w:t xml:space="preserve">The recipient could receive some assistance in preparing a cost analysis from the bidder in cases </w:t>
            </w:r>
            <w:r>
              <w:rPr>
                <w:sz w:val="18"/>
                <w:szCs w:val="18"/>
              </w:rPr>
              <w:t>when</w:t>
            </w:r>
            <w:r w:rsidRPr="007042CD">
              <w:rPr>
                <w:sz w:val="18"/>
                <w:szCs w:val="18"/>
              </w:rPr>
              <w:t xml:space="preserve"> there </w:t>
            </w:r>
            <w:r>
              <w:rPr>
                <w:sz w:val="18"/>
                <w:szCs w:val="18"/>
              </w:rPr>
              <w:t>is</w:t>
            </w:r>
            <w:r w:rsidRPr="007042CD">
              <w:rPr>
                <w:sz w:val="18"/>
                <w:szCs w:val="18"/>
              </w:rPr>
              <w:t xml:space="preserve"> only a single bid or </w:t>
            </w:r>
            <w:r>
              <w:rPr>
                <w:sz w:val="18"/>
                <w:szCs w:val="18"/>
              </w:rPr>
              <w:t>only one adequate</w:t>
            </w:r>
            <w:r w:rsidRPr="007042CD">
              <w:rPr>
                <w:sz w:val="18"/>
                <w:szCs w:val="18"/>
              </w:rPr>
              <w:t xml:space="preserve"> proposal result.</w:t>
            </w:r>
          </w:p>
          <w:p w14:paraId="610C9957" w14:textId="77777777" w:rsidR="006D3030" w:rsidRPr="007042CD" w:rsidRDefault="006D3030" w:rsidP="006D3030">
            <w:pPr>
              <w:rPr>
                <w:sz w:val="18"/>
                <w:szCs w:val="18"/>
              </w:rPr>
            </w:pPr>
          </w:p>
          <w:p w14:paraId="725E1B97" w14:textId="32D12E43" w:rsidR="006D3030" w:rsidRDefault="006D3030" w:rsidP="006D3030">
            <w:pPr>
              <w:rPr>
                <w:sz w:val="18"/>
                <w:szCs w:val="18"/>
              </w:rPr>
            </w:pPr>
            <w:r>
              <w:rPr>
                <w:sz w:val="18"/>
                <w:szCs w:val="18"/>
              </w:rPr>
              <w:t xml:space="preserve">Does the solicitation </w:t>
            </w:r>
            <w:r w:rsidRPr="007042CD">
              <w:rPr>
                <w:sz w:val="18"/>
                <w:szCs w:val="18"/>
              </w:rPr>
              <w:t>request</w:t>
            </w:r>
            <w:r>
              <w:rPr>
                <w:sz w:val="18"/>
                <w:szCs w:val="18"/>
              </w:rPr>
              <w:t xml:space="preserve"> assistance in preparing</w:t>
            </w:r>
            <w:r w:rsidRPr="007042CD">
              <w:rPr>
                <w:sz w:val="18"/>
                <w:szCs w:val="18"/>
              </w:rPr>
              <w:t xml:space="preserve"> a cost analysis in the case of a single adequate bid or single adequate proposal result?</w:t>
            </w:r>
          </w:p>
          <w:p w14:paraId="0DFB6E7B" w14:textId="3B637A78" w:rsidR="006D3030" w:rsidRPr="007042CD" w:rsidRDefault="006D3030" w:rsidP="006D3030">
            <w:pPr>
              <w:rPr>
                <w:sz w:val="18"/>
                <w:szCs w:val="18"/>
              </w:rPr>
            </w:pPr>
          </w:p>
        </w:tc>
        <w:tc>
          <w:tcPr>
            <w:tcW w:w="270" w:type="dxa"/>
            <w:shd w:val="clear" w:color="auto" w:fill="BFBFBF" w:themeFill="background1" w:themeFillShade="BF"/>
            <w:vAlign w:val="center"/>
          </w:tcPr>
          <w:p w14:paraId="3B31B0A4" w14:textId="77777777" w:rsidR="006D3030" w:rsidRPr="007042CD" w:rsidRDefault="006D3030" w:rsidP="006D3030">
            <w:pPr>
              <w:jc w:val="center"/>
              <w:rPr>
                <w:sz w:val="18"/>
                <w:szCs w:val="18"/>
              </w:rPr>
            </w:pPr>
          </w:p>
        </w:tc>
        <w:tc>
          <w:tcPr>
            <w:tcW w:w="236" w:type="dxa"/>
            <w:shd w:val="clear" w:color="auto" w:fill="auto"/>
            <w:vAlign w:val="center"/>
          </w:tcPr>
          <w:p w14:paraId="04EAEC39" w14:textId="5FF7A995" w:rsidR="006D3030" w:rsidRPr="007042CD" w:rsidRDefault="006D3030" w:rsidP="006D3030">
            <w:pPr>
              <w:jc w:val="center"/>
              <w:rPr>
                <w:sz w:val="18"/>
                <w:szCs w:val="18"/>
              </w:rPr>
            </w:pPr>
          </w:p>
        </w:tc>
        <w:tc>
          <w:tcPr>
            <w:tcW w:w="236" w:type="dxa"/>
            <w:shd w:val="clear" w:color="auto" w:fill="auto"/>
            <w:vAlign w:val="center"/>
          </w:tcPr>
          <w:p w14:paraId="6F083F45"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5382619C" w14:textId="05A6E768" w:rsidR="006D3030" w:rsidRPr="007042CD" w:rsidRDefault="006D3030" w:rsidP="006D3030">
            <w:pPr>
              <w:jc w:val="center"/>
              <w:rPr>
                <w:sz w:val="18"/>
                <w:szCs w:val="18"/>
              </w:rPr>
            </w:pPr>
          </w:p>
        </w:tc>
        <w:tc>
          <w:tcPr>
            <w:tcW w:w="990" w:type="dxa"/>
            <w:shd w:val="clear" w:color="auto" w:fill="auto"/>
            <w:vAlign w:val="center"/>
          </w:tcPr>
          <w:p w14:paraId="01CA0C66" w14:textId="7C6F8284" w:rsidR="006D3030" w:rsidRPr="007042CD" w:rsidRDefault="006D3030" w:rsidP="006D3030">
            <w:pPr>
              <w:jc w:val="center"/>
              <w:rPr>
                <w:sz w:val="18"/>
                <w:szCs w:val="18"/>
              </w:rPr>
            </w:pPr>
          </w:p>
        </w:tc>
        <w:tc>
          <w:tcPr>
            <w:tcW w:w="2070" w:type="dxa"/>
            <w:shd w:val="clear" w:color="auto" w:fill="auto"/>
            <w:vAlign w:val="center"/>
          </w:tcPr>
          <w:p w14:paraId="399D2674" w14:textId="199B78A1" w:rsidR="006D3030" w:rsidRPr="007042CD" w:rsidRDefault="006D3030" w:rsidP="006D3030">
            <w:pPr>
              <w:jc w:val="center"/>
              <w:rPr>
                <w:sz w:val="18"/>
                <w:szCs w:val="18"/>
              </w:rPr>
            </w:pPr>
          </w:p>
        </w:tc>
        <w:tc>
          <w:tcPr>
            <w:tcW w:w="1170" w:type="dxa"/>
            <w:shd w:val="clear" w:color="auto" w:fill="auto"/>
            <w:vAlign w:val="center"/>
          </w:tcPr>
          <w:p w14:paraId="3F4A62DF" w14:textId="48665A1A" w:rsidR="006D3030" w:rsidRPr="007042CD" w:rsidRDefault="006D3030" w:rsidP="006D3030">
            <w:pPr>
              <w:jc w:val="center"/>
              <w:rPr>
                <w:sz w:val="18"/>
                <w:szCs w:val="18"/>
              </w:rPr>
            </w:pPr>
          </w:p>
        </w:tc>
      </w:tr>
      <w:tr w:rsidR="006D3030" w:rsidRPr="007042CD" w14:paraId="6D427265" w14:textId="77777777" w:rsidTr="007A7B24">
        <w:tc>
          <w:tcPr>
            <w:tcW w:w="1795" w:type="dxa"/>
            <w:shd w:val="clear" w:color="auto" w:fill="D6E3BC" w:themeFill="accent3" w:themeFillTint="66"/>
          </w:tcPr>
          <w:p w14:paraId="4DF94B40" w14:textId="0A580FCE" w:rsidR="006D3030" w:rsidRPr="00D43558" w:rsidRDefault="006D3030" w:rsidP="006D3030">
            <w:pPr>
              <w:jc w:val="center"/>
              <w:rPr>
                <w:b/>
                <w:bCs/>
                <w:sz w:val="14"/>
                <w:szCs w:val="14"/>
              </w:rPr>
            </w:pPr>
            <w:r w:rsidRPr="00D43558">
              <w:rPr>
                <w:b/>
                <w:bCs/>
                <w:sz w:val="14"/>
                <w:szCs w:val="14"/>
              </w:rPr>
              <w:t>4220.1F.IV.2.i.</w:t>
            </w:r>
          </w:p>
        </w:tc>
        <w:tc>
          <w:tcPr>
            <w:tcW w:w="12600" w:type="dxa"/>
            <w:gridSpan w:val="8"/>
            <w:shd w:val="clear" w:color="auto" w:fill="D6E3BC" w:themeFill="accent3" w:themeFillTint="66"/>
          </w:tcPr>
          <w:p w14:paraId="6F1AF5BA" w14:textId="77777777" w:rsidR="006D3030" w:rsidRDefault="006D3030" w:rsidP="006D3030">
            <w:pPr>
              <w:rPr>
                <w:sz w:val="18"/>
                <w:szCs w:val="18"/>
              </w:rPr>
            </w:pPr>
            <w:r w:rsidRPr="0081431B">
              <w:rPr>
                <w:b/>
                <w:bCs/>
                <w:sz w:val="18"/>
                <w:szCs w:val="18"/>
              </w:rPr>
              <w:t>Construction</w:t>
            </w:r>
          </w:p>
          <w:p w14:paraId="56AAB083" w14:textId="7151EDC1" w:rsidR="006D3030" w:rsidRPr="006B548D" w:rsidRDefault="006D3030" w:rsidP="006D3030">
            <w:pPr>
              <w:rPr>
                <w:sz w:val="18"/>
                <w:szCs w:val="18"/>
              </w:rPr>
            </w:pPr>
          </w:p>
        </w:tc>
      </w:tr>
      <w:tr w:rsidR="006D3030" w:rsidRPr="007042CD" w14:paraId="4CBAC84F" w14:textId="77777777" w:rsidTr="00F117EA">
        <w:tc>
          <w:tcPr>
            <w:tcW w:w="1795" w:type="dxa"/>
          </w:tcPr>
          <w:p w14:paraId="2B946FA7" w14:textId="77777777" w:rsidR="006D3030" w:rsidRPr="00D43558" w:rsidRDefault="006D3030" w:rsidP="006D3030">
            <w:pPr>
              <w:jc w:val="center"/>
              <w:rPr>
                <w:b/>
                <w:bCs/>
                <w:sz w:val="14"/>
                <w:szCs w:val="14"/>
              </w:rPr>
            </w:pPr>
            <w:r w:rsidRPr="00D43558">
              <w:rPr>
                <w:b/>
                <w:bCs/>
                <w:sz w:val="14"/>
                <w:szCs w:val="14"/>
              </w:rPr>
              <w:t>4220.1F.IV.2.i.(1)(a)</w:t>
            </w:r>
          </w:p>
          <w:p w14:paraId="34722A0D" w14:textId="788C226C" w:rsidR="006D3030" w:rsidRPr="00D43558" w:rsidRDefault="006D3030" w:rsidP="006D3030">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200.326(a)</w:t>
            </w:r>
          </w:p>
        </w:tc>
        <w:tc>
          <w:tcPr>
            <w:tcW w:w="7380" w:type="dxa"/>
          </w:tcPr>
          <w:p w14:paraId="33117163" w14:textId="77777777" w:rsidR="006D3030" w:rsidRPr="0081431B" w:rsidRDefault="006D3030" w:rsidP="006D3030">
            <w:pPr>
              <w:rPr>
                <w:b/>
                <w:bCs/>
                <w:sz w:val="18"/>
                <w:szCs w:val="18"/>
              </w:rPr>
            </w:pPr>
            <w:r w:rsidRPr="0081431B">
              <w:rPr>
                <w:b/>
                <w:bCs/>
                <w:sz w:val="18"/>
                <w:szCs w:val="18"/>
              </w:rPr>
              <w:t>Construction – Bonding</w:t>
            </w:r>
          </w:p>
          <w:p w14:paraId="555C1EA6" w14:textId="228996F9" w:rsidR="006D3030" w:rsidRDefault="006D3030" w:rsidP="006D3030">
            <w:pPr>
              <w:rPr>
                <w:sz w:val="18"/>
                <w:szCs w:val="18"/>
              </w:rPr>
            </w:pPr>
            <w:r w:rsidRPr="0081431B">
              <w:rPr>
                <w:sz w:val="18"/>
                <w:szCs w:val="18"/>
              </w:rPr>
              <w:t>Bid Guarantee – Contractor needs bid guarantee for 5% of bid price.</w:t>
            </w:r>
          </w:p>
          <w:p w14:paraId="13718BD4" w14:textId="75DEC172" w:rsidR="006D3030" w:rsidRPr="0081431B" w:rsidRDefault="006D3030" w:rsidP="006D3030">
            <w:pPr>
              <w:rPr>
                <w:sz w:val="18"/>
                <w:szCs w:val="18"/>
              </w:rPr>
            </w:pPr>
            <w:r>
              <w:rPr>
                <w:sz w:val="18"/>
                <w:szCs w:val="18"/>
              </w:rPr>
              <w:t>Required above Simplified Acquisition Threshold.</w:t>
            </w:r>
          </w:p>
          <w:p w14:paraId="1AC3FCBB" w14:textId="77777777" w:rsidR="006D3030" w:rsidRPr="007042CD" w:rsidRDefault="006D3030" w:rsidP="006D3030">
            <w:pPr>
              <w:rPr>
                <w:b/>
                <w:bCs/>
                <w:sz w:val="18"/>
                <w:szCs w:val="18"/>
              </w:rPr>
            </w:pPr>
          </w:p>
        </w:tc>
        <w:tc>
          <w:tcPr>
            <w:tcW w:w="270" w:type="dxa"/>
            <w:shd w:val="clear" w:color="auto" w:fill="auto"/>
            <w:vAlign w:val="center"/>
          </w:tcPr>
          <w:p w14:paraId="79141ED5" w14:textId="77777777" w:rsidR="006D3030" w:rsidRPr="007042CD" w:rsidRDefault="006D3030" w:rsidP="006D3030">
            <w:pPr>
              <w:jc w:val="center"/>
              <w:rPr>
                <w:sz w:val="18"/>
                <w:szCs w:val="18"/>
              </w:rPr>
            </w:pPr>
          </w:p>
        </w:tc>
        <w:tc>
          <w:tcPr>
            <w:tcW w:w="236" w:type="dxa"/>
            <w:shd w:val="clear" w:color="auto" w:fill="auto"/>
            <w:vAlign w:val="center"/>
          </w:tcPr>
          <w:p w14:paraId="384990D6" w14:textId="068A0CA7" w:rsidR="006D3030" w:rsidRPr="007042CD" w:rsidRDefault="006D3030" w:rsidP="006D3030">
            <w:pPr>
              <w:jc w:val="center"/>
              <w:rPr>
                <w:sz w:val="18"/>
                <w:szCs w:val="18"/>
              </w:rPr>
            </w:pPr>
          </w:p>
        </w:tc>
        <w:tc>
          <w:tcPr>
            <w:tcW w:w="236" w:type="dxa"/>
            <w:shd w:val="clear" w:color="auto" w:fill="auto"/>
            <w:vAlign w:val="center"/>
          </w:tcPr>
          <w:p w14:paraId="023EEAA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8784B2A" w14:textId="3752E599" w:rsidR="006D3030" w:rsidRPr="007042CD" w:rsidRDefault="006D3030" w:rsidP="006D3030">
            <w:pPr>
              <w:jc w:val="center"/>
              <w:rPr>
                <w:sz w:val="18"/>
                <w:szCs w:val="18"/>
              </w:rPr>
            </w:pPr>
          </w:p>
        </w:tc>
        <w:tc>
          <w:tcPr>
            <w:tcW w:w="990" w:type="dxa"/>
            <w:shd w:val="clear" w:color="auto" w:fill="auto"/>
            <w:vAlign w:val="center"/>
          </w:tcPr>
          <w:p w14:paraId="6BC35AC3" w14:textId="482385D9" w:rsidR="00F84665" w:rsidRPr="007042CD" w:rsidRDefault="00F84665" w:rsidP="00F84665">
            <w:pPr>
              <w:jc w:val="center"/>
              <w:rPr>
                <w:sz w:val="18"/>
                <w:szCs w:val="18"/>
              </w:rPr>
            </w:pPr>
          </w:p>
        </w:tc>
        <w:tc>
          <w:tcPr>
            <w:tcW w:w="2070" w:type="dxa"/>
            <w:shd w:val="clear" w:color="auto" w:fill="auto"/>
            <w:vAlign w:val="center"/>
          </w:tcPr>
          <w:p w14:paraId="407DD9F5" w14:textId="383E4681" w:rsidR="006D3030" w:rsidRPr="007042CD" w:rsidRDefault="006D3030" w:rsidP="006D3030">
            <w:pPr>
              <w:jc w:val="center"/>
              <w:rPr>
                <w:sz w:val="18"/>
                <w:szCs w:val="18"/>
              </w:rPr>
            </w:pPr>
          </w:p>
        </w:tc>
        <w:tc>
          <w:tcPr>
            <w:tcW w:w="1170" w:type="dxa"/>
            <w:shd w:val="clear" w:color="auto" w:fill="auto"/>
            <w:vAlign w:val="center"/>
          </w:tcPr>
          <w:p w14:paraId="371F743B" w14:textId="4E6949BA" w:rsidR="006D3030" w:rsidRPr="007042CD" w:rsidRDefault="006D3030" w:rsidP="006D3030">
            <w:pPr>
              <w:jc w:val="center"/>
              <w:rPr>
                <w:sz w:val="18"/>
                <w:szCs w:val="18"/>
              </w:rPr>
            </w:pPr>
          </w:p>
        </w:tc>
      </w:tr>
      <w:tr w:rsidR="006D3030" w:rsidRPr="007042CD" w14:paraId="76A46739" w14:textId="77777777" w:rsidTr="00F117EA">
        <w:tc>
          <w:tcPr>
            <w:tcW w:w="1795" w:type="dxa"/>
          </w:tcPr>
          <w:p w14:paraId="4A10AD7B" w14:textId="77777777" w:rsidR="006D3030" w:rsidRPr="00D43558" w:rsidRDefault="006D3030" w:rsidP="006D3030">
            <w:pPr>
              <w:jc w:val="center"/>
              <w:rPr>
                <w:b/>
                <w:bCs/>
                <w:sz w:val="14"/>
                <w:szCs w:val="14"/>
              </w:rPr>
            </w:pPr>
            <w:r w:rsidRPr="00D43558">
              <w:rPr>
                <w:b/>
                <w:bCs/>
                <w:sz w:val="14"/>
                <w:szCs w:val="14"/>
              </w:rPr>
              <w:t>4220.1F.IV.2.i.(1)(b)</w:t>
            </w:r>
          </w:p>
          <w:p w14:paraId="2EE18AF2" w14:textId="7CDC2617" w:rsidR="006D3030" w:rsidRPr="00D43558" w:rsidRDefault="006D3030" w:rsidP="006D3030">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200.326(b)</w:t>
            </w:r>
          </w:p>
        </w:tc>
        <w:tc>
          <w:tcPr>
            <w:tcW w:w="7380" w:type="dxa"/>
          </w:tcPr>
          <w:p w14:paraId="24AE3B77" w14:textId="77777777" w:rsidR="006D3030" w:rsidRPr="0081431B" w:rsidRDefault="006D3030" w:rsidP="006D3030">
            <w:pPr>
              <w:rPr>
                <w:b/>
                <w:bCs/>
                <w:sz w:val="18"/>
                <w:szCs w:val="18"/>
              </w:rPr>
            </w:pPr>
            <w:r w:rsidRPr="0081431B">
              <w:rPr>
                <w:b/>
                <w:bCs/>
                <w:sz w:val="18"/>
                <w:szCs w:val="18"/>
              </w:rPr>
              <w:t>Construction – Bonding</w:t>
            </w:r>
          </w:p>
          <w:p w14:paraId="734E8F74" w14:textId="5914A956" w:rsidR="006D3030" w:rsidRDefault="006D3030" w:rsidP="006D3030">
            <w:pPr>
              <w:rPr>
                <w:sz w:val="18"/>
                <w:szCs w:val="18"/>
              </w:rPr>
            </w:pPr>
            <w:r w:rsidRPr="0081431B">
              <w:rPr>
                <w:sz w:val="18"/>
                <w:szCs w:val="18"/>
              </w:rPr>
              <w:t>Performance Bond – Contractor needs a performance bond for 100% of contract price.</w:t>
            </w:r>
          </w:p>
          <w:p w14:paraId="08B13B56" w14:textId="123E05B9" w:rsidR="006D3030" w:rsidRPr="0081431B" w:rsidRDefault="006D3030" w:rsidP="006D3030">
            <w:pPr>
              <w:rPr>
                <w:sz w:val="18"/>
                <w:szCs w:val="18"/>
              </w:rPr>
            </w:pPr>
            <w:r>
              <w:rPr>
                <w:sz w:val="18"/>
                <w:szCs w:val="18"/>
              </w:rPr>
              <w:t>Required above Simplified Acquisition Threshold.</w:t>
            </w:r>
          </w:p>
          <w:p w14:paraId="1D9C33C4" w14:textId="77777777" w:rsidR="006D3030" w:rsidRPr="007042CD" w:rsidRDefault="006D3030" w:rsidP="006D3030">
            <w:pPr>
              <w:rPr>
                <w:b/>
                <w:bCs/>
                <w:sz w:val="18"/>
                <w:szCs w:val="18"/>
              </w:rPr>
            </w:pPr>
          </w:p>
        </w:tc>
        <w:tc>
          <w:tcPr>
            <w:tcW w:w="270" w:type="dxa"/>
            <w:shd w:val="clear" w:color="auto" w:fill="auto"/>
            <w:vAlign w:val="center"/>
          </w:tcPr>
          <w:p w14:paraId="7D502435" w14:textId="77777777" w:rsidR="006D3030" w:rsidRPr="007042CD" w:rsidRDefault="006D3030" w:rsidP="006D3030">
            <w:pPr>
              <w:jc w:val="center"/>
              <w:rPr>
                <w:sz w:val="18"/>
                <w:szCs w:val="18"/>
              </w:rPr>
            </w:pPr>
          </w:p>
        </w:tc>
        <w:tc>
          <w:tcPr>
            <w:tcW w:w="236" w:type="dxa"/>
            <w:shd w:val="clear" w:color="auto" w:fill="auto"/>
            <w:vAlign w:val="center"/>
          </w:tcPr>
          <w:p w14:paraId="21005F25" w14:textId="74AF1F49" w:rsidR="006D3030" w:rsidRPr="007042CD" w:rsidRDefault="006D3030" w:rsidP="006D3030">
            <w:pPr>
              <w:jc w:val="center"/>
              <w:rPr>
                <w:sz w:val="18"/>
                <w:szCs w:val="18"/>
              </w:rPr>
            </w:pPr>
          </w:p>
        </w:tc>
        <w:tc>
          <w:tcPr>
            <w:tcW w:w="236" w:type="dxa"/>
            <w:shd w:val="clear" w:color="auto" w:fill="auto"/>
            <w:vAlign w:val="center"/>
          </w:tcPr>
          <w:p w14:paraId="756824A6"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18E3C4BE" w14:textId="1D05750D" w:rsidR="006D3030" w:rsidRPr="007042CD" w:rsidRDefault="006D3030" w:rsidP="006D3030">
            <w:pPr>
              <w:jc w:val="center"/>
              <w:rPr>
                <w:sz w:val="18"/>
                <w:szCs w:val="18"/>
              </w:rPr>
            </w:pPr>
          </w:p>
        </w:tc>
        <w:tc>
          <w:tcPr>
            <w:tcW w:w="990" w:type="dxa"/>
            <w:shd w:val="clear" w:color="auto" w:fill="auto"/>
            <w:vAlign w:val="center"/>
          </w:tcPr>
          <w:p w14:paraId="0C7AB57B" w14:textId="55192DF9" w:rsidR="006D3030" w:rsidRPr="007042CD" w:rsidRDefault="006D3030" w:rsidP="006D3030">
            <w:pPr>
              <w:jc w:val="center"/>
              <w:rPr>
                <w:sz w:val="18"/>
                <w:szCs w:val="18"/>
              </w:rPr>
            </w:pPr>
          </w:p>
        </w:tc>
        <w:tc>
          <w:tcPr>
            <w:tcW w:w="2070" w:type="dxa"/>
            <w:shd w:val="clear" w:color="auto" w:fill="auto"/>
            <w:vAlign w:val="center"/>
          </w:tcPr>
          <w:p w14:paraId="5A90E9E7" w14:textId="77777777" w:rsidR="006D3030" w:rsidRPr="007042CD" w:rsidRDefault="006D3030" w:rsidP="006D3030">
            <w:pPr>
              <w:jc w:val="center"/>
              <w:rPr>
                <w:sz w:val="18"/>
                <w:szCs w:val="18"/>
              </w:rPr>
            </w:pPr>
          </w:p>
        </w:tc>
        <w:tc>
          <w:tcPr>
            <w:tcW w:w="1170" w:type="dxa"/>
            <w:shd w:val="clear" w:color="auto" w:fill="auto"/>
            <w:vAlign w:val="center"/>
          </w:tcPr>
          <w:p w14:paraId="046A21EE" w14:textId="77777777" w:rsidR="006D3030" w:rsidRPr="007042CD" w:rsidRDefault="006D3030" w:rsidP="006D3030">
            <w:pPr>
              <w:jc w:val="center"/>
              <w:rPr>
                <w:sz w:val="18"/>
                <w:szCs w:val="18"/>
              </w:rPr>
            </w:pPr>
          </w:p>
        </w:tc>
      </w:tr>
      <w:tr w:rsidR="006D3030" w:rsidRPr="007042CD" w14:paraId="25AE7179" w14:textId="77777777" w:rsidTr="00F117EA">
        <w:tc>
          <w:tcPr>
            <w:tcW w:w="1795" w:type="dxa"/>
          </w:tcPr>
          <w:p w14:paraId="27E2527F" w14:textId="77777777" w:rsidR="006D3030" w:rsidRPr="00D43558" w:rsidRDefault="006D3030" w:rsidP="006D3030">
            <w:pPr>
              <w:jc w:val="center"/>
              <w:rPr>
                <w:b/>
                <w:bCs/>
                <w:sz w:val="14"/>
                <w:szCs w:val="14"/>
              </w:rPr>
            </w:pPr>
            <w:r w:rsidRPr="00D43558">
              <w:rPr>
                <w:b/>
                <w:bCs/>
                <w:sz w:val="14"/>
                <w:szCs w:val="14"/>
              </w:rPr>
              <w:t>4220.1F.IV.2.i.(1)(c)</w:t>
            </w:r>
          </w:p>
          <w:p w14:paraId="5F3C29F7" w14:textId="3083A7A2" w:rsidR="006D3030" w:rsidRPr="00D43558" w:rsidRDefault="006D3030" w:rsidP="006D3030">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200.326(c)</w:t>
            </w:r>
          </w:p>
        </w:tc>
        <w:tc>
          <w:tcPr>
            <w:tcW w:w="7380" w:type="dxa"/>
          </w:tcPr>
          <w:p w14:paraId="45C2AEFE" w14:textId="77777777" w:rsidR="006D3030" w:rsidRPr="0081431B" w:rsidRDefault="006D3030" w:rsidP="006D3030">
            <w:pPr>
              <w:rPr>
                <w:b/>
                <w:bCs/>
                <w:sz w:val="18"/>
                <w:szCs w:val="18"/>
              </w:rPr>
            </w:pPr>
            <w:r w:rsidRPr="0081431B">
              <w:rPr>
                <w:b/>
                <w:bCs/>
                <w:sz w:val="18"/>
                <w:szCs w:val="18"/>
              </w:rPr>
              <w:t>Construction – Bonding</w:t>
            </w:r>
          </w:p>
          <w:p w14:paraId="5EDEBBB9" w14:textId="706E3583" w:rsidR="006D3030" w:rsidRDefault="006D3030" w:rsidP="006D3030">
            <w:pPr>
              <w:rPr>
                <w:sz w:val="18"/>
                <w:szCs w:val="18"/>
              </w:rPr>
            </w:pPr>
            <w:r w:rsidRPr="0081431B">
              <w:rPr>
                <w:sz w:val="18"/>
                <w:szCs w:val="18"/>
              </w:rPr>
              <w:t>Payment Bond – Contractor needs a payment bond for 100% of contract price.</w:t>
            </w:r>
          </w:p>
          <w:p w14:paraId="4F07E258" w14:textId="7C831844" w:rsidR="006D3030" w:rsidRPr="0081431B" w:rsidRDefault="006D3030" w:rsidP="006D3030">
            <w:pPr>
              <w:rPr>
                <w:sz w:val="18"/>
                <w:szCs w:val="18"/>
              </w:rPr>
            </w:pPr>
            <w:r>
              <w:rPr>
                <w:sz w:val="18"/>
                <w:szCs w:val="18"/>
              </w:rPr>
              <w:t>Required above Simplified Acquisition Threshold.</w:t>
            </w:r>
          </w:p>
          <w:p w14:paraId="2222DDB2" w14:textId="77777777" w:rsidR="006D3030" w:rsidRPr="007042CD" w:rsidRDefault="006D3030" w:rsidP="006D3030">
            <w:pPr>
              <w:rPr>
                <w:b/>
                <w:bCs/>
                <w:sz w:val="18"/>
                <w:szCs w:val="18"/>
              </w:rPr>
            </w:pPr>
          </w:p>
        </w:tc>
        <w:tc>
          <w:tcPr>
            <w:tcW w:w="270" w:type="dxa"/>
            <w:shd w:val="clear" w:color="auto" w:fill="auto"/>
            <w:vAlign w:val="center"/>
          </w:tcPr>
          <w:p w14:paraId="3B458293" w14:textId="77777777" w:rsidR="006D3030" w:rsidRPr="007042CD" w:rsidRDefault="006D3030" w:rsidP="006D3030">
            <w:pPr>
              <w:jc w:val="center"/>
              <w:rPr>
                <w:sz w:val="18"/>
                <w:szCs w:val="18"/>
              </w:rPr>
            </w:pPr>
          </w:p>
        </w:tc>
        <w:tc>
          <w:tcPr>
            <w:tcW w:w="236" w:type="dxa"/>
            <w:shd w:val="clear" w:color="auto" w:fill="auto"/>
            <w:vAlign w:val="center"/>
          </w:tcPr>
          <w:p w14:paraId="0882587A" w14:textId="64D43015" w:rsidR="006D3030" w:rsidRPr="007042CD" w:rsidRDefault="006D3030" w:rsidP="006D3030">
            <w:pPr>
              <w:jc w:val="center"/>
              <w:rPr>
                <w:sz w:val="18"/>
                <w:szCs w:val="18"/>
              </w:rPr>
            </w:pPr>
          </w:p>
        </w:tc>
        <w:tc>
          <w:tcPr>
            <w:tcW w:w="236" w:type="dxa"/>
            <w:shd w:val="clear" w:color="auto" w:fill="auto"/>
            <w:vAlign w:val="center"/>
          </w:tcPr>
          <w:p w14:paraId="66C7E0BC"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314CC76" w14:textId="0BAC29AF" w:rsidR="006D3030" w:rsidRPr="007042CD" w:rsidRDefault="006D3030" w:rsidP="006D3030">
            <w:pPr>
              <w:jc w:val="center"/>
              <w:rPr>
                <w:sz w:val="18"/>
                <w:szCs w:val="18"/>
              </w:rPr>
            </w:pPr>
          </w:p>
        </w:tc>
        <w:tc>
          <w:tcPr>
            <w:tcW w:w="990" w:type="dxa"/>
            <w:shd w:val="clear" w:color="auto" w:fill="auto"/>
            <w:vAlign w:val="center"/>
          </w:tcPr>
          <w:p w14:paraId="2E9FBDE5" w14:textId="42057C54" w:rsidR="006D3030" w:rsidRPr="007042CD" w:rsidRDefault="006D3030" w:rsidP="006D3030">
            <w:pPr>
              <w:jc w:val="center"/>
              <w:rPr>
                <w:sz w:val="18"/>
                <w:szCs w:val="18"/>
              </w:rPr>
            </w:pPr>
          </w:p>
        </w:tc>
        <w:tc>
          <w:tcPr>
            <w:tcW w:w="2070" w:type="dxa"/>
            <w:shd w:val="clear" w:color="auto" w:fill="auto"/>
            <w:vAlign w:val="center"/>
          </w:tcPr>
          <w:p w14:paraId="4144D7ED" w14:textId="77777777" w:rsidR="006D3030" w:rsidRPr="007042CD" w:rsidRDefault="006D3030" w:rsidP="006D3030">
            <w:pPr>
              <w:jc w:val="center"/>
              <w:rPr>
                <w:sz w:val="18"/>
                <w:szCs w:val="18"/>
              </w:rPr>
            </w:pPr>
          </w:p>
        </w:tc>
        <w:tc>
          <w:tcPr>
            <w:tcW w:w="1170" w:type="dxa"/>
            <w:shd w:val="clear" w:color="auto" w:fill="auto"/>
            <w:vAlign w:val="center"/>
          </w:tcPr>
          <w:p w14:paraId="091C81DB" w14:textId="77777777" w:rsidR="006D3030" w:rsidRPr="007042CD" w:rsidRDefault="006D3030" w:rsidP="006D3030">
            <w:pPr>
              <w:jc w:val="center"/>
              <w:rPr>
                <w:sz w:val="18"/>
                <w:szCs w:val="18"/>
              </w:rPr>
            </w:pPr>
          </w:p>
        </w:tc>
      </w:tr>
      <w:tr w:rsidR="006D3030" w:rsidRPr="007042CD" w14:paraId="04938F01" w14:textId="77777777" w:rsidTr="00F117EA">
        <w:tc>
          <w:tcPr>
            <w:tcW w:w="1795" w:type="dxa"/>
          </w:tcPr>
          <w:p w14:paraId="3F0B545A" w14:textId="21D48066" w:rsidR="006D3030" w:rsidRPr="00D43558" w:rsidRDefault="006D3030" w:rsidP="006D3030">
            <w:pPr>
              <w:jc w:val="center"/>
              <w:rPr>
                <w:b/>
                <w:bCs/>
                <w:sz w:val="14"/>
                <w:szCs w:val="14"/>
              </w:rPr>
            </w:pPr>
            <w:r w:rsidRPr="00D43558">
              <w:rPr>
                <w:b/>
                <w:bCs/>
                <w:sz w:val="14"/>
                <w:szCs w:val="14"/>
              </w:rPr>
              <w:t>4220.1F.IV.2.i.(1)(d)</w:t>
            </w:r>
          </w:p>
        </w:tc>
        <w:tc>
          <w:tcPr>
            <w:tcW w:w="7380" w:type="dxa"/>
          </w:tcPr>
          <w:p w14:paraId="704E9AE0" w14:textId="77777777" w:rsidR="006D3030" w:rsidRPr="007042CD" w:rsidRDefault="006D3030" w:rsidP="006D3030">
            <w:pPr>
              <w:rPr>
                <w:b/>
                <w:bCs/>
                <w:sz w:val="18"/>
                <w:szCs w:val="18"/>
              </w:rPr>
            </w:pPr>
            <w:r w:rsidRPr="007042CD">
              <w:rPr>
                <w:b/>
                <w:bCs/>
                <w:sz w:val="18"/>
                <w:szCs w:val="18"/>
              </w:rPr>
              <w:t>Construction – Bonding</w:t>
            </w:r>
          </w:p>
          <w:p w14:paraId="12986AB4" w14:textId="77777777" w:rsidR="006D3030" w:rsidRPr="007042CD" w:rsidRDefault="006D3030" w:rsidP="006D3030">
            <w:pPr>
              <w:rPr>
                <w:sz w:val="18"/>
                <w:szCs w:val="18"/>
              </w:rPr>
            </w:pPr>
            <w:r w:rsidRPr="007042CD">
              <w:rPr>
                <w:sz w:val="18"/>
                <w:szCs w:val="18"/>
              </w:rPr>
              <w:t>Explained in solicitation</w:t>
            </w:r>
          </w:p>
          <w:p w14:paraId="7C424172" w14:textId="79965031" w:rsidR="006D3030" w:rsidRPr="0081431B" w:rsidRDefault="006D3030" w:rsidP="006D3030">
            <w:pPr>
              <w:rPr>
                <w:sz w:val="18"/>
                <w:szCs w:val="18"/>
              </w:rPr>
            </w:pPr>
            <w:r w:rsidRPr="0081431B">
              <w:rPr>
                <w:sz w:val="18"/>
                <w:szCs w:val="18"/>
              </w:rPr>
              <w:t>Any bonding</w:t>
            </w:r>
            <w:r>
              <w:rPr>
                <w:sz w:val="18"/>
                <w:szCs w:val="18"/>
              </w:rPr>
              <w:t xml:space="preserve"> request in the solicitation that is</w:t>
            </w:r>
            <w:r w:rsidRPr="0081431B">
              <w:rPr>
                <w:sz w:val="18"/>
                <w:szCs w:val="18"/>
              </w:rPr>
              <w:t xml:space="preserve"> above </w:t>
            </w:r>
            <w:r>
              <w:rPr>
                <w:sz w:val="18"/>
                <w:szCs w:val="18"/>
              </w:rPr>
              <w:t xml:space="preserve">the </w:t>
            </w:r>
            <w:r w:rsidRPr="0081431B">
              <w:rPr>
                <w:sz w:val="18"/>
                <w:szCs w:val="18"/>
              </w:rPr>
              <w:t>required doesn’t appear to restrict competition?</w:t>
            </w:r>
          </w:p>
          <w:p w14:paraId="30AFE600" w14:textId="77777777" w:rsidR="006D3030" w:rsidRPr="007042CD" w:rsidRDefault="006D3030" w:rsidP="006D3030">
            <w:pPr>
              <w:rPr>
                <w:b/>
                <w:bCs/>
                <w:sz w:val="18"/>
                <w:szCs w:val="18"/>
              </w:rPr>
            </w:pPr>
          </w:p>
        </w:tc>
        <w:tc>
          <w:tcPr>
            <w:tcW w:w="270" w:type="dxa"/>
            <w:shd w:val="clear" w:color="auto" w:fill="auto"/>
            <w:vAlign w:val="center"/>
          </w:tcPr>
          <w:p w14:paraId="1759A323" w14:textId="77777777" w:rsidR="006D3030" w:rsidRPr="007042CD" w:rsidRDefault="006D3030" w:rsidP="006D3030">
            <w:pPr>
              <w:jc w:val="center"/>
              <w:rPr>
                <w:sz w:val="18"/>
                <w:szCs w:val="18"/>
              </w:rPr>
            </w:pPr>
          </w:p>
        </w:tc>
        <w:tc>
          <w:tcPr>
            <w:tcW w:w="236" w:type="dxa"/>
            <w:shd w:val="clear" w:color="auto" w:fill="auto"/>
            <w:vAlign w:val="center"/>
          </w:tcPr>
          <w:p w14:paraId="1FA6A979" w14:textId="171B8F6A" w:rsidR="006D3030" w:rsidRPr="007042CD" w:rsidRDefault="006D3030" w:rsidP="006D3030">
            <w:pPr>
              <w:jc w:val="center"/>
              <w:rPr>
                <w:sz w:val="18"/>
                <w:szCs w:val="18"/>
              </w:rPr>
            </w:pPr>
          </w:p>
        </w:tc>
        <w:tc>
          <w:tcPr>
            <w:tcW w:w="236" w:type="dxa"/>
            <w:shd w:val="clear" w:color="auto" w:fill="auto"/>
            <w:vAlign w:val="center"/>
          </w:tcPr>
          <w:p w14:paraId="1653107C"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72BF3AB5" w14:textId="36E1FA7B" w:rsidR="006D3030" w:rsidRPr="007042CD" w:rsidRDefault="006D3030" w:rsidP="006D3030">
            <w:pPr>
              <w:jc w:val="center"/>
              <w:rPr>
                <w:sz w:val="18"/>
                <w:szCs w:val="18"/>
              </w:rPr>
            </w:pPr>
          </w:p>
        </w:tc>
        <w:tc>
          <w:tcPr>
            <w:tcW w:w="990" w:type="dxa"/>
            <w:shd w:val="clear" w:color="auto" w:fill="auto"/>
            <w:vAlign w:val="center"/>
          </w:tcPr>
          <w:p w14:paraId="671757A7" w14:textId="677F784E" w:rsidR="006D3030" w:rsidRPr="007042CD" w:rsidRDefault="006D3030" w:rsidP="006D3030">
            <w:pPr>
              <w:jc w:val="center"/>
              <w:rPr>
                <w:sz w:val="18"/>
                <w:szCs w:val="18"/>
              </w:rPr>
            </w:pPr>
          </w:p>
        </w:tc>
        <w:tc>
          <w:tcPr>
            <w:tcW w:w="2070" w:type="dxa"/>
            <w:shd w:val="clear" w:color="auto" w:fill="auto"/>
            <w:vAlign w:val="center"/>
          </w:tcPr>
          <w:p w14:paraId="058A90B7" w14:textId="77777777" w:rsidR="006D3030" w:rsidRPr="007042CD" w:rsidRDefault="006D3030" w:rsidP="006D3030">
            <w:pPr>
              <w:jc w:val="center"/>
              <w:rPr>
                <w:sz w:val="18"/>
                <w:szCs w:val="18"/>
              </w:rPr>
            </w:pPr>
          </w:p>
        </w:tc>
        <w:tc>
          <w:tcPr>
            <w:tcW w:w="1170" w:type="dxa"/>
            <w:shd w:val="clear" w:color="auto" w:fill="auto"/>
            <w:vAlign w:val="center"/>
          </w:tcPr>
          <w:p w14:paraId="2FDE774D" w14:textId="77777777" w:rsidR="006D3030" w:rsidRPr="007042CD" w:rsidRDefault="006D3030" w:rsidP="006D3030">
            <w:pPr>
              <w:jc w:val="center"/>
              <w:rPr>
                <w:sz w:val="18"/>
                <w:szCs w:val="18"/>
              </w:rPr>
            </w:pPr>
          </w:p>
        </w:tc>
      </w:tr>
      <w:tr w:rsidR="006D3030" w:rsidRPr="007042CD" w14:paraId="4C118A7F" w14:textId="77777777" w:rsidTr="00F117EA">
        <w:tc>
          <w:tcPr>
            <w:tcW w:w="1795" w:type="dxa"/>
          </w:tcPr>
          <w:p w14:paraId="3FBB1C90" w14:textId="77777777" w:rsidR="006D3030" w:rsidRPr="00D43558" w:rsidRDefault="006D3030" w:rsidP="006D3030">
            <w:pPr>
              <w:jc w:val="center"/>
              <w:rPr>
                <w:b/>
                <w:bCs/>
                <w:sz w:val="14"/>
                <w:szCs w:val="14"/>
              </w:rPr>
            </w:pPr>
            <w:r w:rsidRPr="00D43558">
              <w:rPr>
                <w:b/>
                <w:bCs/>
                <w:sz w:val="14"/>
                <w:szCs w:val="14"/>
              </w:rPr>
              <w:t>4220.1F.IV.2.i.(5)</w:t>
            </w:r>
          </w:p>
          <w:p w14:paraId="08438F37" w14:textId="77777777" w:rsidR="006D3030" w:rsidRPr="00D43558" w:rsidRDefault="006D3030" w:rsidP="006D3030">
            <w:pPr>
              <w:jc w:val="center"/>
              <w:rPr>
                <w:b/>
                <w:bCs/>
                <w:sz w:val="14"/>
                <w:szCs w:val="14"/>
              </w:rPr>
            </w:pPr>
            <w:r w:rsidRPr="00D43558">
              <w:rPr>
                <w:b/>
                <w:bCs/>
                <w:sz w:val="14"/>
                <w:szCs w:val="14"/>
              </w:rPr>
              <w:t>2 CFR 200 Appendix II (D)</w:t>
            </w:r>
          </w:p>
          <w:p w14:paraId="430CCE71" w14:textId="77777777" w:rsidR="006D3030" w:rsidRPr="00D43558" w:rsidRDefault="006D3030" w:rsidP="006D3030">
            <w:pPr>
              <w:jc w:val="center"/>
              <w:rPr>
                <w:b/>
                <w:bCs/>
                <w:sz w:val="14"/>
                <w:szCs w:val="14"/>
              </w:rPr>
            </w:pPr>
          </w:p>
        </w:tc>
        <w:tc>
          <w:tcPr>
            <w:tcW w:w="7380" w:type="dxa"/>
          </w:tcPr>
          <w:p w14:paraId="22D9EEB9" w14:textId="77777777" w:rsidR="006D3030" w:rsidRPr="00B02F60" w:rsidRDefault="006D3030" w:rsidP="006D3030">
            <w:pPr>
              <w:rPr>
                <w:b/>
                <w:bCs/>
                <w:sz w:val="18"/>
                <w:szCs w:val="18"/>
              </w:rPr>
            </w:pPr>
            <w:r w:rsidRPr="00B02F60">
              <w:rPr>
                <w:b/>
                <w:bCs/>
                <w:sz w:val="18"/>
                <w:szCs w:val="18"/>
              </w:rPr>
              <w:t>Construction – Prevailing Wages</w:t>
            </w:r>
          </w:p>
          <w:p w14:paraId="1DA7FC76" w14:textId="65BE154F" w:rsidR="006D3030" w:rsidRPr="00B02F60" w:rsidRDefault="006D3030" w:rsidP="006D3030">
            <w:pPr>
              <w:rPr>
                <w:sz w:val="18"/>
                <w:szCs w:val="18"/>
              </w:rPr>
            </w:pPr>
            <w:r w:rsidRPr="00B02F60">
              <w:rPr>
                <w:sz w:val="18"/>
                <w:szCs w:val="18"/>
              </w:rPr>
              <w:t>Davis-Bacon</w:t>
            </w:r>
            <w:r>
              <w:rPr>
                <w:sz w:val="18"/>
                <w:szCs w:val="18"/>
              </w:rPr>
              <w:t xml:space="preserve"> wage determinations requirement explained in solicitation and included in contract documents.</w:t>
            </w:r>
          </w:p>
          <w:p w14:paraId="5D58A961" w14:textId="77777777" w:rsidR="006D3030" w:rsidRPr="00B02F60" w:rsidRDefault="006D3030" w:rsidP="006D3030">
            <w:pPr>
              <w:rPr>
                <w:b/>
                <w:bCs/>
                <w:sz w:val="18"/>
                <w:szCs w:val="18"/>
              </w:rPr>
            </w:pPr>
          </w:p>
        </w:tc>
        <w:tc>
          <w:tcPr>
            <w:tcW w:w="270" w:type="dxa"/>
            <w:shd w:val="clear" w:color="auto" w:fill="BFBFBF" w:themeFill="background1" w:themeFillShade="BF"/>
            <w:vAlign w:val="center"/>
          </w:tcPr>
          <w:p w14:paraId="412DDA46" w14:textId="77777777" w:rsidR="006D3030" w:rsidRPr="007042CD" w:rsidRDefault="006D3030" w:rsidP="006D3030">
            <w:pPr>
              <w:jc w:val="center"/>
              <w:rPr>
                <w:sz w:val="18"/>
                <w:szCs w:val="18"/>
              </w:rPr>
            </w:pPr>
          </w:p>
        </w:tc>
        <w:tc>
          <w:tcPr>
            <w:tcW w:w="236" w:type="dxa"/>
            <w:shd w:val="clear" w:color="auto" w:fill="auto"/>
            <w:vAlign w:val="center"/>
          </w:tcPr>
          <w:p w14:paraId="427DB215" w14:textId="72A50E98" w:rsidR="006D3030" w:rsidRPr="007042CD" w:rsidRDefault="006D3030" w:rsidP="006D3030">
            <w:pPr>
              <w:jc w:val="center"/>
              <w:rPr>
                <w:sz w:val="18"/>
                <w:szCs w:val="18"/>
              </w:rPr>
            </w:pPr>
          </w:p>
        </w:tc>
        <w:tc>
          <w:tcPr>
            <w:tcW w:w="236" w:type="dxa"/>
            <w:shd w:val="clear" w:color="auto" w:fill="auto"/>
            <w:vAlign w:val="center"/>
          </w:tcPr>
          <w:p w14:paraId="0D31499E" w14:textId="77777777" w:rsidR="006D3030" w:rsidRPr="007042CD" w:rsidRDefault="006D3030" w:rsidP="006D3030">
            <w:pPr>
              <w:jc w:val="center"/>
              <w:rPr>
                <w:sz w:val="18"/>
                <w:szCs w:val="18"/>
              </w:rPr>
            </w:pPr>
          </w:p>
        </w:tc>
        <w:tc>
          <w:tcPr>
            <w:tcW w:w="248" w:type="dxa"/>
            <w:shd w:val="clear" w:color="auto" w:fill="auto"/>
            <w:vAlign w:val="center"/>
          </w:tcPr>
          <w:p w14:paraId="78723FE4" w14:textId="5F4C4CF5" w:rsidR="006D3030" w:rsidRPr="007042CD" w:rsidRDefault="006D3030" w:rsidP="006D3030">
            <w:pPr>
              <w:jc w:val="center"/>
              <w:rPr>
                <w:sz w:val="18"/>
                <w:szCs w:val="18"/>
              </w:rPr>
            </w:pPr>
          </w:p>
        </w:tc>
        <w:tc>
          <w:tcPr>
            <w:tcW w:w="990" w:type="dxa"/>
            <w:shd w:val="clear" w:color="auto" w:fill="auto"/>
            <w:vAlign w:val="center"/>
          </w:tcPr>
          <w:p w14:paraId="2D66D065" w14:textId="203747B7" w:rsidR="006D3030" w:rsidRPr="007042CD" w:rsidRDefault="006D3030" w:rsidP="006D3030">
            <w:pPr>
              <w:jc w:val="center"/>
              <w:rPr>
                <w:sz w:val="18"/>
                <w:szCs w:val="18"/>
              </w:rPr>
            </w:pPr>
          </w:p>
        </w:tc>
        <w:tc>
          <w:tcPr>
            <w:tcW w:w="2070" w:type="dxa"/>
            <w:shd w:val="clear" w:color="auto" w:fill="auto"/>
            <w:vAlign w:val="center"/>
          </w:tcPr>
          <w:p w14:paraId="5C558A95" w14:textId="77777777" w:rsidR="006D3030" w:rsidRPr="007042CD" w:rsidRDefault="006D3030" w:rsidP="006D3030">
            <w:pPr>
              <w:jc w:val="center"/>
              <w:rPr>
                <w:sz w:val="18"/>
                <w:szCs w:val="18"/>
              </w:rPr>
            </w:pPr>
          </w:p>
        </w:tc>
        <w:tc>
          <w:tcPr>
            <w:tcW w:w="1170" w:type="dxa"/>
            <w:shd w:val="clear" w:color="auto" w:fill="auto"/>
            <w:vAlign w:val="center"/>
          </w:tcPr>
          <w:p w14:paraId="58B25270" w14:textId="77777777" w:rsidR="006D3030" w:rsidRPr="007042CD" w:rsidRDefault="006D3030" w:rsidP="006D3030">
            <w:pPr>
              <w:jc w:val="center"/>
              <w:rPr>
                <w:sz w:val="18"/>
                <w:szCs w:val="18"/>
              </w:rPr>
            </w:pPr>
          </w:p>
        </w:tc>
      </w:tr>
      <w:tr w:rsidR="006D3030" w:rsidRPr="007042CD" w14:paraId="69A9B90F" w14:textId="77777777" w:rsidTr="007A7B24">
        <w:tc>
          <w:tcPr>
            <w:tcW w:w="1795" w:type="dxa"/>
            <w:shd w:val="clear" w:color="auto" w:fill="D6E3BC" w:themeFill="accent3" w:themeFillTint="66"/>
          </w:tcPr>
          <w:p w14:paraId="31029DC7" w14:textId="0DF42050" w:rsidR="006D3030" w:rsidRPr="00D43558" w:rsidRDefault="006D3030" w:rsidP="006D3030">
            <w:pPr>
              <w:jc w:val="center"/>
              <w:rPr>
                <w:b/>
                <w:bCs/>
                <w:sz w:val="14"/>
                <w:szCs w:val="14"/>
              </w:rPr>
            </w:pPr>
            <w:r w:rsidRPr="00D43558">
              <w:rPr>
                <w:b/>
                <w:bCs/>
                <w:sz w:val="14"/>
                <w:szCs w:val="14"/>
              </w:rPr>
              <w:t>4220.1F.VI.3.c.</w:t>
            </w:r>
          </w:p>
        </w:tc>
        <w:tc>
          <w:tcPr>
            <w:tcW w:w="12600" w:type="dxa"/>
            <w:gridSpan w:val="8"/>
            <w:shd w:val="clear" w:color="auto" w:fill="D6E3BC" w:themeFill="accent3" w:themeFillTint="66"/>
          </w:tcPr>
          <w:p w14:paraId="3FF746AE" w14:textId="77777777" w:rsidR="006D3030" w:rsidRPr="007042CD" w:rsidRDefault="006D3030" w:rsidP="006D3030">
            <w:pPr>
              <w:rPr>
                <w:b/>
                <w:bCs/>
                <w:sz w:val="18"/>
                <w:szCs w:val="18"/>
              </w:rPr>
            </w:pPr>
            <w:r w:rsidRPr="007042CD">
              <w:rPr>
                <w:b/>
                <w:bCs/>
                <w:sz w:val="18"/>
                <w:szCs w:val="18"/>
              </w:rPr>
              <w:t>Sealed Bid (Formal Advertising) Procurement</w:t>
            </w:r>
          </w:p>
          <w:p w14:paraId="0C5F45C6" w14:textId="77777777" w:rsidR="006D3030" w:rsidRPr="007042CD" w:rsidRDefault="006D3030" w:rsidP="006D3030">
            <w:pPr>
              <w:pStyle w:val="ListParagraph"/>
              <w:numPr>
                <w:ilvl w:val="0"/>
                <w:numId w:val="1"/>
              </w:numPr>
              <w:rPr>
                <w:sz w:val="18"/>
                <w:szCs w:val="18"/>
              </w:rPr>
            </w:pPr>
            <w:r w:rsidRPr="007042CD">
              <w:rPr>
                <w:sz w:val="18"/>
                <w:szCs w:val="18"/>
              </w:rPr>
              <w:t>Publicly solicited</w:t>
            </w:r>
          </w:p>
          <w:p w14:paraId="3E047820" w14:textId="77777777" w:rsidR="006D3030" w:rsidRPr="007042CD" w:rsidRDefault="006D3030" w:rsidP="006D3030">
            <w:pPr>
              <w:pStyle w:val="ListParagraph"/>
              <w:numPr>
                <w:ilvl w:val="0"/>
                <w:numId w:val="1"/>
              </w:numPr>
              <w:rPr>
                <w:sz w:val="18"/>
                <w:szCs w:val="18"/>
              </w:rPr>
            </w:pPr>
            <w:r w:rsidRPr="007042CD">
              <w:rPr>
                <w:sz w:val="18"/>
                <w:szCs w:val="18"/>
              </w:rPr>
              <w:t>A firm fixed price contract (lump sum or unit price)</w:t>
            </w:r>
            <w:r>
              <w:rPr>
                <w:sz w:val="18"/>
                <w:szCs w:val="18"/>
              </w:rPr>
              <w:t>, usually</w:t>
            </w:r>
          </w:p>
          <w:p w14:paraId="123A3146" w14:textId="77777777" w:rsidR="006D3030" w:rsidRPr="007042CD" w:rsidRDefault="006D3030" w:rsidP="006D3030">
            <w:pPr>
              <w:pStyle w:val="ListParagraph"/>
              <w:numPr>
                <w:ilvl w:val="0"/>
                <w:numId w:val="1"/>
              </w:numPr>
              <w:rPr>
                <w:sz w:val="18"/>
                <w:szCs w:val="18"/>
              </w:rPr>
            </w:pPr>
            <w:r w:rsidRPr="007042CD">
              <w:rPr>
                <w:sz w:val="18"/>
                <w:szCs w:val="18"/>
              </w:rPr>
              <w:t>Awarded to a responsible bidder</w:t>
            </w:r>
          </w:p>
          <w:p w14:paraId="79D950A5" w14:textId="77777777" w:rsidR="006D3030" w:rsidRDefault="006D3030" w:rsidP="006D3030">
            <w:pPr>
              <w:pStyle w:val="ListParagraph"/>
              <w:numPr>
                <w:ilvl w:val="0"/>
                <w:numId w:val="1"/>
              </w:numPr>
              <w:rPr>
                <w:sz w:val="18"/>
                <w:szCs w:val="18"/>
              </w:rPr>
            </w:pPr>
            <w:r w:rsidRPr="007042CD">
              <w:rPr>
                <w:sz w:val="18"/>
                <w:szCs w:val="18"/>
              </w:rPr>
              <w:t>Conform to all the material terms and conditions of the invitation for bids</w:t>
            </w:r>
          </w:p>
          <w:p w14:paraId="5E4C1104" w14:textId="77777777" w:rsidR="006D3030" w:rsidRDefault="006D3030" w:rsidP="006D3030">
            <w:pPr>
              <w:pStyle w:val="ListParagraph"/>
              <w:numPr>
                <w:ilvl w:val="0"/>
                <w:numId w:val="1"/>
              </w:numPr>
              <w:rPr>
                <w:sz w:val="18"/>
                <w:szCs w:val="18"/>
              </w:rPr>
            </w:pPr>
            <w:r w:rsidRPr="007042CD">
              <w:rPr>
                <w:sz w:val="18"/>
                <w:szCs w:val="18"/>
              </w:rPr>
              <w:t>For the lowest in price</w:t>
            </w:r>
          </w:p>
          <w:p w14:paraId="713A6E63" w14:textId="20F7D250" w:rsidR="006D3030" w:rsidRPr="006B548D" w:rsidRDefault="006D3030" w:rsidP="006D3030">
            <w:pPr>
              <w:rPr>
                <w:sz w:val="18"/>
                <w:szCs w:val="18"/>
              </w:rPr>
            </w:pPr>
          </w:p>
        </w:tc>
      </w:tr>
      <w:tr w:rsidR="006D3030" w:rsidRPr="007042CD" w14:paraId="163C1BD9" w14:textId="77777777" w:rsidTr="00F117EA">
        <w:tc>
          <w:tcPr>
            <w:tcW w:w="1795" w:type="dxa"/>
          </w:tcPr>
          <w:p w14:paraId="4F34B739" w14:textId="18648F3B" w:rsidR="006D3030" w:rsidRPr="00D43558" w:rsidRDefault="006D3030" w:rsidP="006D3030">
            <w:pPr>
              <w:jc w:val="center"/>
              <w:rPr>
                <w:b/>
                <w:bCs/>
                <w:sz w:val="14"/>
                <w:szCs w:val="14"/>
              </w:rPr>
            </w:pPr>
            <w:r w:rsidRPr="00D43558">
              <w:rPr>
                <w:b/>
                <w:bCs/>
                <w:sz w:val="14"/>
                <w:szCs w:val="14"/>
              </w:rPr>
              <w:t>4220.1F.VI.3.c.(1)(a)</w:t>
            </w:r>
          </w:p>
        </w:tc>
        <w:tc>
          <w:tcPr>
            <w:tcW w:w="7380" w:type="dxa"/>
          </w:tcPr>
          <w:p w14:paraId="13BB354D" w14:textId="1D3601BF" w:rsidR="006D3030" w:rsidRDefault="006D3030" w:rsidP="006D3030">
            <w:pPr>
              <w:rPr>
                <w:sz w:val="18"/>
                <w:szCs w:val="18"/>
              </w:rPr>
            </w:pPr>
            <w:r>
              <w:rPr>
                <w:b/>
                <w:bCs/>
                <w:sz w:val="18"/>
                <w:szCs w:val="18"/>
              </w:rPr>
              <w:t xml:space="preserve">Sealed Bid – </w:t>
            </w:r>
            <w:r w:rsidRPr="007042CD">
              <w:rPr>
                <w:b/>
                <w:bCs/>
                <w:sz w:val="18"/>
                <w:szCs w:val="18"/>
              </w:rPr>
              <w:t>Precise Specifications</w:t>
            </w:r>
          </w:p>
          <w:p w14:paraId="64D793DD" w14:textId="47A15809" w:rsidR="006D3030" w:rsidRPr="007042CD" w:rsidRDefault="006D3030" w:rsidP="006D3030">
            <w:pPr>
              <w:rPr>
                <w:sz w:val="18"/>
                <w:szCs w:val="18"/>
              </w:rPr>
            </w:pPr>
            <w:r w:rsidRPr="007042CD">
              <w:rPr>
                <w:sz w:val="18"/>
                <w:szCs w:val="18"/>
              </w:rPr>
              <w:t>The seal bid solicitation has a complete, adequate, precise, and realistic specification of purchase or description that will enable a prospective bidder to submit a proper bid?</w:t>
            </w:r>
          </w:p>
          <w:p w14:paraId="3465DDAD" w14:textId="77777777" w:rsidR="006D3030" w:rsidRPr="007042CD" w:rsidRDefault="006D3030" w:rsidP="006D3030">
            <w:pPr>
              <w:rPr>
                <w:b/>
                <w:bCs/>
                <w:sz w:val="18"/>
                <w:szCs w:val="18"/>
              </w:rPr>
            </w:pPr>
          </w:p>
        </w:tc>
        <w:tc>
          <w:tcPr>
            <w:tcW w:w="270" w:type="dxa"/>
            <w:shd w:val="clear" w:color="auto" w:fill="auto"/>
            <w:vAlign w:val="center"/>
          </w:tcPr>
          <w:p w14:paraId="120CF352"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1209DEA" w14:textId="0FA6EE34"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02D1ACC"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214A4EFF" w14:textId="52ED2EE6" w:rsidR="006D3030" w:rsidRPr="007042CD" w:rsidRDefault="006D3030" w:rsidP="006D3030">
            <w:pPr>
              <w:jc w:val="center"/>
              <w:rPr>
                <w:sz w:val="18"/>
                <w:szCs w:val="18"/>
              </w:rPr>
            </w:pPr>
          </w:p>
        </w:tc>
        <w:tc>
          <w:tcPr>
            <w:tcW w:w="990" w:type="dxa"/>
            <w:shd w:val="clear" w:color="auto" w:fill="auto"/>
            <w:vAlign w:val="center"/>
          </w:tcPr>
          <w:p w14:paraId="42F5F2C4" w14:textId="3BBC5D46" w:rsidR="006D3030" w:rsidRPr="007042CD" w:rsidRDefault="006D3030" w:rsidP="006D3030">
            <w:pPr>
              <w:jc w:val="center"/>
              <w:rPr>
                <w:sz w:val="18"/>
                <w:szCs w:val="18"/>
              </w:rPr>
            </w:pPr>
          </w:p>
        </w:tc>
        <w:tc>
          <w:tcPr>
            <w:tcW w:w="2070" w:type="dxa"/>
            <w:shd w:val="clear" w:color="auto" w:fill="auto"/>
            <w:vAlign w:val="center"/>
          </w:tcPr>
          <w:p w14:paraId="706F1687" w14:textId="50E3518D" w:rsidR="006D3030" w:rsidRPr="007042CD" w:rsidRDefault="006D3030" w:rsidP="006D3030">
            <w:pPr>
              <w:jc w:val="center"/>
              <w:rPr>
                <w:sz w:val="18"/>
                <w:szCs w:val="18"/>
              </w:rPr>
            </w:pPr>
          </w:p>
        </w:tc>
        <w:tc>
          <w:tcPr>
            <w:tcW w:w="1170" w:type="dxa"/>
            <w:shd w:val="clear" w:color="auto" w:fill="auto"/>
            <w:vAlign w:val="center"/>
          </w:tcPr>
          <w:p w14:paraId="70C02443" w14:textId="15D2BE82" w:rsidR="006D3030" w:rsidRPr="007042CD" w:rsidRDefault="006D3030" w:rsidP="006D3030">
            <w:pPr>
              <w:jc w:val="center"/>
              <w:rPr>
                <w:sz w:val="18"/>
                <w:szCs w:val="18"/>
              </w:rPr>
            </w:pPr>
          </w:p>
        </w:tc>
      </w:tr>
      <w:tr w:rsidR="006D3030" w:rsidRPr="007042CD" w14:paraId="6F0FC6A1" w14:textId="77777777" w:rsidTr="00F117EA">
        <w:tc>
          <w:tcPr>
            <w:tcW w:w="1795" w:type="dxa"/>
          </w:tcPr>
          <w:p w14:paraId="0750EBE3" w14:textId="7FEDF76C" w:rsidR="006D3030" w:rsidRPr="00D43558" w:rsidRDefault="006D3030" w:rsidP="006D3030">
            <w:pPr>
              <w:jc w:val="center"/>
              <w:rPr>
                <w:b/>
                <w:bCs/>
                <w:sz w:val="14"/>
                <w:szCs w:val="14"/>
              </w:rPr>
            </w:pPr>
            <w:r w:rsidRPr="00D43558">
              <w:rPr>
                <w:b/>
                <w:bCs/>
                <w:sz w:val="14"/>
                <w:szCs w:val="14"/>
              </w:rPr>
              <w:t>4220.1F.VI.3.c.(1)(b)</w:t>
            </w:r>
          </w:p>
        </w:tc>
        <w:tc>
          <w:tcPr>
            <w:tcW w:w="7380" w:type="dxa"/>
          </w:tcPr>
          <w:p w14:paraId="1878C471" w14:textId="783CF647" w:rsidR="006D3030" w:rsidRDefault="006D3030" w:rsidP="006D3030">
            <w:pPr>
              <w:rPr>
                <w:sz w:val="18"/>
                <w:szCs w:val="18"/>
              </w:rPr>
            </w:pPr>
            <w:r>
              <w:rPr>
                <w:b/>
                <w:bCs/>
                <w:sz w:val="18"/>
                <w:szCs w:val="18"/>
              </w:rPr>
              <w:t xml:space="preserve">Sealed Bid – </w:t>
            </w:r>
            <w:r w:rsidRPr="00313CD8">
              <w:rPr>
                <w:b/>
                <w:bCs/>
                <w:sz w:val="18"/>
                <w:szCs w:val="18"/>
              </w:rPr>
              <w:t>Adequate Sources</w:t>
            </w:r>
          </w:p>
          <w:p w14:paraId="6739ED5B" w14:textId="2A04E2AD" w:rsidR="006D3030" w:rsidRPr="00313CD8" w:rsidRDefault="006D3030" w:rsidP="006D3030">
            <w:pPr>
              <w:rPr>
                <w:sz w:val="18"/>
                <w:szCs w:val="18"/>
              </w:rPr>
            </w:pPr>
            <w:r w:rsidRPr="00313CD8">
              <w:rPr>
                <w:sz w:val="18"/>
                <w:szCs w:val="18"/>
              </w:rPr>
              <w:t>There are two or more responsible bidders willing and able to effectively compete for the business?</w:t>
            </w:r>
          </w:p>
          <w:p w14:paraId="4676051C" w14:textId="77777777" w:rsidR="006D3030" w:rsidRPr="00313CD8" w:rsidRDefault="006D3030" w:rsidP="006D3030">
            <w:pPr>
              <w:rPr>
                <w:b/>
                <w:bCs/>
                <w:sz w:val="18"/>
                <w:szCs w:val="18"/>
              </w:rPr>
            </w:pPr>
          </w:p>
        </w:tc>
        <w:tc>
          <w:tcPr>
            <w:tcW w:w="270" w:type="dxa"/>
            <w:shd w:val="clear" w:color="auto" w:fill="auto"/>
            <w:vAlign w:val="center"/>
          </w:tcPr>
          <w:p w14:paraId="607550BB"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87385AB" w14:textId="1C6B6E5B"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E98B1E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E391330" w14:textId="659CE20B" w:rsidR="006D3030" w:rsidRPr="007042CD" w:rsidRDefault="006D3030" w:rsidP="006D3030">
            <w:pPr>
              <w:jc w:val="center"/>
              <w:rPr>
                <w:sz w:val="18"/>
                <w:szCs w:val="18"/>
              </w:rPr>
            </w:pPr>
          </w:p>
        </w:tc>
        <w:tc>
          <w:tcPr>
            <w:tcW w:w="990" w:type="dxa"/>
            <w:shd w:val="clear" w:color="auto" w:fill="auto"/>
            <w:vAlign w:val="center"/>
          </w:tcPr>
          <w:p w14:paraId="38AECC01" w14:textId="5C6AA6B6" w:rsidR="006D3030" w:rsidRPr="007042CD" w:rsidRDefault="006D3030" w:rsidP="006D3030">
            <w:pPr>
              <w:jc w:val="center"/>
              <w:rPr>
                <w:sz w:val="18"/>
                <w:szCs w:val="18"/>
              </w:rPr>
            </w:pPr>
          </w:p>
        </w:tc>
        <w:tc>
          <w:tcPr>
            <w:tcW w:w="2070" w:type="dxa"/>
            <w:shd w:val="clear" w:color="auto" w:fill="auto"/>
            <w:vAlign w:val="center"/>
          </w:tcPr>
          <w:p w14:paraId="24D50B1F" w14:textId="41EA812E" w:rsidR="006D3030" w:rsidRPr="007042CD" w:rsidRDefault="006D3030" w:rsidP="006D3030">
            <w:pPr>
              <w:jc w:val="center"/>
              <w:rPr>
                <w:sz w:val="18"/>
                <w:szCs w:val="18"/>
              </w:rPr>
            </w:pPr>
          </w:p>
        </w:tc>
        <w:tc>
          <w:tcPr>
            <w:tcW w:w="1170" w:type="dxa"/>
            <w:shd w:val="clear" w:color="auto" w:fill="auto"/>
            <w:vAlign w:val="center"/>
          </w:tcPr>
          <w:p w14:paraId="1C18660D" w14:textId="4453121B" w:rsidR="006D3030" w:rsidRPr="007042CD" w:rsidRDefault="006D3030" w:rsidP="006D3030">
            <w:pPr>
              <w:jc w:val="center"/>
              <w:rPr>
                <w:sz w:val="18"/>
                <w:szCs w:val="18"/>
              </w:rPr>
            </w:pPr>
          </w:p>
        </w:tc>
      </w:tr>
      <w:tr w:rsidR="006D3030" w:rsidRPr="007042CD" w14:paraId="23059B1E" w14:textId="77777777" w:rsidTr="00F117EA">
        <w:tc>
          <w:tcPr>
            <w:tcW w:w="1795" w:type="dxa"/>
          </w:tcPr>
          <w:p w14:paraId="1D1BDE06" w14:textId="1390BDF4" w:rsidR="006D3030" w:rsidRPr="00D43558" w:rsidRDefault="006D3030" w:rsidP="006D3030">
            <w:pPr>
              <w:jc w:val="center"/>
              <w:rPr>
                <w:b/>
                <w:bCs/>
                <w:sz w:val="14"/>
                <w:szCs w:val="14"/>
              </w:rPr>
            </w:pPr>
            <w:r w:rsidRPr="00D43558">
              <w:rPr>
                <w:b/>
                <w:bCs/>
                <w:sz w:val="14"/>
                <w:szCs w:val="14"/>
              </w:rPr>
              <w:t>4220.1F.VI.3.c.(1)(c)</w:t>
            </w:r>
          </w:p>
        </w:tc>
        <w:tc>
          <w:tcPr>
            <w:tcW w:w="7380" w:type="dxa"/>
          </w:tcPr>
          <w:p w14:paraId="1C55801E" w14:textId="4B2D7BFC" w:rsidR="006D3030" w:rsidRDefault="006D3030" w:rsidP="006D3030">
            <w:pPr>
              <w:rPr>
                <w:sz w:val="18"/>
                <w:szCs w:val="18"/>
              </w:rPr>
            </w:pPr>
            <w:r>
              <w:rPr>
                <w:b/>
                <w:bCs/>
                <w:sz w:val="18"/>
                <w:szCs w:val="18"/>
              </w:rPr>
              <w:t xml:space="preserve">Sealed Bid – </w:t>
            </w:r>
            <w:r w:rsidRPr="007042CD">
              <w:rPr>
                <w:b/>
                <w:bCs/>
                <w:sz w:val="18"/>
                <w:szCs w:val="18"/>
              </w:rPr>
              <w:t>Fixed Price Contract</w:t>
            </w:r>
          </w:p>
          <w:p w14:paraId="32D3FDC0" w14:textId="6BD66E61" w:rsidR="006D3030" w:rsidRPr="007042CD" w:rsidRDefault="006D3030" w:rsidP="006D3030">
            <w:pPr>
              <w:rPr>
                <w:sz w:val="18"/>
                <w:szCs w:val="18"/>
              </w:rPr>
            </w:pPr>
            <w:r w:rsidRPr="007042CD">
              <w:rPr>
                <w:sz w:val="18"/>
                <w:szCs w:val="18"/>
              </w:rPr>
              <w:t>A firm fixed price contract is usually awarded in writing to the lowest responsive and responsible bidder, but a fixed price incentive contract or inclusion of an economic price adjustment provision can sometimes be appropriate. When specified in the bidding documents, factors such as transportation costs and life cycle costs affect the determination of the lowest bid; payment discounts are used to determine the low bid only when prior experience indicates that such discounts are typically taken.</w:t>
            </w:r>
          </w:p>
          <w:p w14:paraId="512157DB" w14:textId="77777777" w:rsidR="006D3030" w:rsidRPr="007042CD" w:rsidRDefault="006D3030" w:rsidP="006D3030">
            <w:pPr>
              <w:rPr>
                <w:b/>
                <w:bCs/>
                <w:sz w:val="18"/>
                <w:szCs w:val="18"/>
              </w:rPr>
            </w:pPr>
          </w:p>
        </w:tc>
        <w:tc>
          <w:tcPr>
            <w:tcW w:w="270" w:type="dxa"/>
            <w:shd w:val="clear" w:color="auto" w:fill="auto"/>
            <w:vAlign w:val="center"/>
          </w:tcPr>
          <w:p w14:paraId="7CBA9177"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20FFE7C" w14:textId="333B15A8"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5136F2D"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1514E843" w14:textId="10ACED2C" w:rsidR="006D3030" w:rsidRPr="007042CD" w:rsidRDefault="006D3030" w:rsidP="006D3030">
            <w:pPr>
              <w:jc w:val="center"/>
              <w:rPr>
                <w:sz w:val="18"/>
                <w:szCs w:val="18"/>
              </w:rPr>
            </w:pPr>
          </w:p>
        </w:tc>
        <w:tc>
          <w:tcPr>
            <w:tcW w:w="990" w:type="dxa"/>
            <w:shd w:val="clear" w:color="auto" w:fill="auto"/>
            <w:vAlign w:val="center"/>
          </w:tcPr>
          <w:p w14:paraId="073457EF" w14:textId="45640411" w:rsidR="006D3030" w:rsidRPr="007042CD" w:rsidRDefault="006D3030" w:rsidP="006D3030">
            <w:pPr>
              <w:jc w:val="center"/>
              <w:rPr>
                <w:sz w:val="18"/>
                <w:szCs w:val="18"/>
              </w:rPr>
            </w:pPr>
          </w:p>
        </w:tc>
        <w:tc>
          <w:tcPr>
            <w:tcW w:w="2070" w:type="dxa"/>
            <w:shd w:val="clear" w:color="auto" w:fill="auto"/>
            <w:vAlign w:val="center"/>
          </w:tcPr>
          <w:p w14:paraId="7E1E2A76" w14:textId="77777777" w:rsidR="006D3030" w:rsidRPr="007042CD" w:rsidRDefault="006D3030" w:rsidP="006D3030">
            <w:pPr>
              <w:jc w:val="center"/>
              <w:rPr>
                <w:sz w:val="18"/>
                <w:szCs w:val="18"/>
              </w:rPr>
            </w:pPr>
          </w:p>
        </w:tc>
        <w:tc>
          <w:tcPr>
            <w:tcW w:w="1170" w:type="dxa"/>
            <w:shd w:val="clear" w:color="auto" w:fill="auto"/>
            <w:vAlign w:val="center"/>
          </w:tcPr>
          <w:p w14:paraId="664FEB5F" w14:textId="77777777" w:rsidR="006D3030" w:rsidRPr="007042CD" w:rsidRDefault="006D3030" w:rsidP="006D3030">
            <w:pPr>
              <w:jc w:val="center"/>
              <w:rPr>
                <w:sz w:val="18"/>
                <w:szCs w:val="18"/>
              </w:rPr>
            </w:pPr>
          </w:p>
        </w:tc>
      </w:tr>
      <w:tr w:rsidR="006D3030" w:rsidRPr="007042CD" w14:paraId="6CA8F3A2" w14:textId="77777777" w:rsidTr="00F117EA">
        <w:tc>
          <w:tcPr>
            <w:tcW w:w="1795" w:type="dxa"/>
          </w:tcPr>
          <w:p w14:paraId="016BF974" w14:textId="14EBC893" w:rsidR="006D3030" w:rsidRPr="00D43558" w:rsidRDefault="006D3030" w:rsidP="006D3030">
            <w:pPr>
              <w:jc w:val="center"/>
              <w:rPr>
                <w:b/>
                <w:bCs/>
                <w:sz w:val="14"/>
                <w:szCs w:val="14"/>
              </w:rPr>
            </w:pPr>
            <w:r w:rsidRPr="00D43558">
              <w:rPr>
                <w:b/>
                <w:bCs/>
                <w:sz w:val="14"/>
                <w:szCs w:val="14"/>
              </w:rPr>
              <w:t>4220.1F.VI.3.c.(1)(d)</w:t>
            </w:r>
          </w:p>
        </w:tc>
        <w:tc>
          <w:tcPr>
            <w:tcW w:w="7380" w:type="dxa"/>
          </w:tcPr>
          <w:p w14:paraId="0E4A8061" w14:textId="3332FB87" w:rsidR="006D3030" w:rsidRDefault="006D3030" w:rsidP="006D3030">
            <w:pPr>
              <w:rPr>
                <w:sz w:val="18"/>
                <w:szCs w:val="18"/>
              </w:rPr>
            </w:pPr>
            <w:r>
              <w:rPr>
                <w:b/>
                <w:bCs/>
                <w:sz w:val="18"/>
                <w:szCs w:val="18"/>
              </w:rPr>
              <w:t xml:space="preserve">Sealed Bid – </w:t>
            </w:r>
            <w:r w:rsidRPr="007042CD">
              <w:rPr>
                <w:b/>
                <w:bCs/>
                <w:sz w:val="18"/>
                <w:szCs w:val="18"/>
              </w:rPr>
              <w:t>Price Determinative</w:t>
            </w:r>
            <w:r>
              <w:rPr>
                <w:b/>
                <w:bCs/>
                <w:sz w:val="18"/>
                <w:szCs w:val="18"/>
              </w:rPr>
              <w:t xml:space="preserve"> Evaluation Factor</w:t>
            </w:r>
          </w:p>
          <w:p w14:paraId="347A7456" w14:textId="230B9471" w:rsidR="006D3030" w:rsidRPr="007042CD" w:rsidRDefault="006D3030" w:rsidP="006D3030">
            <w:pPr>
              <w:rPr>
                <w:sz w:val="18"/>
                <w:szCs w:val="18"/>
              </w:rPr>
            </w:pPr>
            <w:r w:rsidRPr="007042CD">
              <w:rPr>
                <w:sz w:val="18"/>
                <w:szCs w:val="18"/>
              </w:rPr>
              <w:t>The successful bidder is to be selected on the basis of solicitation price and price-related factors and not on other factors that cannot be measured at the time of the award (and not on the basis of contract factors other than the responsible determination following)?</w:t>
            </w:r>
          </w:p>
          <w:p w14:paraId="264D8B5E" w14:textId="77777777" w:rsidR="006D3030" w:rsidRPr="007042CD" w:rsidRDefault="006D3030" w:rsidP="006D3030">
            <w:pPr>
              <w:rPr>
                <w:b/>
                <w:bCs/>
                <w:sz w:val="18"/>
                <w:szCs w:val="18"/>
              </w:rPr>
            </w:pPr>
          </w:p>
        </w:tc>
        <w:tc>
          <w:tcPr>
            <w:tcW w:w="270" w:type="dxa"/>
            <w:shd w:val="clear" w:color="auto" w:fill="auto"/>
            <w:vAlign w:val="center"/>
          </w:tcPr>
          <w:p w14:paraId="4A72DAA7"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3D87399" w14:textId="4FDF7406"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8FF2EA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8DE2132" w14:textId="418B5315" w:rsidR="006D3030" w:rsidRPr="007042CD" w:rsidRDefault="006D3030" w:rsidP="006D3030">
            <w:pPr>
              <w:jc w:val="center"/>
              <w:rPr>
                <w:sz w:val="18"/>
                <w:szCs w:val="18"/>
              </w:rPr>
            </w:pPr>
          </w:p>
        </w:tc>
        <w:tc>
          <w:tcPr>
            <w:tcW w:w="990" w:type="dxa"/>
            <w:shd w:val="clear" w:color="auto" w:fill="auto"/>
            <w:vAlign w:val="center"/>
          </w:tcPr>
          <w:p w14:paraId="07E85FC8" w14:textId="2A6A1B92" w:rsidR="006D3030" w:rsidRPr="007042CD" w:rsidRDefault="006D3030" w:rsidP="006D3030">
            <w:pPr>
              <w:jc w:val="center"/>
              <w:rPr>
                <w:sz w:val="18"/>
                <w:szCs w:val="18"/>
              </w:rPr>
            </w:pPr>
          </w:p>
        </w:tc>
        <w:tc>
          <w:tcPr>
            <w:tcW w:w="2070" w:type="dxa"/>
            <w:shd w:val="clear" w:color="auto" w:fill="auto"/>
            <w:vAlign w:val="center"/>
          </w:tcPr>
          <w:p w14:paraId="78AF3755" w14:textId="188E694B" w:rsidR="006D3030" w:rsidRPr="007042CD" w:rsidRDefault="006D3030" w:rsidP="006D3030">
            <w:pPr>
              <w:jc w:val="center"/>
              <w:rPr>
                <w:sz w:val="18"/>
                <w:szCs w:val="18"/>
              </w:rPr>
            </w:pPr>
          </w:p>
        </w:tc>
        <w:tc>
          <w:tcPr>
            <w:tcW w:w="1170" w:type="dxa"/>
            <w:shd w:val="clear" w:color="auto" w:fill="auto"/>
            <w:vAlign w:val="center"/>
          </w:tcPr>
          <w:p w14:paraId="74EABEDC" w14:textId="028A8EA1" w:rsidR="006D3030" w:rsidRPr="007042CD" w:rsidRDefault="006D3030" w:rsidP="006D3030">
            <w:pPr>
              <w:jc w:val="center"/>
              <w:rPr>
                <w:sz w:val="18"/>
                <w:szCs w:val="18"/>
              </w:rPr>
            </w:pPr>
          </w:p>
        </w:tc>
      </w:tr>
      <w:tr w:rsidR="006D3030" w:rsidRPr="007042CD" w14:paraId="6DDDFA22" w14:textId="77777777" w:rsidTr="00F117EA">
        <w:tc>
          <w:tcPr>
            <w:tcW w:w="1795" w:type="dxa"/>
          </w:tcPr>
          <w:p w14:paraId="37A53EFB" w14:textId="65423C73" w:rsidR="006D3030" w:rsidRPr="00D43558" w:rsidRDefault="006D3030" w:rsidP="006D3030">
            <w:pPr>
              <w:jc w:val="center"/>
              <w:rPr>
                <w:b/>
                <w:bCs/>
                <w:sz w:val="14"/>
                <w:szCs w:val="14"/>
              </w:rPr>
            </w:pPr>
            <w:r w:rsidRPr="00D43558">
              <w:rPr>
                <w:b/>
                <w:bCs/>
                <w:sz w:val="14"/>
                <w:szCs w:val="14"/>
              </w:rPr>
              <w:t>4220.1F.VI.3.c.(1)(e)</w:t>
            </w:r>
          </w:p>
        </w:tc>
        <w:tc>
          <w:tcPr>
            <w:tcW w:w="7380" w:type="dxa"/>
          </w:tcPr>
          <w:p w14:paraId="748FC2AC" w14:textId="77777777" w:rsidR="006D3030" w:rsidRDefault="006D3030" w:rsidP="006D3030">
            <w:pPr>
              <w:rPr>
                <w:sz w:val="18"/>
                <w:szCs w:val="18"/>
              </w:rPr>
            </w:pPr>
            <w:r>
              <w:rPr>
                <w:b/>
                <w:bCs/>
                <w:sz w:val="18"/>
                <w:szCs w:val="18"/>
              </w:rPr>
              <w:t xml:space="preserve">Sealed Bid – </w:t>
            </w:r>
            <w:r w:rsidRPr="007042CD">
              <w:rPr>
                <w:b/>
                <w:bCs/>
                <w:sz w:val="18"/>
                <w:szCs w:val="18"/>
              </w:rPr>
              <w:t>Discussions Unnecessary</w:t>
            </w:r>
          </w:p>
          <w:p w14:paraId="3915E451" w14:textId="2C222416" w:rsidR="006D3030" w:rsidRPr="007042CD" w:rsidRDefault="006D3030" w:rsidP="006D3030">
            <w:pPr>
              <w:rPr>
                <w:sz w:val="18"/>
                <w:szCs w:val="18"/>
              </w:rPr>
            </w:pPr>
            <w:r w:rsidRPr="007042CD">
              <w:rPr>
                <w:sz w:val="18"/>
                <w:szCs w:val="18"/>
              </w:rPr>
              <w:lastRenderedPageBreak/>
              <w:t xml:space="preserve">The solicitation </w:t>
            </w:r>
            <w:r>
              <w:rPr>
                <w:sz w:val="18"/>
                <w:szCs w:val="18"/>
              </w:rPr>
              <w:t>does not include</w:t>
            </w:r>
            <w:r w:rsidRPr="007042CD">
              <w:rPr>
                <w:sz w:val="18"/>
                <w:szCs w:val="18"/>
              </w:rPr>
              <w:t xml:space="preserve"> discussions with bidders after the bids have been submitted (This does not affect a pre-bid conference with prospective bidders before bids have been received)?</w:t>
            </w:r>
          </w:p>
          <w:p w14:paraId="596DFDFF" w14:textId="77777777" w:rsidR="006D3030" w:rsidRPr="007042CD" w:rsidRDefault="006D3030" w:rsidP="006D3030">
            <w:pPr>
              <w:rPr>
                <w:b/>
                <w:bCs/>
                <w:sz w:val="18"/>
                <w:szCs w:val="18"/>
              </w:rPr>
            </w:pPr>
          </w:p>
        </w:tc>
        <w:tc>
          <w:tcPr>
            <w:tcW w:w="270" w:type="dxa"/>
            <w:shd w:val="clear" w:color="auto" w:fill="auto"/>
            <w:vAlign w:val="center"/>
          </w:tcPr>
          <w:p w14:paraId="6A58130B"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39C28B3" w14:textId="789AEBE1"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0E9B9D8"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F4D9F18" w14:textId="63286CFB" w:rsidR="006D3030" w:rsidRPr="007042CD" w:rsidRDefault="006D3030" w:rsidP="006D3030">
            <w:pPr>
              <w:jc w:val="center"/>
              <w:rPr>
                <w:sz w:val="18"/>
                <w:szCs w:val="18"/>
              </w:rPr>
            </w:pPr>
          </w:p>
        </w:tc>
        <w:tc>
          <w:tcPr>
            <w:tcW w:w="990" w:type="dxa"/>
            <w:shd w:val="clear" w:color="auto" w:fill="auto"/>
            <w:vAlign w:val="center"/>
          </w:tcPr>
          <w:p w14:paraId="6BB5FF2B" w14:textId="5E649C76" w:rsidR="006D3030" w:rsidRPr="007042CD" w:rsidRDefault="006D3030" w:rsidP="006D3030">
            <w:pPr>
              <w:jc w:val="center"/>
              <w:rPr>
                <w:sz w:val="18"/>
                <w:szCs w:val="18"/>
              </w:rPr>
            </w:pPr>
          </w:p>
        </w:tc>
        <w:tc>
          <w:tcPr>
            <w:tcW w:w="2070" w:type="dxa"/>
            <w:shd w:val="clear" w:color="auto" w:fill="auto"/>
            <w:vAlign w:val="center"/>
          </w:tcPr>
          <w:p w14:paraId="400B052A" w14:textId="6416EBE5" w:rsidR="006D3030" w:rsidRPr="007042CD" w:rsidRDefault="006D3030" w:rsidP="006D3030">
            <w:pPr>
              <w:jc w:val="center"/>
              <w:rPr>
                <w:sz w:val="18"/>
                <w:szCs w:val="18"/>
              </w:rPr>
            </w:pPr>
          </w:p>
        </w:tc>
        <w:tc>
          <w:tcPr>
            <w:tcW w:w="1170" w:type="dxa"/>
            <w:shd w:val="clear" w:color="auto" w:fill="auto"/>
            <w:vAlign w:val="center"/>
          </w:tcPr>
          <w:p w14:paraId="01D1EF82" w14:textId="43B078CB" w:rsidR="006D3030" w:rsidRPr="007042CD" w:rsidRDefault="006D3030" w:rsidP="006D3030">
            <w:pPr>
              <w:jc w:val="center"/>
              <w:rPr>
                <w:sz w:val="18"/>
                <w:szCs w:val="18"/>
              </w:rPr>
            </w:pPr>
          </w:p>
        </w:tc>
      </w:tr>
      <w:tr w:rsidR="006D3030" w:rsidRPr="007042CD" w14:paraId="62B0131A" w14:textId="77777777" w:rsidTr="00F117EA">
        <w:tc>
          <w:tcPr>
            <w:tcW w:w="1795" w:type="dxa"/>
          </w:tcPr>
          <w:p w14:paraId="69C1FB28" w14:textId="6B1C68D0" w:rsidR="006D3030" w:rsidRPr="00D43558" w:rsidRDefault="006D3030" w:rsidP="006D3030">
            <w:pPr>
              <w:jc w:val="center"/>
              <w:rPr>
                <w:b/>
                <w:bCs/>
                <w:sz w:val="14"/>
                <w:szCs w:val="14"/>
              </w:rPr>
            </w:pPr>
            <w:r w:rsidRPr="00D43558">
              <w:rPr>
                <w:b/>
                <w:bCs/>
                <w:sz w:val="14"/>
                <w:szCs w:val="14"/>
              </w:rPr>
              <w:t>4220.1F.VI.3.c.(2)(a)</w:t>
            </w:r>
          </w:p>
        </w:tc>
        <w:tc>
          <w:tcPr>
            <w:tcW w:w="7380" w:type="dxa"/>
          </w:tcPr>
          <w:p w14:paraId="4E79607C" w14:textId="2578F1EF" w:rsidR="006D3030" w:rsidRDefault="006D3030" w:rsidP="006D3030">
            <w:pPr>
              <w:rPr>
                <w:sz w:val="18"/>
                <w:szCs w:val="18"/>
              </w:rPr>
            </w:pPr>
            <w:r>
              <w:rPr>
                <w:b/>
                <w:bCs/>
                <w:sz w:val="18"/>
                <w:szCs w:val="18"/>
              </w:rPr>
              <w:t xml:space="preserve">Sealed Bid – </w:t>
            </w:r>
            <w:r w:rsidRPr="00F673DB">
              <w:rPr>
                <w:b/>
                <w:bCs/>
                <w:sz w:val="18"/>
                <w:szCs w:val="18"/>
              </w:rPr>
              <w:t>Publicity</w:t>
            </w:r>
          </w:p>
          <w:p w14:paraId="3BEDEF1F" w14:textId="7AF2C4EB" w:rsidR="006D3030" w:rsidRPr="00F673DB" w:rsidRDefault="006D3030" w:rsidP="006D3030">
            <w:pPr>
              <w:rPr>
                <w:sz w:val="18"/>
                <w:szCs w:val="18"/>
              </w:rPr>
            </w:pPr>
            <w:r w:rsidRPr="00F673DB">
              <w:rPr>
                <w:sz w:val="18"/>
                <w:szCs w:val="18"/>
              </w:rPr>
              <w:t>The invitation to bid will be publicly advertised?</w:t>
            </w:r>
          </w:p>
          <w:p w14:paraId="51CD15C1" w14:textId="77777777" w:rsidR="006D3030" w:rsidRPr="00F673DB" w:rsidRDefault="006D3030" w:rsidP="006D3030">
            <w:pPr>
              <w:rPr>
                <w:b/>
                <w:bCs/>
                <w:sz w:val="18"/>
                <w:szCs w:val="18"/>
              </w:rPr>
            </w:pPr>
          </w:p>
        </w:tc>
        <w:tc>
          <w:tcPr>
            <w:tcW w:w="270" w:type="dxa"/>
            <w:shd w:val="clear" w:color="auto" w:fill="auto"/>
            <w:vAlign w:val="center"/>
          </w:tcPr>
          <w:p w14:paraId="6F8C68BC"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F88FFDF" w14:textId="539AAA84"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7D22028"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9530789" w14:textId="4EA5C061" w:rsidR="006D3030" w:rsidRPr="007042CD" w:rsidRDefault="006D3030" w:rsidP="006D3030">
            <w:pPr>
              <w:jc w:val="center"/>
              <w:rPr>
                <w:sz w:val="18"/>
                <w:szCs w:val="18"/>
              </w:rPr>
            </w:pPr>
          </w:p>
        </w:tc>
        <w:tc>
          <w:tcPr>
            <w:tcW w:w="990" w:type="dxa"/>
            <w:shd w:val="clear" w:color="auto" w:fill="auto"/>
            <w:vAlign w:val="center"/>
          </w:tcPr>
          <w:p w14:paraId="43C8805A" w14:textId="19F6FC07" w:rsidR="006D3030" w:rsidRPr="007042CD" w:rsidRDefault="006D3030" w:rsidP="006D3030">
            <w:pPr>
              <w:jc w:val="center"/>
              <w:rPr>
                <w:sz w:val="18"/>
                <w:szCs w:val="18"/>
              </w:rPr>
            </w:pPr>
          </w:p>
        </w:tc>
        <w:tc>
          <w:tcPr>
            <w:tcW w:w="2070" w:type="dxa"/>
            <w:shd w:val="clear" w:color="auto" w:fill="auto"/>
            <w:vAlign w:val="center"/>
          </w:tcPr>
          <w:p w14:paraId="7DF0E478" w14:textId="77777777" w:rsidR="006D3030" w:rsidRPr="007042CD" w:rsidRDefault="006D3030" w:rsidP="006D3030">
            <w:pPr>
              <w:jc w:val="center"/>
              <w:rPr>
                <w:sz w:val="18"/>
                <w:szCs w:val="18"/>
              </w:rPr>
            </w:pPr>
          </w:p>
        </w:tc>
        <w:tc>
          <w:tcPr>
            <w:tcW w:w="1170" w:type="dxa"/>
            <w:shd w:val="clear" w:color="auto" w:fill="auto"/>
            <w:vAlign w:val="center"/>
          </w:tcPr>
          <w:p w14:paraId="1D79BF64" w14:textId="77777777" w:rsidR="006D3030" w:rsidRPr="007042CD" w:rsidRDefault="006D3030" w:rsidP="006D3030">
            <w:pPr>
              <w:jc w:val="center"/>
              <w:rPr>
                <w:sz w:val="18"/>
                <w:szCs w:val="18"/>
              </w:rPr>
            </w:pPr>
          </w:p>
        </w:tc>
      </w:tr>
      <w:tr w:rsidR="006D3030" w:rsidRPr="007042CD" w14:paraId="5F60794F" w14:textId="77777777" w:rsidTr="00F117EA">
        <w:tc>
          <w:tcPr>
            <w:tcW w:w="1795" w:type="dxa"/>
          </w:tcPr>
          <w:p w14:paraId="1F3F05A3" w14:textId="0BB6F151" w:rsidR="006D3030" w:rsidRPr="00D43558" w:rsidRDefault="006D3030" w:rsidP="006D3030">
            <w:pPr>
              <w:jc w:val="center"/>
              <w:rPr>
                <w:b/>
                <w:bCs/>
                <w:sz w:val="14"/>
                <w:szCs w:val="14"/>
              </w:rPr>
            </w:pPr>
            <w:r w:rsidRPr="00D43558">
              <w:rPr>
                <w:b/>
                <w:bCs/>
                <w:sz w:val="14"/>
                <w:szCs w:val="14"/>
              </w:rPr>
              <w:t>4220.1F.VI.3.c.(2)(d)</w:t>
            </w:r>
          </w:p>
        </w:tc>
        <w:tc>
          <w:tcPr>
            <w:tcW w:w="7380" w:type="dxa"/>
          </w:tcPr>
          <w:p w14:paraId="6AC690D9" w14:textId="77777777" w:rsidR="006D3030" w:rsidRDefault="006D3030" w:rsidP="006D3030">
            <w:pPr>
              <w:rPr>
                <w:sz w:val="18"/>
                <w:szCs w:val="18"/>
              </w:rPr>
            </w:pPr>
            <w:r>
              <w:rPr>
                <w:b/>
                <w:bCs/>
                <w:sz w:val="18"/>
                <w:szCs w:val="18"/>
              </w:rPr>
              <w:t xml:space="preserve">Sealed Bid – </w:t>
            </w:r>
            <w:r w:rsidRPr="007042CD">
              <w:rPr>
                <w:b/>
                <w:bCs/>
                <w:sz w:val="18"/>
                <w:szCs w:val="18"/>
              </w:rPr>
              <w:t>Sufficient Time</w:t>
            </w:r>
          </w:p>
          <w:p w14:paraId="04547224" w14:textId="3FBDADEF" w:rsidR="006D3030" w:rsidRPr="007042CD" w:rsidRDefault="006D3030" w:rsidP="006D3030">
            <w:pPr>
              <w:rPr>
                <w:sz w:val="18"/>
                <w:szCs w:val="18"/>
              </w:rPr>
            </w:pPr>
            <w:r w:rsidRPr="007042CD">
              <w:rPr>
                <w:sz w:val="18"/>
                <w:szCs w:val="18"/>
              </w:rPr>
              <w:t>The solicitation allows for sufficient time to prepare bids before the date of bid opening?</w:t>
            </w:r>
          </w:p>
          <w:p w14:paraId="4FC80E0D" w14:textId="77777777" w:rsidR="006D3030" w:rsidRPr="007042CD" w:rsidRDefault="006D3030" w:rsidP="006D3030">
            <w:pPr>
              <w:rPr>
                <w:b/>
                <w:bCs/>
                <w:sz w:val="18"/>
                <w:szCs w:val="18"/>
              </w:rPr>
            </w:pPr>
          </w:p>
        </w:tc>
        <w:tc>
          <w:tcPr>
            <w:tcW w:w="270" w:type="dxa"/>
            <w:shd w:val="clear" w:color="auto" w:fill="auto"/>
            <w:vAlign w:val="center"/>
          </w:tcPr>
          <w:p w14:paraId="1596C1EF"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E08507D" w14:textId="2290519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B1BA56A"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703CE2E7" w14:textId="05925D8D" w:rsidR="006D3030" w:rsidRPr="007042CD" w:rsidRDefault="006D3030" w:rsidP="006D3030">
            <w:pPr>
              <w:jc w:val="center"/>
              <w:rPr>
                <w:sz w:val="18"/>
                <w:szCs w:val="18"/>
              </w:rPr>
            </w:pPr>
          </w:p>
        </w:tc>
        <w:tc>
          <w:tcPr>
            <w:tcW w:w="990" w:type="dxa"/>
            <w:shd w:val="clear" w:color="auto" w:fill="auto"/>
            <w:vAlign w:val="center"/>
          </w:tcPr>
          <w:p w14:paraId="48CFE406" w14:textId="09E73FA4" w:rsidR="006D3030" w:rsidRPr="007042CD" w:rsidRDefault="006D3030" w:rsidP="006D3030">
            <w:pPr>
              <w:jc w:val="center"/>
              <w:rPr>
                <w:sz w:val="18"/>
                <w:szCs w:val="18"/>
              </w:rPr>
            </w:pPr>
          </w:p>
        </w:tc>
        <w:tc>
          <w:tcPr>
            <w:tcW w:w="2070" w:type="dxa"/>
            <w:shd w:val="clear" w:color="auto" w:fill="auto"/>
            <w:vAlign w:val="center"/>
          </w:tcPr>
          <w:p w14:paraId="6A6B8D7F" w14:textId="484E9642" w:rsidR="006D3030" w:rsidRPr="007042CD" w:rsidRDefault="006D3030" w:rsidP="006D3030">
            <w:pPr>
              <w:jc w:val="center"/>
              <w:rPr>
                <w:sz w:val="18"/>
                <w:szCs w:val="18"/>
              </w:rPr>
            </w:pPr>
          </w:p>
        </w:tc>
        <w:tc>
          <w:tcPr>
            <w:tcW w:w="1170" w:type="dxa"/>
            <w:shd w:val="clear" w:color="auto" w:fill="auto"/>
            <w:vAlign w:val="center"/>
          </w:tcPr>
          <w:p w14:paraId="3B2040BD" w14:textId="54D346C3" w:rsidR="006D3030" w:rsidRPr="007042CD" w:rsidRDefault="006D3030" w:rsidP="006D3030">
            <w:pPr>
              <w:jc w:val="center"/>
              <w:rPr>
                <w:sz w:val="18"/>
                <w:szCs w:val="18"/>
              </w:rPr>
            </w:pPr>
          </w:p>
        </w:tc>
      </w:tr>
      <w:tr w:rsidR="006D3030" w:rsidRPr="007042CD" w14:paraId="0B06CB5B" w14:textId="77777777" w:rsidTr="00F117EA">
        <w:tc>
          <w:tcPr>
            <w:tcW w:w="1795" w:type="dxa"/>
          </w:tcPr>
          <w:p w14:paraId="5740A7AB" w14:textId="36AB8E05" w:rsidR="006D3030" w:rsidRPr="00D43558" w:rsidRDefault="006D3030" w:rsidP="006D3030">
            <w:pPr>
              <w:jc w:val="center"/>
              <w:rPr>
                <w:b/>
                <w:bCs/>
                <w:sz w:val="14"/>
                <w:szCs w:val="14"/>
              </w:rPr>
            </w:pPr>
            <w:r w:rsidRPr="00D43558">
              <w:rPr>
                <w:b/>
                <w:bCs/>
                <w:sz w:val="14"/>
                <w:szCs w:val="14"/>
              </w:rPr>
              <w:t>4220.1F.VI.3.c.(2)(e)</w:t>
            </w:r>
          </w:p>
        </w:tc>
        <w:tc>
          <w:tcPr>
            <w:tcW w:w="7380" w:type="dxa"/>
          </w:tcPr>
          <w:p w14:paraId="74475153" w14:textId="77777777" w:rsidR="006D3030" w:rsidRDefault="006D3030" w:rsidP="006D3030">
            <w:pPr>
              <w:rPr>
                <w:sz w:val="18"/>
                <w:szCs w:val="18"/>
              </w:rPr>
            </w:pPr>
            <w:r>
              <w:rPr>
                <w:b/>
                <w:bCs/>
                <w:sz w:val="18"/>
                <w:szCs w:val="18"/>
              </w:rPr>
              <w:t xml:space="preserve">Sealed Bid – </w:t>
            </w:r>
            <w:r w:rsidRPr="007042CD">
              <w:rPr>
                <w:b/>
                <w:bCs/>
                <w:sz w:val="18"/>
                <w:szCs w:val="18"/>
              </w:rPr>
              <w:t>Public Opening</w:t>
            </w:r>
          </w:p>
          <w:p w14:paraId="6E741F78" w14:textId="50C01736" w:rsidR="006D3030" w:rsidRPr="007042CD" w:rsidRDefault="006D3030" w:rsidP="006D3030">
            <w:pPr>
              <w:rPr>
                <w:sz w:val="18"/>
                <w:szCs w:val="18"/>
              </w:rPr>
            </w:pPr>
            <w:r w:rsidRPr="007042CD">
              <w:rPr>
                <w:sz w:val="18"/>
                <w:szCs w:val="18"/>
              </w:rPr>
              <w:t>The solicitation gives the time and place prescribed for the public opening of bids?</w:t>
            </w:r>
          </w:p>
          <w:p w14:paraId="666D2CD3" w14:textId="77777777" w:rsidR="006D3030" w:rsidRPr="007042CD" w:rsidRDefault="006D3030" w:rsidP="006D3030">
            <w:pPr>
              <w:rPr>
                <w:b/>
                <w:bCs/>
                <w:sz w:val="18"/>
                <w:szCs w:val="18"/>
              </w:rPr>
            </w:pPr>
          </w:p>
        </w:tc>
        <w:tc>
          <w:tcPr>
            <w:tcW w:w="270" w:type="dxa"/>
            <w:shd w:val="clear" w:color="auto" w:fill="auto"/>
            <w:vAlign w:val="center"/>
          </w:tcPr>
          <w:p w14:paraId="6D3B9A03"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C2EE9A2" w14:textId="59F6D44E"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44AD320"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DDDEA8F" w14:textId="06E2C276" w:rsidR="006D3030" w:rsidRPr="007042CD" w:rsidRDefault="006D3030" w:rsidP="006D3030">
            <w:pPr>
              <w:jc w:val="center"/>
              <w:rPr>
                <w:sz w:val="18"/>
                <w:szCs w:val="18"/>
              </w:rPr>
            </w:pPr>
          </w:p>
        </w:tc>
        <w:tc>
          <w:tcPr>
            <w:tcW w:w="990" w:type="dxa"/>
            <w:shd w:val="clear" w:color="auto" w:fill="auto"/>
            <w:vAlign w:val="center"/>
          </w:tcPr>
          <w:p w14:paraId="055D9577" w14:textId="6FE3A905" w:rsidR="006D3030" w:rsidRPr="007042CD" w:rsidRDefault="006D3030" w:rsidP="006D3030">
            <w:pPr>
              <w:jc w:val="center"/>
              <w:rPr>
                <w:sz w:val="18"/>
                <w:szCs w:val="18"/>
              </w:rPr>
            </w:pPr>
          </w:p>
        </w:tc>
        <w:tc>
          <w:tcPr>
            <w:tcW w:w="2070" w:type="dxa"/>
            <w:shd w:val="clear" w:color="auto" w:fill="auto"/>
            <w:vAlign w:val="center"/>
          </w:tcPr>
          <w:p w14:paraId="723B9E8A" w14:textId="0181E966" w:rsidR="006D3030" w:rsidRPr="007042CD" w:rsidRDefault="006D3030" w:rsidP="006D3030">
            <w:pPr>
              <w:jc w:val="center"/>
              <w:rPr>
                <w:sz w:val="18"/>
                <w:szCs w:val="18"/>
              </w:rPr>
            </w:pPr>
          </w:p>
        </w:tc>
        <w:tc>
          <w:tcPr>
            <w:tcW w:w="1170" w:type="dxa"/>
            <w:shd w:val="clear" w:color="auto" w:fill="auto"/>
            <w:vAlign w:val="center"/>
          </w:tcPr>
          <w:p w14:paraId="743E09B1" w14:textId="07812C01" w:rsidR="006D3030" w:rsidRPr="007042CD" w:rsidRDefault="006D3030" w:rsidP="006D3030">
            <w:pPr>
              <w:jc w:val="center"/>
              <w:rPr>
                <w:sz w:val="18"/>
                <w:szCs w:val="18"/>
              </w:rPr>
            </w:pPr>
          </w:p>
        </w:tc>
      </w:tr>
      <w:tr w:rsidR="006D3030" w:rsidRPr="007042CD" w14:paraId="4D66E30D" w14:textId="77777777" w:rsidTr="00F117EA">
        <w:tc>
          <w:tcPr>
            <w:tcW w:w="1795" w:type="dxa"/>
          </w:tcPr>
          <w:p w14:paraId="1527AE89" w14:textId="77E82DA2" w:rsidR="006D3030" w:rsidRPr="00D43558" w:rsidRDefault="006D3030" w:rsidP="006D3030">
            <w:pPr>
              <w:jc w:val="center"/>
              <w:rPr>
                <w:b/>
                <w:bCs/>
                <w:sz w:val="14"/>
                <w:szCs w:val="14"/>
              </w:rPr>
            </w:pPr>
            <w:r w:rsidRPr="00D43558">
              <w:rPr>
                <w:b/>
                <w:bCs/>
                <w:sz w:val="14"/>
                <w:szCs w:val="14"/>
              </w:rPr>
              <w:t>4220.1F.VI.3.c.(2)(f)</w:t>
            </w:r>
          </w:p>
        </w:tc>
        <w:tc>
          <w:tcPr>
            <w:tcW w:w="7380" w:type="dxa"/>
          </w:tcPr>
          <w:p w14:paraId="5F936055" w14:textId="77777777" w:rsidR="006D3030" w:rsidRDefault="006D3030" w:rsidP="006D3030">
            <w:pPr>
              <w:rPr>
                <w:sz w:val="18"/>
                <w:szCs w:val="18"/>
              </w:rPr>
            </w:pPr>
            <w:r>
              <w:rPr>
                <w:b/>
                <w:bCs/>
                <w:sz w:val="18"/>
                <w:szCs w:val="18"/>
              </w:rPr>
              <w:t xml:space="preserve">Sealed Bid – </w:t>
            </w:r>
            <w:r w:rsidRPr="007042CD">
              <w:rPr>
                <w:b/>
                <w:bCs/>
                <w:sz w:val="18"/>
                <w:szCs w:val="18"/>
              </w:rPr>
              <w:t>Rejection of Bids</w:t>
            </w:r>
          </w:p>
          <w:p w14:paraId="212BA78D" w14:textId="1C8CC5F7" w:rsidR="006D3030" w:rsidRPr="007042CD" w:rsidRDefault="006D3030" w:rsidP="006D3030">
            <w:pPr>
              <w:rPr>
                <w:sz w:val="18"/>
                <w:szCs w:val="18"/>
              </w:rPr>
            </w:pPr>
            <w:r w:rsidRPr="007042CD">
              <w:rPr>
                <w:sz w:val="18"/>
                <w:szCs w:val="18"/>
              </w:rPr>
              <w:t>Does the solicitation disclose that any an</w:t>
            </w:r>
            <w:r>
              <w:rPr>
                <w:sz w:val="18"/>
                <w:szCs w:val="18"/>
              </w:rPr>
              <w:t>d</w:t>
            </w:r>
            <w:r w:rsidRPr="007042CD">
              <w:rPr>
                <w:sz w:val="18"/>
                <w:szCs w:val="18"/>
              </w:rPr>
              <w:t xml:space="preserve"> all bids may be rejected if there are sound, documented business reasons?</w:t>
            </w:r>
          </w:p>
          <w:p w14:paraId="2E5F6D93" w14:textId="77777777" w:rsidR="006D3030" w:rsidRPr="007042CD" w:rsidRDefault="006D3030" w:rsidP="006D3030">
            <w:pPr>
              <w:rPr>
                <w:b/>
                <w:bCs/>
                <w:sz w:val="18"/>
                <w:szCs w:val="18"/>
              </w:rPr>
            </w:pPr>
          </w:p>
        </w:tc>
        <w:tc>
          <w:tcPr>
            <w:tcW w:w="270" w:type="dxa"/>
            <w:shd w:val="clear" w:color="auto" w:fill="auto"/>
            <w:vAlign w:val="center"/>
          </w:tcPr>
          <w:p w14:paraId="7450C733"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D26C1E0" w14:textId="0A8D9318"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E1AD825"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9D1B6F5" w14:textId="19B05E35" w:rsidR="006D3030" w:rsidRPr="007042CD" w:rsidRDefault="006D3030" w:rsidP="006D3030">
            <w:pPr>
              <w:jc w:val="center"/>
              <w:rPr>
                <w:sz w:val="18"/>
                <w:szCs w:val="18"/>
              </w:rPr>
            </w:pPr>
          </w:p>
        </w:tc>
        <w:tc>
          <w:tcPr>
            <w:tcW w:w="990" w:type="dxa"/>
            <w:shd w:val="clear" w:color="auto" w:fill="auto"/>
            <w:vAlign w:val="center"/>
          </w:tcPr>
          <w:p w14:paraId="1DFB75E6" w14:textId="2A73A39E" w:rsidR="006D3030" w:rsidRPr="007042CD" w:rsidRDefault="006D3030" w:rsidP="006D3030">
            <w:pPr>
              <w:jc w:val="center"/>
              <w:rPr>
                <w:sz w:val="18"/>
                <w:szCs w:val="18"/>
              </w:rPr>
            </w:pPr>
          </w:p>
        </w:tc>
        <w:tc>
          <w:tcPr>
            <w:tcW w:w="2070" w:type="dxa"/>
            <w:shd w:val="clear" w:color="auto" w:fill="auto"/>
            <w:vAlign w:val="center"/>
          </w:tcPr>
          <w:p w14:paraId="52E6B5B2" w14:textId="7DC93142" w:rsidR="006D3030" w:rsidRPr="007042CD" w:rsidRDefault="006D3030" w:rsidP="006D3030">
            <w:pPr>
              <w:jc w:val="center"/>
              <w:rPr>
                <w:sz w:val="18"/>
                <w:szCs w:val="18"/>
              </w:rPr>
            </w:pPr>
          </w:p>
        </w:tc>
        <w:tc>
          <w:tcPr>
            <w:tcW w:w="1170" w:type="dxa"/>
            <w:shd w:val="clear" w:color="auto" w:fill="auto"/>
            <w:vAlign w:val="center"/>
          </w:tcPr>
          <w:p w14:paraId="77D54FE4" w14:textId="0BD82326" w:rsidR="006D3030" w:rsidRPr="007042CD" w:rsidRDefault="006D3030" w:rsidP="006D3030">
            <w:pPr>
              <w:jc w:val="center"/>
              <w:rPr>
                <w:sz w:val="18"/>
                <w:szCs w:val="18"/>
              </w:rPr>
            </w:pPr>
          </w:p>
        </w:tc>
      </w:tr>
      <w:tr w:rsidR="006D3030" w:rsidRPr="007042CD" w14:paraId="7947FDD8" w14:textId="77777777" w:rsidTr="007A7B24">
        <w:tc>
          <w:tcPr>
            <w:tcW w:w="1795" w:type="dxa"/>
            <w:shd w:val="clear" w:color="auto" w:fill="D6E3BC" w:themeFill="accent3" w:themeFillTint="66"/>
          </w:tcPr>
          <w:p w14:paraId="3B816B2F" w14:textId="34E73D03" w:rsidR="006D3030" w:rsidRPr="00D43558" w:rsidRDefault="006D3030" w:rsidP="006D3030">
            <w:pPr>
              <w:jc w:val="center"/>
              <w:rPr>
                <w:b/>
                <w:bCs/>
                <w:sz w:val="14"/>
                <w:szCs w:val="14"/>
              </w:rPr>
            </w:pPr>
            <w:r w:rsidRPr="00D43558">
              <w:rPr>
                <w:b/>
                <w:bCs/>
                <w:sz w:val="14"/>
                <w:szCs w:val="14"/>
              </w:rPr>
              <w:t>4220.1F.VI.3.d.</w:t>
            </w:r>
          </w:p>
        </w:tc>
        <w:tc>
          <w:tcPr>
            <w:tcW w:w="12600" w:type="dxa"/>
            <w:gridSpan w:val="8"/>
            <w:shd w:val="clear" w:color="auto" w:fill="D6E3BC" w:themeFill="accent3" w:themeFillTint="66"/>
          </w:tcPr>
          <w:p w14:paraId="6A88DBCC" w14:textId="77777777" w:rsidR="006D3030" w:rsidRPr="007042CD" w:rsidRDefault="006D3030" w:rsidP="006D3030">
            <w:pPr>
              <w:rPr>
                <w:b/>
                <w:bCs/>
                <w:sz w:val="18"/>
                <w:szCs w:val="18"/>
              </w:rPr>
            </w:pPr>
            <w:r w:rsidRPr="007042CD">
              <w:rPr>
                <w:b/>
                <w:bCs/>
                <w:sz w:val="18"/>
                <w:szCs w:val="18"/>
              </w:rPr>
              <w:t>Competitive Proposal (Request for Proposal) Procurement</w:t>
            </w:r>
          </w:p>
          <w:p w14:paraId="0A944C6E" w14:textId="77777777" w:rsidR="006D3030" w:rsidRDefault="006D3030" w:rsidP="006D3030">
            <w:pPr>
              <w:pStyle w:val="ListParagraph"/>
              <w:numPr>
                <w:ilvl w:val="0"/>
                <w:numId w:val="10"/>
              </w:numPr>
              <w:rPr>
                <w:sz w:val="18"/>
                <w:szCs w:val="18"/>
              </w:rPr>
            </w:pPr>
            <w:r w:rsidRPr="006B548D">
              <w:rPr>
                <w:sz w:val="18"/>
                <w:szCs w:val="18"/>
              </w:rPr>
              <w:t>Procurement doesn’t appear to fit sealed bid procurement</w:t>
            </w:r>
          </w:p>
          <w:p w14:paraId="4C0F1290" w14:textId="172BE8F2" w:rsidR="006D3030" w:rsidRPr="006B548D" w:rsidRDefault="006D3030" w:rsidP="006D3030">
            <w:pPr>
              <w:rPr>
                <w:sz w:val="18"/>
                <w:szCs w:val="18"/>
              </w:rPr>
            </w:pPr>
          </w:p>
        </w:tc>
      </w:tr>
      <w:tr w:rsidR="006D3030" w:rsidRPr="007042CD" w14:paraId="412E6087" w14:textId="77777777" w:rsidTr="00F117EA">
        <w:tc>
          <w:tcPr>
            <w:tcW w:w="1795" w:type="dxa"/>
          </w:tcPr>
          <w:p w14:paraId="4E1C770E" w14:textId="76E12E13" w:rsidR="006D3030" w:rsidRPr="00D43558" w:rsidRDefault="006D3030" w:rsidP="006D3030">
            <w:pPr>
              <w:jc w:val="center"/>
              <w:rPr>
                <w:b/>
                <w:bCs/>
                <w:sz w:val="14"/>
                <w:szCs w:val="14"/>
              </w:rPr>
            </w:pPr>
            <w:r w:rsidRPr="00D43558">
              <w:rPr>
                <w:b/>
                <w:bCs/>
                <w:sz w:val="14"/>
                <w:szCs w:val="14"/>
              </w:rPr>
              <w:t>4220.1F.VI.3.d.(1)(a)</w:t>
            </w:r>
          </w:p>
        </w:tc>
        <w:tc>
          <w:tcPr>
            <w:tcW w:w="7380" w:type="dxa"/>
          </w:tcPr>
          <w:p w14:paraId="12839788" w14:textId="77777777"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Performance Specifications</w:t>
            </w:r>
          </w:p>
          <w:p w14:paraId="37B1818B" w14:textId="5D58F81F" w:rsidR="006D3030" w:rsidRDefault="006D3030" w:rsidP="006D3030">
            <w:pPr>
              <w:rPr>
                <w:sz w:val="18"/>
                <w:szCs w:val="18"/>
              </w:rPr>
            </w:pPr>
            <w:r w:rsidRPr="00E96863">
              <w:rPr>
                <w:sz w:val="18"/>
                <w:szCs w:val="18"/>
              </w:rPr>
              <w:t>The property or services to be acquired are described in a performance or functional specification; or if described in detailed technical specifications, other circumstances such as the need for discussions or the importance of basing the contract award on factors other than price alone are present.</w:t>
            </w:r>
          </w:p>
          <w:p w14:paraId="3933B48C" w14:textId="77777777" w:rsidR="006D3030" w:rsidRPr="00E96863" w:rsidRDefault="006D3030" w:rsidP="006D3030">
            <w:pPr>
              <w:rPr>
                <w:sz w:val="18"/>
                <w:szCs w:val="18"/>
              </w:rPr>
            </w:pPr>
          </w:p>
          <w:p w14:paraId="2FC3880A" w14:textId="77777777" w:rsidR="006D3030" w:rsidRPr="00E96863" w:rsidRDefault="006D3030" w:rsidP="006D3030">
            <w:pPr>
              <w:rPr>
                <w:sz w:val="18"/>
                <w:szCs w:val="18"/>
              </w:rPr>
            </w:pPr>
            <w:r w:rsidRPr="00E96863">
              <w:rPr>
                <w:sz w:val="18"/>
                <w:szCs w:val="18"/>
              </w:rPr>
              <w:t>Are descriptions of specifications more of a performance nature or based on the importance of factors other than price?</w:t>
            </w:r>
          </w:p>
          <w:p w14:paraId="35102370" w14:textId="77777777" w:rsidR="006D3030" w:rsidRPr="00E96863" w:rsidRDefault="006D3030" w:rsidP="006D3030">
            <w:pPr>
              <w:rPr>
                <w:b/>
                <w:bCs/>
                <w:sz w:val="18"/>
                <w:szCs w:val="18"/>
              </w:rPr>
            </w:pPr>
          </w:p>
        </w:tc>
        <w:tc>
          <w:tcPr>
            <w:tcW w:w="270" w:type="dxa"/>
            <w:shd w:val="clear" w:color="auto" w:fill="auto"/>
            <w:vAlign w:val="center"/>
          </w:tcPr>
          <w:p w14:paraId="291B357D"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6DBF5A0" w14:textId="37AAA8D1"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FFBC1E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55D24079" w14:textId="51C22469" w:rsidR="006D3030" w:rsidRPr="007042CD" w:rsidRDefault="006D3030" w:rsidP="006D3030">
            <w:pPr>
              <w:jc w:val="center"/>
              <w:rPr>
                <w:sz w:val="18"/>
                <w:szCs w:val="18"/>
              </w:rPr>
            </w:pPr>
          </w:p>
        </w:tc>
        <w:tc>
          <w:tcPr>
            <w:tcW w:w="990" w:type="dxa"/>
            <w:shd w:val="clear" w:color="auto" w:fill="auto"/>
            <w:vAlign w:val="center"/>
          </w:tcPr>
          <w:p w14:paraId="472C40E0" w14:textId="455DC094" w:rsidR="006D3030" w:rsidRPr="007042CD" w:rsidRDefault="006D3030" w:rsidP="006D3030">
            <w:pPr>
              <w:jc w:val="center"/>
              <w:rPr>
                <w:sz w:val="18"/>
                <w:szCs w:val="18"/>
              </w:rPr>
            </w:pPr>
          </w:p>
        </w:tc>
        <w:tc>
          <w:tcPr>
            <w:tcW w:w="2070" w:type="dxa"/>
            <w:shd w:val="clear" w:color="auto" w:fill="auto"/>
            <w:vAlign w:val="center"/>
          </w:tcPr>
          <w:p w14:paraId="07C1AC44" w14:textId="34088186" w:rsidR="006D3030" w:rsidRPr="007042CD" w:rsidRDefault="006D3030" w:rsidP="006D3030">
            <w:pPr>
              <w:jc w:val="center"/>
              <w:rPr>
                <w:sz w:val="18"/>
                <w:szCs w:val="18"/>
              </w:rPr>
            </w:pPr>
          </w:p>
        </w:tc>
        <w:tc>
          <w:tcPr>
            <w:tcW w:w="1170" w:type="dxa"/>
            <w:shd w:val="clear" w:color="auto" w:fill="auto"/>
            <w:vAlign w:val="center"/>
          </w:tcPr>
          <w:p w14:paraId="2BFA6CD8" w14:textId="3158BAF1" w:rsidR="006D3030" w:rsidRPr="007042CD" w:rsidRDefault="006D3030" w:rsidP="006D3030">
            <w:pPr>
              <w:jc w:val="center"/>
              <w:rPr>
                <w:sz w:val="18"/>
                <w:szCs w:val="18"/>
              </w:rPr>
            </w:pPr>
          </w:p>
        </w:tc>
      </w:tr>
      <w:tr w:rsidR="006D3030" w:rsidRPr="007042CD" w14:paraId="58AD33FD" w14:textId="77777777" w:rsidTr="00F117EA">
        <w:tc>
          <w:tcPr>
            <w:tcW w:w="1795" w:type="dxa"/>
          </w:tcPr>
          <w:p w14:paraId="4CBE2E18" w14:textId="7B46B99A" w:rsidR="006D3030" w:rsidRPr="00D43558" w:rsidRDefault="006D3030" w:rsidP="006D3030">
            <w:pPr>
              <w:jc w:val="center"/>
              <w:rPr>
                <w:b/>
                <w:bCs/>
                <w:sz w:val="14"/>
                <w:szCs w:val="14"/>
              </w:rPr>
            </w:pPr>
            <w:r w:rsidRPr="00D43558">
              <w:rPr>
                <w:b/>
                <w:bCs/>
                <w:sz w:val="14"/>
                <w:szCs w:val="14"/>
              </w:rPr>
              <w:t>4220.1F.VI.3.d.(1)(b)</w:t>
            </w:r>
          </w:p>
        </w:tc>
        <w:tc>
          <w:tcPr>
            <w:tcW w:w="7380" w:type="dxa"/>
          </w:tcPr>
          <w:p w14:paraId="27BEA64F" w14:textId="77777777"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Sources</w:t>
            </w:r>
          </w:p>
          <w:p w14:paraId="634B3E35" w14:textId="2268C0F1" w:rsidR="006D3030" w:rsidRPr="00E96863" w:rsidRDefault="006D3030" w:rsidP="006D3030">
            <w:pPr>
              <w:rPr>
                <w:sz w:val="18"/>
                <w:szCs w:val="18"/>
              </w:rPr>
            </w:pPr>
            <w:r w:rsidRPr="00E96863">
              <w:rPr>
                <w:sz w:val="18"/>
                <w:szCs w:val="18"/>
              </w:rPr>
              <w:t>Adequate number of sources (two) required but uncertain as to the response from bidders.</w:t>
            </w:r>
          </w:p>
          <w:p w14:paraId="68DD0F51" w14:textId="77777777" w:rsidR="006D3030" w:rsidRDefault="006D3030" w:rsidP="006D3030">
            <w:pPr>
              <w:rPr>
                <w:sz w:val="18"/>
                <w:szCs w:val="18"/>
              </w:rPr>
            </w:pPr>
          </w:p>
          <w:p w14:paraId="589E5B6F" w14:textId="57FEE67C" w:rsidR="006D3030" w:rsidRPr="00E96863" w:rsidRDefault="006D3030" w:rsidP="006D3030">
            <w:pPr>
              <w:rPr>
                <w:sz w:val="18"/>
                <w:szCs w:val="18"/>
              </w:rPr>
            </w:pPr>
            <w:r w:rsidRPr="00E96863">
              <w:rPr>
                <w:sz w:val="18"/>
                <w:szCs w:val="18"/>
              </w:rPr>
              <w:t>Is it expected that there will be at least two responses from bidders?</w:t>
            </w:r>
          </w:p>
          <w:p w14:paraId="36FB1A40" w14:textId="77777777" w:rsidR="006D3030" w:rsidRPr="00E96863" w:rsidRDefault="006D3030" w:rsidP="006D3030">
            <w:pPr>
              <w:rPr>
                <w:b/>
                <w:bCs/>
                <w:sz w:val="18"/>
                <w:szCs w:val="18"/>
              </w:rPr>
            </w:pPr>
          </w:p>
        </w:tc>
        <w:tc>
          <w:tcPr>
            <w:tcW w:w="270" w:type="dxa"/>
            <w:shd w:val="clear" w:color="auto" w:fill="auto"/>
            <w:vAlign w:val="center"/>
          </w:tcPr>
          <w:p w14:paraId="380F227B"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B2C9F21" w14:textId="7C53DB40"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7513746"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A2B10F8" w14:textId="263CD8AD" w:rsidR="006D3030" w:rsidRPr="007042CD" w:rsidRDefault="006D3030" w:rsidP="006D3030">
            <w:pPr>
              <w:jc w:val="center"/>
              <w:rPr>
                <w:sz w:val="18"/>
                <w:szCs w:val="18"/>
              </w:rPr>
            </w:pPr>
          </w:p>
        </w:tc>
        <w:tc>
          <w:tcPr>
            <w:tcW w:w="990" w:type="dxa"/>
            <w:shd w:val="clear" w:color="auto" w:fill="auto"/>
            <w:vAlign w:val="center"/>
          </w:tcPr>
          <w:p w14:paraId="5A2ACBC9" w14:textId="3C3B2F9B" w:rsidR="006D3030" w:rsidRPr="007042CD" w:rsidRDefault="006D3030" w:rsidP="006D3030">
            <w:pPr>
              <w:jc w:val="center"/>
              <w:rPr>
                <w:sz w:val="18"/>
                <w:szCs w:val="18"/>
              </w:rPr>
            </w:pPr>
          </w:p>
        </w:tc>
        <w:tc>
          <w:tcPr>
            <w:tcW w:w="2070" w:type="dxa"/>
            <w:shd w:val="clear" w:color="auto" w:fill="auto"/>
            <w:vAlign w:val="center"/>
          </w:tcPr>
          <w:p w14:paraId="36D8C340" w14:textId="7E8E82C1" w:rsidR="006D3030" w:rsidRPr="007042CD" w:rsidRDefault="006D3030" w:rsidP="006D3030">
            <w:pPr>
              <w:jc w:val="center"/>
              <w:rPr>
                <w:sz w:val="18"/>
                <w:szCs w:val="18"/>
              </w:rPr>
            </w:pPr>
          </w:p>
        </w:tc>
        <w:tc>
          <w:tcPr>
            <w:tcW w:w="1170" w:type="dxa"/>
            <w:shd w:val="clear" w:color="auto" w:fill="auto"/>
            <w:vAlign w:val="center"/>
          </w:tcPr>
          <w:p w14:paraId="34C730F0" w14:textId="52A0D169" w:rsidR="006D3030" w:rsidRPr="007042CD" w:rsidRDefault="006D3030" w:rsidP="006D3030">
            <w:pPr>
              <w:jc w:val="center"/>
              <w:rPr>
                <w:sz w:val="18"/>
                <w:szCs w:val="18"/>
              </w:rPr>
            </w:pPr>
          </w:p>
        </w:tc>
      </w:tr>
      <w:tr w:rsidR="006D3030" w:rsidRPr="007042CD" w14:paraId="45C42AE7" w14:textId="77777777" w:rsidTr="00F117EA">
        <w:tc>
          <w:tcPr>
            <w:tcW w:w="1795" w:type="dxa"/>
          </w:tcPr>
          <w:p w14:paraId="0005797B" w14:textId="4E26858B" w:rsidR="006D3030" w:rsidRPr="00D43558" w:rsidRDefault="006D3030" w:rsidP="006D3030">
            <w:pPr>
              <w:jc w:val="center"/>
              <w:rPr>
                <w:b/>
                <w:bCs/>
                <w:sz w:val="14"/>
                <w:szCs w:val="14"/>
              </w:rPr>
            </w:pPr>
            <w:r w:rsidRPr="00D43558">
              <w:rPr>
                <w:b/>
                <w:bCs/>
                <w:sz w:val="14"/>
                <w:szCs w:val="14"/>
              </w:rPr>
              <w:t>4220.1F.VI.3.d.(1)(d)</w:t>
            </w:r>
          </w:p>
        </w:tc>
        <w:tc>
          <w:tcPr>
            <w:tcW w:w="7380" w:type="dxa"/>
          </w:tcPr>
          <w:p w14:paraId="53371224" w14:textId="77777777"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Discussions Expected</w:t>
            </w:r>
          </w:p>
          <w:p w14:paraId="36DE05A1" w14:textId="49C1808B" w:rsidR="006D3030" w:rsidRPr="00E96863" w:rsidRDefault="006D3030" w:rsidP="006D3030">
            <w:pPr>
              <w:rPr>
                <w:sz w:val="18"/>
                <w:szCs w:val="18"/>
              </w:rPr>
            </w:pPr>
            <w:r w:rsidRPr="00E96863">
              <w:rPr>
                <w:sz w:val="18"/>
                <w:szCs w:val="18"/>
              </w:rPr>
              <w:lastRenderedPageBreak/>
              <w:t>Discussions with individual bidders are expected to be necessary after they have submitted their proposals</w:t>
            </w:r>
            <w:r w:rsidR="000C644A">
              <w:rPr>
                <w:sz w:val="18"/>
                <w:szCs w:val="18"/>
              </w:rPr>
              <w:t xml:space="preserve"> (Note that discussions are not required.)</w:t>
            </w:r>
            <w:r w:rsidRPr="00E96863">
              <w:rPr>
                <w:sz w:val="18"/>
                <w:szCs w:val="18"/>
              </w:rPr>
              <w:t>?</w:t>
            </w:r>
          </w:p>
          <w:p w14:paraId="6D120540" w14:textId="77777777" w:rsidR="006D3030" w:rsidRPr="00E96863" w:rsidRDefault="006D3030" w:rsidP="006D3030">
            <w:pPr>
              <w:rPr>
                <w:b/>
                <w:bCs/>
                <w:sz w:val="18"/>
                <w:szCs w:val="18"/>
              </w:rPr>
            </w:pPr>
          </w:p>
        </w:tc>
        <w:tc>
          <w:tcPr>
            <w:tcW w:w="270" w:type="dxa"/>
            <w:shd w:val="clear" w:color="auto" w:fill="auto"/>
            <w:vAlign w:val="center"/>
          </w:tcPr>
          <w:p w14:paraId="328390B9"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2018AD2" w14:textId="7FC7E405"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FA70A2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236296D" w14:textId="0AC5C1C3" w:rsidR="006D3030" w:rsidRPr="007042CD" w:rsidRDefault="006D3030" w:rsidP="006D3030">
            <w:pPr>
              <w:jc w:val="center"/>
              <w:rPr>
                <w:sz w:val="18"/>
                <w:szCs w:val="18"/>
              </w:rPr>
            </w:pPr>
          </w:p>
        </w:tc>
        <w:tc>
          <w:tcPr>
            <w:tcW w:w="990" w:type="dxa"/>
            <w:shd w:val="clear" w:color="auto" w:fill="auto"/>
            <w:vAlign w:val="center"/>
          </w:tcPr>
          <w:p w14:paraId="67605079" w14:textId="21448638" w:rsidR="006D3030" w:rsidRPr="007042CD" w:rsidRDefault="006D3030" w:rsidP="006D3030">
            <w:pPr>
              <w:jc w:val="center"/>
              <w:rPr>
                <w:sz w:val="18"/>
                <w:szCs w:val="18"/>
              </w:rPr>
            </w:pPr>
          </w:p>
        </w:tc>
        <w:tc>
          <w:tcPr>
            <w:tcW w:w="2070" w:type="dxa"/>
            <w:shd w:val="clear" w:color="auto" w:fill="auto"/>
            <w:vAlign w:val="center"/>
          </w:tcPr>
          <w:p w14:paraId="74FC330E" w14:textId="611C99C8" w:rsidR="006D3030" w:rsidRPr="007042CD" w:rsidRDefault="006D3030" w:rsidP="006D3030">
            <w:pPr>
              <w:jc w:val="center"/>
              <w:rPr>
                <w:sz w:val="18"/>
                <w:szCs w:val="18"/>
              </w:rPr>
            </w:pPr>
          </w:p>
        </w:tc>
        <w:tc>
          <w:tcPr>
            <w:tcW w:w="1170" w:type="dxa"/>
            <w:shd w:val="clear" w:color="auto" w:fill="auto"/>
            <w:vAlign w:val="center"/>
          </w:tcPr>
          <w:p w14:paraId="0A3F9F05" w14:textId="459E3323" w:rsidR="006D3030" w:rsidRPr="007042CD" w:rsidRDefault="006D3030" w:rsidP="006D3030">
            <w:pPr>
              <w:jc w:val="center"/>
              <w:rPr>
                <w:sz w:val="18"/>
                <w:szCs w:val="18"/>
              </w:rPr>
            </w:pPr>
          </w:p>
        </w:tc>
      </w:tr>
      <w:tr w:rsidR="006D3030" w:rsidRPr="007042CD" w14:paraId="2FD43A08" w14:textId="77777777" w:rsidTr="00F117EA">
        <w:tc>
          <w:tcPr>
            <w:tcW w:w="1795" w:type="dxa"/>
          </w:tcPr>
          <w:p w14:paraId="21931EEC" w14:textId="7E8ACD0C" w:rsidR="006D3030" w:rsidRPr="00D43558" w:rsidRDefault="006D3030" w:rsidP="006D3030">
            <w:pPr>
              <w:jc w:val="center"/>
              <w:rPr>
                <w:b/>
                <w:bCs/>
                <w:sz w:val="14"/>
                <w:szCs w:val="14"/>
              </w:rPr>
            </w:pPr>
            <w:r w:rsidRPr="00D43558">
              <w:rPr>
                <w:b/>
                <w:bCs/>
                <w:sz w:val="14"/>
                <w:szCs w:val="14"/>
              </w:rPr>
              <w:t>4220.1F.VI.3.d.(2)(a)</w:t>
            </w:r>
          </w:p>
        </w:tc>
        <w:tc>
          <w:tcPr>
            <w:tcW w:w="7380" w:type="dxa"/>
          </w:tcPr>
          <w:p w14:paraId="3DE47CC0" w14:textId="77777777"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Publicity</w:t>
            </w:r>
          </w:p>
          <w:p w14:paraId="2DE94437" w14:textId="4E273A20" w:rsidR="006D3030" w:rsidRPr="00E96863" w:rsidRDefault="006D3030" w:rsidP="006D3030">
            <w:pPr>
              <w:rPr>
                <w:sz w:val="18"/>
                <w:szCs w:val="18"/>
              </w:rPr>
            </w:pPr>
            <w:r w:rsidRPr="00E96863">
              <w:rPr>
                <w:sz w:val="18"/>
                <w:szCs w:val="18"/>
              </w:rPr>
              <w:t xml:space="preserve">The </w:t>
            </w:r>
            <w:r w:rsidR="00C94B50">
              <w:rPr>
                <w:sz w:val="18"/>
                <w:szCs w:val="18"/>
              </w:rPr>
              <w:t>request for proposal</w:t>
            </w:r>
            <w:r w:rsidRPr="00E96863">
              <w:rPr>
                <w:sz w:val="18"/>
                <w:szCs w:val="18"/>
              </w:rPr>
              <w:t xml:space="preserve"> will be publicly advertised?</w:t>
            </w:r>
          </w:p>
          <w:p w14:paraId="2415FF01" w14:textId="77777777" w:rsidR="006D3030" w:rsidRPr="00E96863" w:rsidRDefault="006D3030" w:rsidP="006D3030">
            <w:pPr>
              <w:rPr>
                <w:b/>
                <w:bCs/>
                <w:sz w:val="18"/>
                <w:szCs w:val="18"/>
              </w:rPr>
            </w:pPr>
          </w:p>
        </w:tc>
        <w:tc>
          <w:tcPr>
            <w:tcW w:w="270" w:type="dxa"/>
            <w:shd w:val="clear" w:color="auto" w:fill="auto"/>
            <w:vAlign w:val="center"/>
          </w:tcPr>
          <w:p w14:paraId="7CC07EA8"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656C00E" w14:textId="1F618F3B"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E5FC2ED"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15BCC98F" w14:textId="79F02F9E" w:rsidR="006D3030" w:rsidRPr="007042CD" w:rsidRDefault="006D3030" w:rsidP="006D3030">
            <w:pPr>
              <w:jc w:val="center"/>
              <w:rPr>
                <w:sz w:val="18"/>
                <w:szCs w:val="18"/>
              </w:rPr>
            </w:pPr>
          </w:p>
        </w:tc>
        <w:tc>
          <w:tcPr>
            <w:tcW w:w="990" w:type="dxa"/>
            <w:shd w:val="clear" w:color="auto" w:fill="auto"/>
            <w:vAlign w:val="center"/>
          </w:tcPr>
          <w:p w14:paraId="7AE496D6" w14:textId="447929C3" w:rsidR="006D3030" w:rsidRPr="007042CD" w:rsidRDefault="006D3030" w:rsidP="006D3030">
            <w:pPr>
              <w:jc w:val="center"/>
              <w:rPr>
                <w:sz w:val="18"/>
                <w:szCs w:val="18"/>
              </w:rPr>
            </w:pPr>
          </w:p>
        </w:tc>
        <w:tc>
          <w:tcPr>
            <w:tcW w:w="2070" w:type="dxa"/>
            <w:shd w:val="clear" w:color="auto" w:fill="auto"/>
            <w:vAlign w:val="center"/>
          </w:tcPr>
          <w:p w14:paraId="2E7B88E7" w14:textId="5CDDCFC9" w:rsidR="006D3030" w:rsidRPr="007042CD" w:rsidRDefault="006D3030" w:rsidP="006D3030">
            <w:pPr>
              <w:jc w:val="center"/>
              <w:rPr>
                <w:sz w:val="18"/>
                <w:szCs w:val="18"/>
              </w:rPr>
            </w:pPr>
          </w:p>
        </w:tc>
        <w:tc>
          <w:tcPr>
            <w:tcW w:w="1170" w:type="dxa"/>
            <w:shd w:val="clear" w:color="auto" w:fill="auto"/>
            <w:vAlign w:val="center"/>
          </w:tcPr>
          <w:p w14:paraId="543FD4D1" w14:textId="77777777" w:rsidR="006D3030" w:rsidRPr="007042CD" w:rsidRDefault="006D3030" w:rsidP="006D3030">
            <w:pPr>
              <w:jc w:val="center"/>
              <w:rPr>
                <w:sz w:val="18"/>
                <w:szCs w:val="18"/>
              </w:rPr>
            </w:pPr>
          </w:p>
        </w:tc>
      </w:tr>
      <w:tr w:rsidR="006D3030" w:rsidRPr="007042CD" w14:paraId="04F335DF" w14:textId="77777777" w:rsidTr="00F117EA">
        <w:tc>
          <w:tcPr>
            <w:tcW w:w="1795" w:type="dxa"/>
          </w:tcPr>
          <w:p w14:paraId="7B4E7694" w14:textId="77777777" w:rsidR="006D3030" w:rsidRPr="00D43558" w:rsidRDefault="006D3030" w:rsidP="006D3030">
            <w:pPr>
              <w:jc w:val="center"/>
              <w:rPr>
                <w:b/>
                <w:bCs/>
                <w:sz w:val="14"/>
                <w:szCs w:val="14"/>
              </w:rPr>
            </w:pPr>
            <w:r w:rsidRPr="00D43558">
              <w:rPr>
                <w:b/>
                <w:bCs/>
                <w:sz w:val="14"/>
                <w:szCs w:val="14"/>
              </w:rPr>
              <w:t>4220.1F.VI.3.d.(2)(b)</w:t>
            </w:r>
          </w:p>
          <w:p w14:paraId="545198F0" w14:textId="734E9259" w:rsidR="00EB5F1D" w:rsidRPr="00D43558" w:rsidRDefault="00EB5F1D" w:rsidP="006D3030">
            <w:pPr>
              <w:jc w:val="center"/>
              <w:rPr>
                <w:b/>
                <w:bCs/>
                <w:sz w:val="14"/>
                <w:szCs w:val="14"/>
              </w:rPr>
            </w:pPr>
            <w:r w:rsidRPr="00D43558">
              <w:rPr>
                <w:b/>
                <w:bCs/>
                <w:sz w:val="14"/>
                <w:szCs w:val="14"/>
              </w:rPr>
              <w:t xml:space="preserve">2 CFR </w:t>
            </w:r>
            <w:r w:rsidRPr="00D43558">
              <w:rPr>
                <w:rFonts w:ascii="Segoe UI Emoji" w:hAnsi="Segoe UI Emoji"/>
                <w:b/>
                <w:bCs/>
                <w:sz w:val="14"/>
                <w:szCs w:val="14"/>
              </w:rPr>
              <w:t>§</w:t>
            </w:r>
            <w:r w:rsidRPr="00D43558">
              <w:rPr>
                <w:b/>
                <w:bCs/>
                <w:sz w:val="14"/>
                <w:szCs w:val="14"/>
              </w:rPr>
              <w:t>200.320(b)(2)(ii)</w:t>
            </w:r>
          </w:p>
        </w:tc>
        <w:tc>
          <w:tcPr>
            <w:tcW w:w="7380" w:type="dxa"/>
          </w:tcPr>
          <w:p w14:paraId="27E3D256" w14:textId="77777777"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Evaluation Factors</w:t>
            </w:r>
          </w:p>
          <w:p w14:paraId="2A6FA96B" w14:textId="28E5BCE6" w:rsidR="00EB5F1D" w:rsidRDefault="00EB5F1D" w:rsidP="006D3030">
            <w:pPr>
              <w:rPr>
                <w:sz w:val="18"/>
                <w:szCs w:val="18"/>
              </w:rPr>
            </w:pPr>
            <w:r w:rsidRPr="00EB5F1D">
              <w:rPr>
                <w:sz w:val="18"/>
                <w:szCs w:val="18"/>
              </w:rPr>
              <w:t>The non-Federal entity must have a written method for conducting technical evaluations of the proposals received and making selections</w:t>
            </w:r>
            <w:r>
              <w:rPr>
                <w:sz w:val="18"/>
                <w:szCs w:val="18"/>
              </w:rPr>
              <w:t>.</w:t>
            </w:r>
          </w:p>
          <w:p w14:paraId="16B701E3" w14:textId="77777777" w:rsidR="00EB5F1D" w:rsidRDefault="00EB5F1D" w:rsidP="006D3030">
            <w:pPr>
              <w:rPr>
                <w:sz w:val="18"/>
                <w:szCs w:val="18"/>
              </w:rPr>
            </w:pPr>
          </w:p>
          <w:p w14:paraId="42ACDDA7" w14:textId="1719C451" w:rsidR="006D3030" w:rsidRPr="00E96863" w:rsidRDefault="006D3030" w:rsidP="006D3030">
            <w:pPr>
              <w:rPr>
                <w:sz w:val="18"/>
                <w:szCs w:val="18"/>
              </w:rPr>
            </w:pPr>
            <w:r w:rsidRPr="00E96863">
              <w:rPr>
                <w:sz w:val="18"/>
                <w:szCs w:val="18"/>
              </w:rPr>
              <w:t xml:space="preserve">All evaluation factors </w:t>
            </w:r>
            <w:r w:rsidR="00720A66">
              <w:rPr>
                <w:sz w:val="18"/>
                <w:szCs w:val="18"/>
              </w:rPr>
              <w:t xml:space="preserve">for technical </w:t>
            </w:r>
            <w:r w:rsidR="00E2126E">
              <w:rPr>
                <w:sz w:val="18"/>
                <w:szCs w:val="18"/>
              </w:rPr>
              <w:t>merit</w:t>
            </w:r>
            <w:r w:rsidR="00720A66">
              <w:rPr>
                <w:sz w:val="18"/>
                <w:szCs w:val="18"/>
              </w:rPr>
              <w:t xml:space="preserve"> </w:t>
            </w:r>
            <w:r w:rsidRPr="00E96863">
              <w:rPr>
                <w:sz w:val="18"/>
                <w:szCs w:val="18"/>
              </w:rPr>
              <w:t>and their relative importance are specified in the solicitation</w:t>
            </w:r>
            <w:r w:rsidR="005D48A5">
              <w:rPr>
                <w:sz w:val="18"/>
                <w:szCs w:val="18"/>
              </w:rPr>
              <w:t xml:space="preserve"> </w:t>
            </w:r>
            <w:r w:rsidRPr="00E96863">
              <w:rPr>
                <w:sz w:val="18"/>
                <w:szCs w:val="18"/>
              </w:rPr>
              <w:t>(numerical or percentage ratings or weights need not be disclosed)?</w:t>
            </w:r>
          </w:p>
          <w:p w14:paraId="5965147D" w14:textId="77777777" w:rsidR="006D3030" w:rsidRPr="00E96863" w:rsidRDefault="006D3030" w:rsidP="006D3030">
            <w:pPr>
              <w:rPr>
                <w:b/>
                <w:bCs/>
                <w:sz w:val="18"/>
                <w:szCs w:val="18"/>
              </w:rPr>
            </w:pPr>
          </w:p>
        </w:tc>
        <w:tc>
          <w:tcPr>
            <w:tcW w:w="270" w:type="dxa"/>
            <w:shd w:val="clear" w:color="auto" w:fill="auto"/>
            <w:vAlign w:val="center"/>
          </w:tcPr>
          <w:p w14:paraId="7BEF1E12"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D1BCEB2" w14:textId="013C289F"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856831A"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72B9D63B" w14:textId="43D2C82F" w:rsidR="006D3030" w:rsidRPr="007042CD" w:rsidRDefault="006D3030" w:rsidP="006D3030">
            <w:pPr>
              <w:jc w:val="center"/>
              <w:rPr>
                <w:sz w:val="18"/>
                <w:szCs w:val="18"/>
              </w:rPr>
            </w:pPr>
          </w:p>
        </w:tc>
        <w:tc>
          <w:tcPr>
            <w:tcW w:w="990" w:type="dxa"/>
            <w:shd w:val="clear" w:color="auto" w:fill="auto"/>
            <w:vAlign w:val="center"/>
          </w:tcPr>
          <w:p w14:paraId="15CFEF6E" w14:textId="70CA314B" w:rsidR="006D3030" w:rsidRPr="007042CD" w:rsidRDefault="006D3030" w:rsidP="006D3030">
            <w:pPr>
              <w:jc w:val="center"/>
              <w:rPr>
                <w:sz w:val="18"/>
                <w:szCs w:val="18"/>
              </w:rPr>
            </w:pPr>
          </w:p>
        </w:tc>
        <w:tc>
          <w:tcPr>
            <w:tcW w:w="2070" w:type="dxa"/>
            <w:shd w:val="clear" w:color="auto" w:fill="auto"/>
            <w:vAlign w:val="center"/>
          </w:tcPr>
          <w:p w14:paraId="652117A4" w14:textId="03C9D3AC" w:rsidR="006D3030" w:rsidRPr="007042CD" w:rsidRDefault="006D3030" w:rsidP="006D3030">
            <w:pPr>
              <w:jc w:val="center"/>
              <w:rPr>
                <w:sz w:val="18"/>
                <w:szCs w:val="18"/>
              </w:rPr>
            </w:pPr>
          </w:p>
        </w:tc>
        <w:tc>
          <w:tcPr>
            <w:tcW w:w="1170" w:type="dxa"/>
            <w:shd w:val="clear" w:color="auto" w:fill="auto"/>
            <w:vAlign w:val="center"/>
          </w:tcPr>
          <w:p w14:paraId="4194CFC3" w14:textId="7743EC36" w:rsidR="006D3030" w:rsidRPr="007042CD" w:rsidRDefault="006D3030" w:rsidP="006D3030">
            <w:pPr>
              <w:jc w:val="center"/>
              <w:rPr>
                <w:sz w:val="18"/>
                <w:szCs w:val="18"/>
              </w:rPr>
            </w:pPr>
          </w:p>
        </w:tc>
      </w:tr>
      <w:tr w:rsidR="006D3030" w:rsidRPr="007042CD" w14:paraId="761C04BB" w14:textId="77777777" w:rsidTr="00F117EA">
        <w:tc>
          <w:tcPr>
            <w:tcW w:w="1795" w:type="dxa"/>
          </w:tcPr>
          <w:p w14:paraId="7C1C6BC1" w14:textId="77777777" w:rsidR="006D3030" w:rsidRPr="00D43558" w:rsidRDefault="006D3030" w:rsidP="006D3030">
            <w:pPr>
              <w:jc w:val="center"/>
              <w:rPr>
                <w:b/>
                <w:bCs/>
                <w:sz w:val="14"/>
                <w:szCs w:val="14"/>
              </w:rPr>
            </w:pPr>
            <w:r w:rsidRPr="00D43558">
              <w:rPr>
                <w:b/>
                <w:bCs/>
                <w:sz w:val="14"/>
                <w:szCs w:val="14"/>
              </w:rPr>
              <w:t>4220.1F.VI.3.d.(2)(e)</w:t>
            </w:r>
          </w:p>
          <w:p w14:paraId="0423A01F" w14:textId="1AF21773" w:rsidR="00153A1B" w:rsidRPr="00D43558" w:rsidRDefault="00153A1B" w:rsidP="006D3030">
            <w:pPr>
              <w:jc w:val="center"/>
              <w:rPr>
                <w:b/>
                <w:bCs/>
                <w:sz w:val="14"/>
                <w:szCs w:val="14"/>
              </w:rPr>
            </w:pPr>
            <w:r w:rsidRPr="00D43558">
              <w:rPr>
                <w:b/>
                <w:bCs/>
                <w:sz w:val="14"/>
                <w:szCs w:val="14"/>
              </w:rPr>
              <w:t xml:space="preserve">PSR </w:t>
            </w:r>
            <w:r w:rsidR="00EB5F1D" w:rsidRPr="00D43558">
              <w:rPr>
                <w:b/>
                <w:bCs/>
                <w:sz w:val="14"/>
                <w:szCs w:val="14"/>
              </w:rPr>
              <w:t>Guidebook 4.3.4</w:t>
            </w:r>
          </w:p>
        </w:tc>
        <w:tc>
          <w:tcPr>
            <w:tcW w:w="7380" w:type="dxa"/>
          </w:tcPr>
          <w:p w14:paraId="199B38DC" w14:textId="1502F8B5"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Evaluation Factors</w:t>
            </w:r>
            <w:r>
              <w:rPr>
                <w:b/>
                <w:bCs/>
                <w:sz w:val="18"/>
                <w:szCs w:val="18"/>
              </w:rPr>
              <w:t xml:space="preserve"> – </w:t>
            </w:r>
            <w:r w:rsidRPr="00E96863">
              <w:rPr>
                <w:b/>
                <w:bCs/>
                <w:sz w:val="18"/>
                <w:szCs w:val="18"/>
              </w:rPr>
              <w:t>Price and Other Factors</w:t>
            </w:r>
          </w:p>
          <w:p w14:paraId="2B3BD925" w14:textId="1E32B448" w:rsidR="00EB5F1D" w:rsidRDefault="006D3030" w:rsidP="006D3030">
            <w:pPr>
              <w:rPr>
                <w:sz w:val="18"/>
                <w:szCs w:val="18"/>
              </w:rPr>
            </w:pPr>
            <w:r w:rsidRPr="00E96863">
              <w:rPr>
                <w:sz w:val="18"/>
                <w:szCs w:val="18"/>
              </w:rPr>
              <w:t>An award is made to the responsible offeror whose proposal is most advantageous to the recipient’s program with price and other factors considered</w:t>
            </w:r>
            <w:r w:rsidR="00153A1B">
              <w:rPr>
                <w:sz w:val="18"/>
                <w:szCs w:val="18"/>
              </w:rPr>
              <w:t>.  T</w:t>
            </w:r>
            <w:r w:rsidR="00153A1B" w:rsidRPr="00153A1B">
              <w:rPr>
                <w:sz w:val="18"/>
                <w:szCs w:val="18"/>
              </w:rPr>
              <w:t xml:space="preserve">he solicitation must </w:t>
            </w:r>
            <w:r w:rsidR="001E3C48" w:rsidRPr="00153A1B">
              <w:rPr>
                <w:sz w:val="18"/>
                <w:szCs w:val="18"/>
              </w:rPr>
              <w:t>also advise offerors whether price is approximately equal to, less than, or greater in importance than the technical and non-price evaluation factors as a whole</w:t>
            </w:r>
            <w:r w:rsidR="00EB5F1D">
              <w:rPr>
                <w:sz w:val="18"/>
                <w:szCs w:val="18"/>
              </w:rPr>
              <w:t>.</w:t>
            </w:r>
          </w:p>
          <w:p w14:paraId="30AF5398" w14:textId="77777777" w:rsidR="00EB5F1D" w:rsidRDefault="00EB5F1D" w:rsidP="006D3030">
            <w:pPr>
              <w:rPr>
                <w:sz w:val="18"/>
                <w:szCs w:val="18"/>
              </w:rPr>
            </w:pPr>
          </w:p>
          <w:p w14:paraId="74B73E5E" w14:textId="5680CE82" w:rsidR="006D3030" w:rsidRPr="00E96863" w:rsidRDefault="00EB5F1D" w:rsidP="006D3030">
            <w:pPr>
              <w:rPr>
                <w:sz w:val="18"/>
                <w:szCs w:val="18"/>
              </w:rPr>
            </w:pPr>
            <w:r>
              <w:rPr>
                <w:sz w:val="18"/>
                <w:szCs w:val="18"/>
              </w:rPr>
              <w:t>Does the solicitation describe the factors to be used to evaluate and select the winning proposal</w:t>
            </w:r>
            <w:r w:rsidR="001E3C48">
              <w:rPr>
                <w:sz w:val="18"/>
                <w:szCs w:val="18"/>
              </w:rPr>
              <w:t xml:space="preserve">, </w:t>
            </w:r>
            <w:r w:rsidR="001E3C48" w:rsidRPr="001E3C48">
              <w:rPr>
                <w:sz w:val="18"/>
                <w:szCs w:val="18"/>
              </w:rPr>
              <w:t>advise offerors whether price is approximately equal to, less than, or greater in importance than the technical and non-price evaluation factors as a whole</w:t>
            </w:r>
            <w:r w:rsidR="001E3C48">
              <w:rPr>
                <w:sz w:val="18"/>
                <w:szCs w:val="18"/>
              </w:rPr>
              <w:t xml:space="preserve">, and </w:t>
            </w:r>
            <w:r>
              <w:rPr>
                <w:sz w:val="18"/>
                <w:szCs w:val="18"/>
              </w:rPr>
              <w:t>that the proposal most advantageous to the recipient will be selected</w:t>
            </w:r>
            <w:r w:rsidR="006D3030" w:rsidRPr="00E96863">
              <w:rPr>
                <w:sz w:val="18"/>
                <w:szCs w:val="18"/>
              </w:rPr>
              <w:t>?</w:t>
            </w:r>
          </w:p>
          <w:p w14:paraId="65C27105" w14:textId="77777777" w:rsidR="006D3030" w:rsidRPr="00E96863" w:rsidRDefault="006D3030" w:rsidP="006D3030">
            <w:pPr>
              <w:rPr>
                <w:b/>
                <w:bCs/>
                <w:sz w:val="18"/>
                <w:szCs w:val="18"/>
              </w:rPr>
            </w:pPr>
          </w:p>
        </w:tc>
        <w:tc>
          <w:tcPr>
            <w:tcW w:w="270" w:type="dxa"/>
            <w:shd w:val="clear" w:color="auto" w:fill="auto"/>
            <w:vAlign w:val="center"/>
          </w:tcPr>
          <w:p w14:paraId="6C512D1A"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A13D846" w14:textId="13BA4762"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DDB5EDA"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1C565478" w14:textId="00B293C3" w:rsidR="006D3030" w:rsidRPr="007042CD" w:rsidRDefault="006D3030" w:rsidP="006D3030">
            <w:pPr>
              <w:jc w:val="center"/>
              <w:rPr>
                <w:sz w:val="18"/>
                <w:szCs w:val="18"/>
              </w:rPr>
            </w:pPr>
          </w:p>
        </w:tc>
        <w:tc>
          <w:tcPr>
            <w:tcW w:w="990" w:type="dxa"/>
            <w:shd w:val="clear" w:color="auto" w:fill="auto"/>
            <w:vAlign w:val="center"/>
          </w:tcPr>
          <w:p w14:paraId="6F76A9A6" w14:textId="759E5C9B" w:rsidR="006D3030" w:rsidRPr="007042CD" w:rsidRDefault="006D3030" w:rsidP="006D3030">
            <w:pPr>
              <w:jc w:val="center"/>
              <w:rPr>
                <w:sz w:val="18"/>
                <w:szCs w:val="18"/>
              </w:rPr>
            </w:pPr>
          </w:p>
        </w:tc>
        <w:tc>
          <w:tcPr>
            <w:tcW w:w="2070" w:type="dxa"/>
            <w:shd w:val="clear" w:color="auto" w:fill="auto"/>
            <w:vAlign w:val="center"/>
          </w:tcPr>
          <w:p w14:paraId="36574788" w14:textId="6C5E382F" w:rsidR="006D3030" w:rsidRPr="007042CD" w:rsidRDefault="006D3030" w:rsidP="006D3030">
            <w:pPr>
              <w:jc w:val="center"/>
              <w:rPr>
                <w:sz w:val="18"/>
                <w:szCs w:val="18"/>
              </w:rPr>
            </w:pPr>
          </w:p>
        </w:tc>
        <w:tc>
          <w:tcPr>
            <w:tcW w:w="1170" w:type="dxa"/>
            <w:shd w:val="clear" w:color="auto" w:fill="auto"/>
            <w:vAlign w:val="center"/>
          </w:tcPr>
          <w:p w14:paraId="4D5FFA8E" w14:textId="17D1F2D9" w:rsidR="006D3030" w:rsidRPr="007042CD" w:rsidRDefault="006D3030" w:rsidP="006D3030">
            <w:pPr>
              <w:jc w:val="center"/>
              <w:rPr>
                <w:sz w:val="18"/>
                <w:szCs w:val="18"/>
              </w:rPr>
            </w:pPr>
          </w:p>
        </w:tc>
      </w:tr>
      <w:tr w:rsidR="006D3030" w:rsidRPr="007042CD" w14:paraId="0E1BFDF5" w14:textId="77777777" w:rsidTr="00F117EA">
        <w:tc>
          <w:tcPr>
            <w:tcW w:w="1795" w:type="dxa"/>
          </w:tcPr>
          <w:p w14:paraId="3ACB7A97" w14:textId="34E09383" w:rsidR="006D3030" w:rsidRPr="00D43558" w:rsidRDefault="006D3030" w:rsidP="006D3030">
            <w:pPr>
              <w:jc w:val="center"/>
              <w:rPr>
                <w:b/>
                <w:bCs/>
                <w:sz w:val="14"/>
                <w:szCs w:val="14"/>
              </w:rPr>
            </w:pPr>
            <w:r w:rsidRPr="00D43558">
              <w:rPr>
                <w:b/>
                <w:bCs/>
                <w:sz w:val="14"/>
                <w:szCs w:val="14"/>
              </w:rPr>
              <w:t>4220.1F.VI.3.d.(2)(f)</w:t>
            </w:r>
          </w:p>
        </w:tc>
        <w:tc>
          <w:tcPr>
            <w:tcW w:w="7380" w:type="dxa"/>
          </w:tcPr>
          <w:p w14:paraId="1668AA75" w14:textId="1A6E868E" w:rsidR="006D3030" w:rsidRDefault="006D3030" w:rsidP="006D3030">
            <w:pPr>
              <w:rPr>
                <w:sz w:val="18"/>
                <w:szCs w:val="18"/>
              </w:rPr>
            </w:pPr>
            <w:r w:rsidRPr="007042CD">
              <w:rPr>
                <w:b/>
                <w:bCs/>
                <w:sz w:val="18"/>
                <w:szCs w:val="18"/>
              </w:rPr>
              <w:t xml:space="preserve">Competitive Proposal </w:t>
            </w:r>
            <w:r>
              <w:rPr>
                <w:b/>
                <w:bCs/>
                <w:sz w:val="18"/>
                <w:szCs w:val="18"/>
              </w:rPr>
              <w:t xml:space="preserve">– </w:t>
            </w:r>
            <w:r w:rsidRPr="00E96863">
              <w:rPr>
                <w:b/>
                <w:bCs/>
                <w:sz w:val="18"/>
                <w:szCs w:val="18"/>
              </w:rPr>
              <w:t>Evaluation Factors</w:t>
            </w:r>
            <w:r>
              <w:rPr>
                <w:b/>
                <w:bCs/>
                <w:sz w:val="18"/>
                <w:szCs w:val="18"/>
              </w:rPr>
              <w:t xml:space="preserve"> – </w:t>
            </w:r>
            <w:r w:rsidRPr="00E96863">
              <w:rPr>
                <w:b/>
                <w:bCs/>
                <w:sz w:val="18"/>
                <w:szCs w:val="18"/>
              </w:rPr>
              <w:t>Best Value</w:t>
            </w:r>
          </w:p>
          <w:p w14:paraId="2687C9B4" w14:textId="1F776E05" w:rsidR="006D3030" w:rsidRDefault="006D3030" w:rsidP="006D3030">
            <w:pPr>
              <w:rPr>
                <w:sz w:val="18"/>
                <w:szCs w:val="18"/>
              </w:rPr>
            </w:pPr>
            <w:r>
              <w:rPr>
                <w:sz w:val="18"/>
                <w:szCs w:val="18"/>
              </w:rPr>
              <w:t>T</w:t>
            </w:r>
            <w:r w:rsidRPr="00E96863">
              <w:rPr>
                <w:sz w:val="18"/>
                <w:szCs w:val="18"/>
              </w:rPr>
              <w:t xml:space="preserve">he recipient may award the contract to the offeror whose proposal provides the greatest value to the recipient. To do so, the recipient’s solicitation must inform potential offerors that the award will be made on a “best value” basis and identify what factors will form the basis for award. The evaluation factors for a specific procurement should reflect the subject matter and the elements that are most important to the recipient. Those evaluation factors may include, but need not be limited to, technical design, technical approach, length of delivery schedules, quality of proposed personnel, past performance, and management plan. The recipient should base its determination of which proposal represents the “best value” on an analysis of the tradeoff of qualitative technical factors and price or cost factors. Apart from the statutory requirement that </w:t>
            </w:r>
            <w:r w:rsidRPr="00E96863">
              <w:rPr>
                <w:sz w:val="18"/>
                <w:szCs w:val="18"/>
              </w:rPr>
              <w:lastRenderedPageBreak/>
              <w:t>the contract must support the recipient’s public transportation project consistent with applicable Federal laws and regulations, FTA does not require any specific factors or analytic process.</w:t>
            </w:r>
          </w:p>
          <w:p w14:paraId="43C46698" w14:textId="77777777" w:rsidR="006D3030" w:rsidRPr="00E96863" w:rsidRDefault="006D3030" w:rsidP="006D3030">
            <w:pPr>
              <w:rPr>
                <w:sz w:val="18"/>
                <w:szCs w:val="18"/>
              </w:rPr>
            </w:pPr>
          </w:p>
          <w:p w14:paraId="4251D24F" w14:textId="77777777" w:rsidR="006D3030" w:rsidRPr="00E96863" w:rsidRDefault="006D3030" w:rsidP="006D3030">
            <w:pPr>
              <w:rPr>
                <w:sz w:val="18"/>
                <w:szCs w:val="18"/>
              </w:rPr>
            </w:pPr>
            <w:r w:rsidRPr="00E96863">
              <w:rPr>
                <w:sz w:val="18"/>
                <w:szCs w:val="18"/>
              </w:rPr>
              <w:t>Does the solicitation inform potential bidders that the award will be made on a “best value” basis and identify what factors will form the basis for the award?</w:t>
            </w:r>
          </w:p>
          <w:p w14:paraId="2B2ACC3F" w14:textId="77777777" w:rsidR="006D3030" w:rsidRPr="00E96863" w:rsidRDefault="006D3030" w:rsidP="006D3030">
            <w:pPr>
              <w:rPr>
                <w:b/>
                <w:bCs/>
                <w:sz w:val="18"/>
                <w:szCs w:val="18"/>
              </w:rPr>
            </w:pPr>
          </w:p>
        </w:tc>
        <w:tc>
          <w:tcPr>
            <w:tcW w:w="270" w:type="dxa"/>
            <w:shd w:val="clear" w:color="auto" w:fill="auto"/>
            <w:vAlign w:val="center"/>
          </w:tcPr>
          <w:p w14:paraId="698E50AF"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0740C5D" w14:textId="48D68A8E"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67063D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2F7BB75A" w14:textId="0304B3BF" w:rsidR="006D3030" w:rsidRPr="007042CD" w:rsidRDefault="006D3030" w:rsidP="006D3030">
            <w:pPr>
              <w:jc w:val="center"/>
              <w:rPr>
                <w:sz w:val="18"/>
                <w:szCs w:val="18"/>
              </w:rPr>
            </w:pPr>
          </w:p>
        </w:tc>
        <w:tc>
          <w:tcPr>
            <w:tcW w:w="990" w:type="dxa"/>
            <w:shd w:val="clear" w:color="auto" w:fill="auto"/>
            <w:vAlign w:val="center"/>
          </w:tcPr>
          <w:p w14:paraId="23EA5B1D" w14:textId="3E617598" w:rsidR="006D3030" w:rsidRPr="007042CD" w:rsidRDefault="006D3030" w:rsidP="006D3030">
            <w:pPr>
              <w:jc w:val="center"/>
              <w:rPr>
                <w:sz w:val="18"/>
                <w:szCs w:val="18"/>
              </w:rPr>
            </w:pPr>
          </w:p>
        </w:tc>
        <w:tc>
          <w:tcPr>
            <w:tcW w:w="2070" w:type="dxa"/>
            <w:shd w:val="clear" w:color="auto" w:fill="auto"/>
            <w:vAlign w:val="center"/>
          </w:tcPr>
          <w:p w14:paraId="70B63349" w14:textId="3CFFDA2B" w:rsidR="006D3030" w:rsidRPr="007042CD" w:rsidRDefault="006D3030" w:rsidP="006D3030">
            <w:pPr>
              <w:jc w:val="center"/>
              <w:rPr>
                <w:sz w:val="18"/>
                <w:szCs w:val="18"/>
              </w:rPr>
            </w:pPr>
          </w:p>
        </w:tc>
        <w:tc>
          <w:tcPr>
            <w:tcW w:w="1170" w:type="dxa"/>
            <w:shd w:val="clear" w:color="auto" w:fill="auto"/>
            <w:vAlign w:val="center"/>
          </w:tcPr>
          <w:p w14:paraId="18DA69DD" w14:textId="57539820" w:rsidR="006D3030" w:rsidRPr="007042CD" w:rsidRDefault="006D3030" w:rsidP="006D3030">
            <w:pPr>
              <w:jc w:val="center"/>
              <w:rPr>
                <w:sz w:val="18"/>
                <w:szCs w:val="18"/>
              </w:rPr>
            </w:pPr>
          </w:p>
        </w:tc>
      </w:tr>
      <w:tr w:rsidR="006D3030" w:rsidRPr="007042CD" w14:paraId="14B0E0BB" w14:textId="77777777" w:rsidTr="007A7B24">
        <w:tc>
          <w:tcPr>
            <w:tcW w:w="1795" w:type="dxa"/>
            <w:shd w:val="clear" w:color="auto" w:fill="D6E3BC" w:themeFill="accent3" w:themeFillTint="66"/>
          </w:tcPr>
          <w:p w14:paraId="4D7E5147" w14:textId="3B5BB3D4" w:rsidR="006D3030" w:rsidRPr="00D43558" w:rsidRDefault="006D3030" w:rsidP="006D3030">
            <w:pPr>
              <w:jc w:val="center"/>
              <w:rPr>
                <w:b/>
                <w:bCs/>
                <w:sz w:val="14"/>
                <w:szCs w:val="14"/>
              </w:rPr>
            </w:pPr>
            <w:r w:rsidRPr="00D43558">
              <w:rPr>
                <w:b/>
                <w:bCs/>
                <w:sz w:val="14"/>
                <w:szCs w:val="14"/>
              </w:rPr>
              <w:t>4220.1F.VI.3.e.</w:t>
            </w:r>
          </w:p>
        </w:tc>
        <w:tc>
          <w:tcPr>
            <w:tcW w:w="12600" w:type="dxa"/>
            <w:gridSpan w:val="8"/>
            <w:shd w:val="clear" w:color="auto" w:fill="D6E3BC" w:themeFill="accent3" w:themeFillTint="66"/>
            <w:vAlign w:val="center"/>
          </w:tcPr>
          <w:p w14:paraId="69702402" w14:textId="77777777" w:rsidR="006D3030" w:rsidRPr="007042CD" w:rsidRDefault="006D3030" w:rsidP="006D3030">
            <w:pPr>
              <w:rPr>
                <w:b/>
                <w:bCs/>
                <w:sz w:val="18"/>
                <w:szCs w:val="18"/>
              </w:rPr>
            </w:pPr>
            <w:r w:rsidRPr="007042CD">
              <w:rPr>
                <w:b/>
                <w:bCs/>
                <w:sz w:val="18"/>
                <w:szCs w:val="18"/>
              </w:rPr>
              <w:t xml:space="preserve">Two-Step </w:t>
            </w:r>
            <w:r>
              <w:rPr>
                <w:b/>
                <w:bCs/>
                <w:sz w:val="18"/>
                <w:szCs w:val="18"/>
              </w:rPr>
              <w:t>(Sealed Bidding or Competitive Negotiations)</w:t>
            </w:r>
          </w:p>
          <w:p w14:paraId="7C03CC11" w14:textId="77777777" w:rsidR="006D3030" w:rsidRDefault="006D3030" w:rsidP="006D3030">
            <w:pPr>
              <w:pStyle w:val="ListParagraph"/>
              <w:numPr>
                <w:ilvl w:val="0"/>
                <w:numId w:val="1"/>
              </w:numPr>
              <w:rPr>
                <w:sz w:val="18"/>
                <w:szCs w:val="18"/>
              </w:rPr>
            </w:pPr>
            <w:r w:rsidRPr="007042CD">
              <w:rPr>
                <w:sz w:val="18"/>
                <w:szCs w:val="18"/>
              </w:rPr>
              <w:t>Second step can use either Bids or Proposals to evaluate bids</w:t>
            </w:r>
          </w:p>
          <w:p w14:paraId="1BB3AA82" w14:textId="77777777" w:rsidR="006D3030" w:rsidRDefault="006D3030" w:rsidP="006D3030">
            <w:pPr>
              <w:pStyle w:val="ListParagraph"/>
              <w:numPr>
                <w:ilvl w:val="0"/>
                <w:numId w:val="1"/>
              </w:numPr>
              <w:rPr>
                <w:sz w:val="18"/>
                <w:szCs w:val="18"/>
              </w:rPr>
            </w:pPr>
            <w:r w:rsidRPr="007042CD">
              <w:rPr>
                <w:sz w:val="18"/>
                <w:szCs w:val="18"/>
              </w:rPr>
              <w:t>Should attempt to solicit bids/proposals from three qualified sources</w:t>
            </w:r>
          </w:p>
          <w:p w14:paraId="2037B895" w14:textId="38B89187" w:rsidR="006D3030" w:rsidRPr="006B548D" w:rsidRDefault="006D3030" w:rsidP="006D3030">
            <w:pPr>
              <w:rPr>
                <w:sz w:val="18"/>
                <w:szCs w:val="18"/>
              </w:rPr>
            </w:pPr>
          </w:p>
        </w:tc>
      </w:tr>
      <w:tr w:rsidR="006D3030" w:rsidRPr="007042CD" w14:paraId="50B84CD0" w14:textId="77777777" w:rsidTr="00F117EA">
        <w:tc>
          <w:tcPr>
            <w:tcW w:w="1795" w:type="dxa"/>
          </w:tcPr>
          <w:p w14:paraId="5D88160C" w14:textId="1BDE72D9" w:rsidR="006D3030" w:rsidRPr="00D43558" w:rsidRDefault="006D3030" w:rsidP="006D3030">
            <w:pPr>
              <w:jc w:val="center"/>
              <w:rPr>
                <w:b/>
                <w:bCs/>
                <w:sz w:val="14"/>
                <w:szCs w:val="14"/>
              </w:rPr>
            </w:pPr>
            <w:r w:rsidRPr="00D43558">
              <w:rPr>
                <w:b/>
                <w:bCs/>
                <w:sz w:val="14"/>
                <w:szCs w:val="14"/>
              </w:rPr>
              <w:t>4220.1F.VI.3.e.</w:t>
            </w:r>
          </w:p>
        </w:tc>
        <w:tc>
          <w:tcPr>
            <w:tcW w:w="7380" w:type="dxa"/>
          </w:tcPr>
          <w:p w14:paraId="6769FC2E" w14:textId="77777777" w:rsidR="006D3030" w:rsidRDefault="006D3030" w:rsidP="006D3030">
            <w:pPr>
              <w:rPr>
                <w:b/>
                <w:bCs/>
                <w:sz w:val="18"/>
                <w:szCs w:val="18"/>
              </w:rPr>
            </w:pPr>
            <w:r w:rsidRPr="007042CD">
              <w:rPr>
                <w:b/>
                <w:bCs/>
                <w:sz w:val="18"/>
                <w:szCs w:val="18"/>
              </w:rPr>
              <w:t>Two-Step</w:t>
            </w:r>
          </w:p>
          <w:p w14:paraId="3FE8A66E" w14:textId="7DB36D03" w:rsidR="006D3030" w:rsidRPr="007042CD" w:rsidRDefault="006D3030" w:rsidP="006D3030">
            <w:pPr>
              <w:rPr>
                <w:sz w:val="18"/>
                <w:szCs w:val="18"/>
              </w:rPr>
            </w:pPr>
            <w:r w:rsidRPr="007042CD">
              <w:rPr>
                <w:sz w:val="18"/>
                <w:szCs w:val="18"/>
              </w:rPr>
              <w:t>Does the solicitation explain that a two-step procedures procurement will be used?</w:t>
            </w:r>
          </w:p>
          <w:p w14:paraId="48C2B8A7" w14:textId="77777777" w:rsidR="006D3030" w:rsidRPr="007042CD" w:rsidRDefault="006D3030" w:rsidP="006D3030">
            <w:pPr>
              <w:rPr>
                <w:b/>
                <w:bCs/>
                <w:sz w:val="18"/>
                <w:szCs w:val="18"/>
              </w:rPr>
            </w:pPr>
          </w:p>
        </w:tc>
        <w:tc>
          <w:tcPr>
            <w:tcW w:w="270" w:type="dxa"/>
            <w:shd w:val="clear" w:color="auto" w:fill="auto"/>
            <w:vAlign w:val="center"/>
          </w:tcPr>
          <w:p w14:paraId="3A7FEC30"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495638A" w14:textId="72261852"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94200B7"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66E4228" w14:textId="6F29FFAA" w:rsidR="006D3030" w:rsidRPr="007042CD" w:rsidRDefault="006D3030" w:rsidP="006D3030">
            <w:pPr>
              <w:jc w:val="center"/>
              <w:rPr>
                <w:sz w:val="18"/>
                <w:szCs w:val="18"/>
              </w:rPr>
            </w:pPr>
          </w:p>
        </w:tc>
        <w:tc>
          <w:tcPr>
            <w:tcW w:w="990" w:type="dxa"/>
            <w:shd w:val="clear" w:color="auto" w:fill="auto"/>
            <w:vAlign w:val="center"/>
          </w:tcPr>
          <w:p w14:paraId="7132C6E4" w14:textId="111B5F99" w:rsidR="006D3030" w:rsidRPr="007042CD" w:rsidRDefault="006D3030" w:rsidP="006D3030">
            <w:pPr>
              <w:jc w:val="center"/>
              <w:rPr>
                <w:sz w:val="18"/>
                <w:szCs w:val="18"/>
              </w:rPr>
            </w:pPr>
          </w:p>
        </w:tc>
        <w:tc>
          <w:tcPr>
            <w:tcW w:w="2070" w:type="dxa"/>
            <w:shd w:val="clear" w:color="auto" w:fill="auto"/>
            <w:vAlign w:val="center"/>
          </w:tcPr>
          <w:p w14:paraId="44050C11" w14:textId="18CD2544" w:rsidR="006D3030" w:rsidRPr="007042CD" w:rsidRDefault="006D3030" w:rsidP="006D3030">
            <w:pPr>
              <w:jc w:val="center"/>
              <w:rPr>
                <w:sz w:val="18"/>
                <w:szCs w:val="18"/>
              </w:rPr>
            </w:pPr>
          </w:p>
        </w:tc>
        <w:tc>
          <w:tcPr>
            <w:tcW w:w="1170" w:type="dxa"/>
            <w:shd w:val="clear" w:color="auto" w:fill="auto"/>
            <w:vAlign w:val="center"/>
          </w:tcPr>
          <w:p w14:paraId="10ACD01B" w14:textId="38B1D1DF" w:rsidR="006D3030" w:rsidRPr="007042CD" w:rsidRDefault="006D3030" w:rsidP="006D3030">
            <w:pPr>
              <w:jc w:val="center"/>
              <w:rPr>
                <w:sz w:val="18"/>
                <w:szCs w:val="18"/>
              </w:rPr>
            </w:pPr>
          </w:p>
        </w:tc>
      </w:tr>
      <w:tr w:rsidR="006D3030" w:rsidRPr="007042CD" w14:paraId="41659A93" w14:textId="77777777" w:rsidTr="00F117EA">
        <w:tc>
          <w:tcPr>
            <w:tcW w:w="1795" w:type="dxa"/>
          </w:tcPr>
          <w:p w14:paraId="2DCAB2CF" w14:textId="5B459B42" w:rsidR="006D3030" w:rsidRPr="00D43558" w:rsidRDefault="006D3030" w:rsidP="006D3030">
            <w:pPr>
              <w:jc w:val="center"/>
              <w:rPr>
                <w:b/>
                <w:bCs/>
                <w:sz w:val="14"/>
                <w:szCs w:val="14"/>
              </w:rPr>
            </w:pPr>
            <w:r w:rsidRPr="00D43558">
              <w:rPr>
                <w:b/>
                <w:bCs/>
                <w:sz w:val="14"/>
                <w:szCs w:val="14"/>
              </w:rPr>
              <w:t>4220.1F.VI.3.e.(1)</w:t>
            </w:r>
          </w:p>
        </w:tc>
        <w:tc>
          <w:tcPr>
            <w:tcW w:w="7380" w:type="dxa"/>
          </w:tcPr>
          <w:p w14:paraId="18620FE4" w14:textId="79132315" w:rsidR="006D3030" w:rsidRPr="007042CD" w:rsidRDefault="006D3030" w:rsidP="006D3030">
            <w:pPr>
              <w:rPr>
                <w:b/>
                <w:bCs/>
                <w:sz w:val="18"/>
                <w:szCs w:val="18"/>
              </w:rPr>
            </w:pPr>
            <w:r w:rsidRPr="007042CD">
              <w:rPr>
                <w:b/>
                <w:bCs/>
                <w:sz w:val="18"/>
                <w:szCs w:val="18"/>
              </w:rPr>
              <w:t xml:space="preserve">Two-Step </w:t>
            </w:r>
            <w:r>
              <w:rPr>
                <w:b/>
                <w:bCs/>
                <w:sz w:val="18"/>
                <w:szCs w:val="18"/>
              </w:rPr>
              <w:t xml:space="preserve">– </w:t>
            </w:r>
            <w:r w:rsidRPr="007042CD">
              <w:rPr>
                <w:b/>
                <w:bCs/>
                <w:sz w:val="18"/>
                <w:szCs w:val="18"/>
              </w:rPr>
              <w:t>First Step:  Review of Technical Qualifications and Approach</w:t>
            </w:r>
          </w:p>
          <w:p w14:paraId="05085A4D" w14:textId="02E14D92" w:rsidR="006D3030" w:rsidRDefault="006D3030" w:rsidP="006D3030">
            <w:pPr>
              <w:rPr>
                <w:sz w:val="18"/>
                <w:szCs w:val="18"/>
              </w:rPr>
            </w:pPr>
            <w:r w:rsidRPr="007042CD">
              <w:rPr>
                <w:sz w:val="18"/>
                <w:szCs w:val="18"/>
              </w:rPr>
              <w:t>The first step is a review of the prospective contractors’ technical approach to the recipient’s request and technical qualifications to carry out that approach. The recipient then may narrow the competitive range to prospective contractors that demonstrate a technically satisfactory approach and have satisfactory qualifications.</w:t>
            </w:r>
          </w:p>
          <w:p w14:paraId="18699A68" w14:textId="77777777" w:rsidR="006D3030" w:rsidRPr="007042CD" w:rsidRDefault="006D3030" w:rsidP="006D3030">
            <w:pPr>
              <w:rPr>
                <w:sz w:val="18"/>
                <w:szCs w:val="18"/>
              </w:rPr>
            </w:pPr>
          </w:p>
          <w:p w14:paraId="2C7CDF7D" w14:textId="77777777" w:rsidR="006D3030" w:rsidRPr="007042CD" w:rsidRDefault="006D3030" w:rsidP="006D3030">
            <w:pPr>
              <w:rPr>
                <w:sz w:val="18"/>
                <w:szCs w:val="18"/>
              </w:rPr>
            </w:pPr>
            <w:r w:rsidRPr="007042CD">
              <w:rPr>
                <w:sz w:val="18"/>
                <w:szCs w:val="18"/>
              </w:rPr>
              <w:t>Does the solicitation explain the first step is a review of the bidders’ technical approach to the recipient request and the technical qualifications to carry out that approach?</w:t>
            </w:r>
          </w:p>
          <w:p w14:paraId="543A7854" w14:textId="77777777" w:rsidR="006D3030" w:rsidRPr="007042CD" w:rsidRDefault="006D3030" w:rsidP="006D3030">
            <w:pPr>
              <w:rPr>
                <w:b/>
                <w:bCs/>
                <w:sz w:val="18"/>
                <w:szCs w:val="18"/>
              </w:rPr>
            </w:pPr>
          </w:p>
        </w:tc>
        <w:tc>
          <w:tcPr>
            <w:tcW w:w="270" w:type="dxa"/>
            <w:shd w:val="clear" w:color="auto" w:fill="auto"/>
            <w:vAlign w:val="center"/>
          </w:tcPr>
          <w:p w14:paraId="45448EC6"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E77B751" w14:textId="28E3C68B"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4F8FDB6"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AA64257" w14:textId="6B55C87B" w:rsidR="006D3030" w:rsidRPr="007042CD" w:rsidRDefault="006D3030" w:rsidP="006D3030">
            <w:pPr>
              <w:jc w:val="center"/>
              <w:rPr>
                <w:sz w:val="18"/>
                <w:szCs w:val="18"/>
              </w:rPr>
            </w:pPr>
          </w:p>
        </w:tc>
        <w:tc>
          <w:tcPr>
            <w:tcW w:w="990" w:type="dxa"/>
            <w:shd w:val="clear" w:color="auto" w:fill="auto"/>
            <w:vAlign w:val="center"/>
          </w:tcPr>
          <w:p w14:paraId="62271324" w14:textId="7828BE00" w:rsidR="006D3030" w:rsidRPr="007042CD" w:rsidRDefault="006D3030" w:rsidP="006D3030">
            <w:pPr>
              <w:jc w:val="center"/>
              <w:rPr>
                <w:sz w:val="18"/>
                <w:szCs w:val="18"/>
              </w:rPr>
            </w:pPr>
          </w:p>
        </w:tc>
        <w:tc>
          <w:tcPr>
            <w:tcW w:w="2070" w:type="dxa"/>
            <w:shd w:val="clear" w:color="auto" w:fill="auto"/>
            <w:vAlign w:val="center"/>
          </w:tcPr>
          <w:p w14:paraId="10164A1C" w14:textId="77777777" w:rsidR="006D3030" w:rsidRPr="007042CD" w:rsidRDefault="006D3030" w:rsidP="006D3030">
            <w:pPr>
              <w:jc w:val="center"/>
              <w:rPr>
                <w:sz w:val="18"/>
                <w:szCs w:val="18"/>
              </w:rPr>
            </w:pPr>
          </w:p>
        </w:tc>
        <w:tc>
          <w:tcPr>
            <w:tcW w:w="1170" w:type="dxa"/>
            <w:shd w:val="clear" w:color="auto" w:fill="auto"/>
            <w:vAlign w:val="center"/>
          </w:tcPr>
          <w:p w14:paraId="4225DB94" w14:textId="77777777" w:rsidR="006D3030" w:rsidRPr="007042CD" w:rsidRDefault="006D3030" w:rsidP="006D3030">
            <w:pPr>
              <w:jc w:val="center"/>
              <w:rPr>
                <w:sz w:val="18"/>
                <w:szCs w:val="18"/>
              </w:rPr>
            </w:pPr>
          </w:p>
        </w:tc>
      </w:tr>
      <w:tr w:rsidR="006D3030" w:rsidRPr="007042CD" w14:paraId="2BDF3774" w14:textId="77777777" w:rsidTr="00F117EA">
        <w:tc>
          <w:tcPr>
            <w:tcW w:w="1795" w:type="dxa"/>
          </w:tcPr>
          <w:p w14:paraId="446FA3AE" w14:textId="4D969BFF" w:rsidR="006D3030" w:rsidRPr="00D43558" w:rsidRDefault="006D3030" w:rsidP="006D3030">
            <w:pPr>
              <w:jc w:val="center"/>
              <w:rPr>
                <w:b/>
                <w:bCs/>
                <w:sz w:val="14"/>
                <w:szCs w:val="14"/>
              </w:rPr>
            </w:pPr>
            <w:r w:rsidRPr="00D43558">
              <w:rPr>
                <w:b/>
                <w:bCs/>
                <w:sz w:val="14"/>
                <w:szCs w:val="14"/>
              </w:rPr>
              <w:t>4220.1F.VI.3.e.(1)</w:t>
            </w:r>
          </w:p>
        </w:tc>
        <w:tc>
          <w:tcPr>
            <w:tcW w:w="7380" w:type="dxa"/>
          </w:tcPr>
          <w:p w14:paraId="599A32A4" w14:textId="77777777" w:rsidR="006D3030" w:rsidRDefault="006D3030" w:rsidP="006D3030">
            <w:pPr>
              <w:rPr>
                <w:b/>
                <w:bCs/>
                <w:sz w:val="18"/>
                <w:szCs w:val="18"/>
              </w:rPr>
            </w:pPr>
            <w:r w:rsidRPr="007042CD">
              <w:rPr>
                <w:b/>
                <w:bCs/>
                <w:sz w:val="18"/>
                <w:szCs w:val="18"/>
              </w:rPr>
              <w:t>Two-Step</w:t>
            </w:r>
          </w:p>
          <w:p w14:paraId="25EB5A75" w14:textId="2AB76B40" w:rsidR="006D3030" w:rsidRPr="007042CD" w:rsidRDefault="006D3030" w:rsidP="006D3030">
            <w:pPr>
              <w:rPr>
                <w:sz w:val="18"/>
                <w:szCs w:val="18"/>
              </w:rPr>
            </w:pPr>
            <w:r w:rsidRPr="007042CD">
              <w:rPr>
                <w:sz w:val="18"/>
                <w:szCs w:val="18"/>
              </w:rPr>
              <w:t>Does the solicitation explain that during the first step, bidders may be narrowed to those that have a satisfactory approach and have satisfactory qualifications?</w:t>
            </w:r>
          </w:p>
          <w:p w14:paraId="09E71A8A" w14:textId="77777777" w:rsidR="006D3030" w:rsidRPr="007042CD" w:rsidRDefault="006D3030" w:rsidP="006D3030">
            <w:pPr>
              <w:rPr>
                <w:b/>
                <w:bCs/>
                <w:sz w:val="18"/>
                <w:szCs w:val="18"/>
              </w:rPr>
            </w:pPr>
          </w:p>
        </w:tc>
        <w:tc>
          <w:tcPr>
            <w:tcW w:w="270" w:type="dxa"/>
            <w:shd w:val="clear" w:color="auto" w:fill="auto"/>
            <w:vAlign w:val="center"/>
          </w:tcPr>
          <w:p w14:paraId="4B70290D"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F1B12E8" w14:textId="767396E1"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BA53101"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A466D5B" w14:textId="607DF823" w:rsidR="006D3030" w:rsidRPr="007042CD" w:rsidRDefault="006D3030" w:rsidP="006D3030">
            <w:pPr>
              <w:jc w:val="center"/>
              <w:rPr>
                <w:sz w:val="18"/>
                <w:szCs w:val="18"/>
              </w:rPr>
            </w:pPr>
          </w:p>
        </w:tc>
        <w:tc>
          <w:tcPr>
            <w:tcW w:w="990" w:type="dxa"/>
            <w:shd w:val="clear" w:color="auto" w:fill="auto"/>
            <w:vAlign w:val="center"/>
          </w:tcPr>
          <w:p w14:paraId="01F1C8D3" w14:textId="4E0DF99D" w:rsidR="006D3030" w:rsidRPr="007042CD" w:rsidRDefault="006D3030" w:rsidP="006D3030">
            <w:pPr>
              <w:jc w:val="center"/>
              <w:rPr>
                <w:sz w:val="18"/>
                <w:szCs w:val="18"/>
              </w:rPr>
            </w:pPr>
          </w:p>
        </w:tc>
        <w:tc>
          <w:tcPr>
            <w:tcW w:w="2070" w:type="dxa"/>
            <w:shd w:val="clear" w:color="auto" w:fill="auto"/>
            <w:vAlign w:val="center"/>
          </w:tcPr>
          <w:p w14:paraId="33B1EBF8" w14:textId="77777777" w:rsidR="006D3030" w:rsidRPr="007042CD" w:rsidRDefault="006D3030" w:rsidP="006D3030">
            <w:pPr>
              <w:jc w:val="center"/>
              <w:rPr>
                <w:sz w:val="18"/>
                <w:szCs w:val="18"/>
              </w:rPr>
            </w:pPr>
          </w:p>
        </w:tc>
        <w:tc>
          <w:tcPr>
            <w:tcW w:w="1170" w:type="dxa"/>
            <w:shd w:val="clear" w:color="auto" w:fill="auto"/>
            <w:vAlign w:val="center"/>
          </w:tcPr>
          <w:p w14:paraId="4BB64E1B" w14:textId="77777777" w:rsidR="006D3030" w:rsidRPr="007042CD" w:rsidRDefault="006D3030" w:rsidP="006D3030">
            <w:pPr>
              <w:jc w:val="center"/>
              <w:rPr>
                <w:sz w:val="18"/>
                <w:szCs w:val="18"/>
              </w:rPr>
            </w:pPr>
          </w:p>
        </w:tc>
      </w:tr>
      <w:tr w:rsidR="006D3030" w:rsidRPr="007042CD" w14:paraId="2451A16A" w14:textId="77777777" w:rsidTr="00F117EA">
        <w:tc>
          <w:tcPr>
            <w:tcW w:w="1795" w:type="dxa"/>
          </w:tcPr>
          <w:p w14:paraId="7366F3DB" w14:textId="50FA05A8" w:rsidR="006D3030" w:rsidRPr="00D43558" w:rsidRDefault="006D3030" w:rsidP="006D3030">
            <w:pPr>
              <w:jc w:val="center"/>
              <w:rPr>
                <w:b/>
                <w:bCs/>
                <w:sz w:val="14"/>
                <w:szCs w:val="14"/>
              </w:rPr>
            </w:pPr>
            <w:r w:rsidRPr="00D43558">
              <w:rPr>
                <w:b/>
                <w:bCs/>
                <w:sz w:val="14"/>
                <w:szCs w:val="14"/>
              </w:rPr>
              <w:t>4220.1F.VI.3.e.(2)</w:t>
            </w:r>
          </w:p>
        </w:tc>
        <w:tc>
          <w:tcPr>
            <w:tcW w:w="7380" w:type="dxa"/>
          </w:tcPr>
          <w:p w14:paraId="22B7DEFE" w14:textId="133EBB02" w:rsidR="006D3030" w:rsidRPr="007042CD" w:rsidRDefault="006D3030" w:rsidP="006D3030">
            <w:pPr>
              <w:rPr>
                <w:sz w:val="18"/>
                <w:szCs w:val="18"/>
              </w:rPr>
            </w:pPr>
            <w:r w:rsidRPr="007042CD">
              <w:rPr>
                <w:b/>
                <w:bCs/>
                <w:sz w:val="18"/>
                <w:szCs w:val="18"/>
              </w:rPr>
              <w:t xml:space="preserve">Two-Step </w:t>
            </w:r>
            <w:r>
              <w:rPr>
                <w:b/>
                <w:bCs/>
                <w:sz w:val="18"/>
                <w:szCs w:val="18"/>
              </w:rPr>
              <w:t xml:space="preserve">– </w:t>
            </w:r>
            <w:r w:rsidRPr="007042CD">
              <w:rPr>
                <w:b/>
                <w:bCs/>
                <w:sz w:val="18"/>
                <w:szCs w:val="18"/>
              </w:rPr>
              <w:t>Review of Bids and Proposals Submitted by Qualified Prospective Contractors</w:t>
            </w:r>
          </w:p>
          <w:p w14:paraId="02F26B67" w14:textId="26553C63" w:rsidR="006D3030" w:rsidRDefault="006D3030" w:rsidP="006D3030">
            <w:pPr>
              <w:rPr>
                <w:sz w:val="18"/>
                <w:szCs w:val="18"/>
              </w:rPr>
            </w:pPr>
            <w:r w:rsidRPr="007042CD">
              <w:rPr>
                <w:sz w:val="18"/>
                <w:szCs w:val="18"/>
              </w:rPr>
              <w:t>All qualified bidders from step one must be considered.</w:t>
            </w:r>
          </w:p>
          <w:p w14:paraId="2EFA59B6" w14:textId="77777777" w:rsidR="006D3030" w:rsidRPr="007042CD" w:rsidRDefault="006D3030" w:rsidP="006D3030">
            <w:pPr>
              <w:rPr>
                <w:sz w:val="18"/>
                <w:szCs w:val="18"/>
              </w:rPr>
            </w:pPr>
          </w:p>
          <w:p w14:paraId="290EF994" w14:textId="77777777" w:rsidR="006D3030" w:rsidRPr="007042CD" w:rsidRDefault="006D3030" w:rsidP="006D3030">
            <w:pPr>
              <w:rPr>
                <w:sz w:val="18"/>
                <w:szCs w:val="18"/>
              </w:rPr>
            </w:pPr>
            <w:r w:rsidRPr="007042CD">
              <w:rPr>
                <w:sz w:val="18"/>
                <w:szCs w:val="18"/>
              </w:rPr>
              <w:t>Does the solicitation explain that all qualified bidders from step one will be considered for step two?</w:t>
            </w:r>
          </w:p>
          <w:p w14:paraId="4FA61709" w14:textId="77777777" w:rsidR="006D3030" w:rsidRPr="007042CD" w:rsidRDefault="006D3030" w:rsidP="006D3030">
            <w:pPr>
              <w:rPr>
                <w:b/>
                <w:bCs/>
                <w:sz w:val="18"/>
                <w:szCs w:val="18"/>
              </w:rPr>
            </w:pPr>
          </w:p>
        </w:tc>
        <w:tc>
          <w:tcPr>
            <w:tcW w:w="270" w:type="dxa"/>
            <w:shd w:val="clear" w:color="auto" w:fill="auto"/>
            <w:vAlign w:val="center"/>
          </w:tcPr>
          <w:p w14:paraId="748A3DD9"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56E7300" w14:textId="4B36132B"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D0CD617"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42714774" w14:textId="095F6E08" w:rsidR="006D3030" w:rsidRPr="007042CD" w:rsidRDefault="006D3030" w:rsidP="006D3030">
            <w:pPr>
              <w:jc w:val="center"/>
              <w:rPr>
                <w:sz w:val="18"/>
                <w:szCs w:val="18"/>
              </w:rPr>
            </w:pPr>
          </w:p>
        </w:tc>
        <w:tc>
          <w:tcPr>
            <w:tcW w:w="990" w:type="dxa"/>
            <w:shd w:val="clear" w:color="auto" w:fill="auto"/>
            <w:vAlign w:val="center"/>
          </w:tcPr>
          <w:p w14:paraId="31CEA57D" w14:textId="092DE05E" w:rsidR="006D3030" w:rsidRPr="007042CD" w:rsidRDefault="006D3030" w:rsidP="006D3030">
            <w:pPr>
              <w:jc w:val="center"/>
              <w:rPr>
                <w:sz w:val="18"/>
                <w:szCs w:val="18"/>
              </w:rPr>
            </w:pPr>
          </w:p>
        </w:tc>
        <w:tc>
          <w:tcPr>
            <w:tcW w:w="2070" w:type="dxa"/>
            <w:shd w:val="clear" w:color="auto" w:fill="auto"/>
            <w:vAlign w:val="center"/>
          </w:tcPr>
          <w:p w14:paraId="5FAF717E" w14:textId="77777777" w:rsidR="006D3030" w:rsidRPr="007042CD" w:rsidRDefault="006D3030" w:rsidP="006D3030">
            <w:pPr>
              <w:jc w:val="center"/>
              <w:rPr>
                <w:sz w:val="18"/>
                <w:szCs w:val="18"/>
              </w:rPr>
            </w:pPr>
          </w:p>
        </w:tc>
        <w:tc>
          <w:tcPr>
            <w:tcW w:w="1170" w:type="dxa"/>
            <w:shd w:val="clear" w:color="auto" w:fill="auto"/>
            <w:vAlign w:val="center"/>
          </w:tcPr>
          <w:p w14:paraId="68A1DABE" w14:textId="77777777" w:rsidR="006D3030" w:rsidRPr="007042CD" w:rsidRDefault="006D3030" w:rsidP="006D3030">
            <w:pPr>
              <w:jc w:val="center"/>
              <w:rPr>
                <w:sz w:val="18"/>
                <w:szCs w:val="18"/>
              </w:rPr>
            </w:pPr>
          </w:p>
        </w:tc>
      </w:tr>
      <w:tr w:rsidR="006D3030" w:rsidRPr="007042CD" w14:paraId="04D0054A" w14:textId="77777777" w:rsidTr="00F117EA">
        <w:tc>
          <w:tcPr>
            <w:tcW w:w="1795" w:type="dxa"/>
          </w:tcPr>
          <w:p w14:paraId="31FD946A" w14:textId="3E896E39" w:rsidR="006D3030" w:rsidRPr="00D43558" w:rsidRDefault="006D3030" w:rsidP="006D3030">
            <w:pPr>
              <w:jc w:val="center"/>
              <w:rPr>
                <w:b/>
                <w:bCs/>
                <w:sz w:val="14"/>
                <w:szCs w:val="14"/>
              </w:rPr>
            </w:pPr>
            <w:r w:rsidRPr="00D43558">
              <w:rPr>
                <w:b/>
                <w:bCs/>
                <w:sz w:val="14"/>
                <w:szCs w:val="14"/>
              </w:rPr>
              <w:t>4220.1F.VI.3.e.(2)</w:t>
            </w:r>
          </w:p>
        </w:tc>
        <w:tc>
          <w:tcPr>
            <w:tcW w:w="7380" w:type="dxa"/>
          </w:tcPr>
          <w:p w14:paraId="2B90A45D" w14:textId="4A0F8DCA" w:rsidR="006D3030" w:rsidRDefault="006D3030" w:rsidP="006D3030">
            <w:pPr>
              <w:rPr>
                <w:b/>
                <w:bCs/>
                <w:sz w:val="18"/>
                <w:szCs w:val="18"/>
              </w:rPr>
            </w:pPr>
            <w:r w:rsidRPr="007042CD">
              <w:rPr>
                <w:b/>
                <w:bCs/>
                <w:sz w:val="18"/>
                <w:szCs w:val="18"/>
              </w:rPr>
              <w:t>Two-Step</w:t>
            </w:r>
          </w:p>
          <w:p w14:paraId="395647D1" w14:textId="072EDAE8" w:rsidR="006D3030" w:rsidRPr="007042CD" w:rsidRDefault="006D3030" w:rsidP="006D3030">
            <w:pPr>
              <w:rPr>
                <w:sz w:val="18"/>
                <w:szCs w:val="18"/>
              </w:rPr>
            </w:pPr>
            <w:r w:rsidRPr="007042CD">
              <w:rPr>
                <w:sz w:val="18"/>
                <w:szCs w:val="18"/>
              </w:rPr>
              <w:t xml:space="preserve">For a </w:t>
            </w:r>
            <w:proofErr w:type="spellStart"/>
            <w:r w:rsidRPr="007042CD">
              <w:rPr>
                <w:sz w:val="18"/>
                <w:szCs w:val="18"/>
              </w:rPr>
              <w:t>two step</w:t>
            </w:r>
            <w:proofErr w:type="spellEnd"/>
            <w:r w:rsidRPr="007042CD">
              <w:rPr>
                <w:sz w:val="18"/>
                <w:szCs w:val="18"/>
              </w:rPr>
              <w:t xml:space="preserve"> process procurement that will use the bid process, does the solicitation explain that the bid process will be used – “two-step sealed bidding”?</w:t>
            </w:r>
          </w:p>
          <w:p w14:paraId="3E0DDEDD" w14:textId="77777777" w:rsidR="006D3030" w:rsidRPr="007042CD" w:rsidRDefault="006D3030" w:rsidP="006D3030">
            <w:pPr>
              <w:rPr>
                <w:sz w:val="18"/>
                <w:szCs w:val="18"/>
              </w:rPr>
            </w:pPr>
            <w:r w:rsidRPr="007042CD">
              <w:rPr>
                <w:sz w:val="18"/>
                <w:szCs w:val="18"/>
              </w:rPr>
              <w:lastRenderedPageBreak/>
              <w:t>(Also use the bid checklist if the bid format will be used.)</w:t>
            </w:r>
          </w:p>
          <w:p w14:paraId="68336213" w14:textId="77777777" w:rsidR="006D3030" w:rsidRPr="007042CD" w:rsidRDefault="006D3030" w:rsidP="006D3030">
            <w:pPr>
              <w:rPr>
                <w:b/>
                <w:bCs/>
                <w:sz w:val="18"/>
                <w:szCs w:val="18"/>
              </w:rPr>
            </w:pPr>
          </w:p>
        </w:tc>
        <w:tc>
          <w:tcPr>
            <w:tcW w:w="270" w:type="dxa"/>
            <w:shd w:val="clear" w:color="auto" w:fill="auto"/>
            <w:vAlign w:val="center"/>
          </w:tcPr>
          <w:p w14:paraId="2688050A"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7C032D7" w14:textId="12E6423E"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913D857"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8D28B45" w14:textId="780F2BE5" w:rsidR="006D3030" w:rsidRPr="007042CD" w:rsidRDefault="006D3030" w:rsidP="006D3030">
            <w:pPr>
              <w:jc w:val="center"/>
              <w:rPr>
                <w:sz w:val="18"/>
                <w:szCs w:val="18"/>
              </w:rPr>
            </w:pPr>
          </w:p>
        </w:tc>
        <w:tc>
          <w:tcPr>
            <w:tcW w:w="990" w:type="dxa"/>
            <w:shd w:val="clear" w:color="auto" w:fill="auto"/>
            <w:vAlign w:val="center"/>
          </w:tcPr>
          <w:p w14:paraId="16465C41" w14:textId="400531F1" w:rsidR="006D3030" w:rsidRPr="007042CD" w:rsidRDefault="006D3030" w:rsidP="006D3030">
            <w:pPr>
              <w:jc w:val="center"/>
              <w:rPr>
                <w:sz w:val="18"/>
                <w:szCs w:val="18"/>
              </w:rPr>
            </w:pPr>
          </w:p>
        </w:tc>
        <w:tc>
          <w:tcPr>
            <w:tcW w:w="2070" w:type="dxa"/>
            <w:shd w:val="clear" w:color="auto" w:fill="auto"/>
            <w:vAlign w:val="center"/>
          </w:tcPr>
          <w:p w14:paraId="244DEBED" w14:textId="77777777" w:rsidR="006D3030" w:rsidRPr="007042CD" w:rsidRDefault="006D3030" w:rsidP="006D3030">
            <w:pPr>
              <w:jc w:val="center"/>
              <w:rPr>
                <w:sz w:val="18"/>
                <w:szCs w:val="18"/>
              </w:rPr>
            </w:pPr>
          </w:p>
        </w:tc>
        <w:tc>
          <w:tcPr>
            <w:tcW w:w="1170" w:type="dxa"/>
            <w:shd w:val="clear" w:color="auto" w:fill="auto"/>
            <w:vAlign w:val="center"/>
          </w:tcPr>
          <w:p w14:paraId="5C60B36B" w14:textId="77777777" w:rsidR="006D3030" w:rsidRPr="007042CD" w:rsidRDefault="006D3030" w:rsidP="006D3030">
            <w:pPr>
              <w:jc w:val="center"/>
              <w:rPr>
                <w:sz w:val="18"/>
                <w:szCs w:val="18"/>
              </w:rPr>
            </w:pPr>
          </w:p>
        </w:tc>
      </w:tr>
      <w:tr w:rsidR="006D3030" w:rsidRPr="007042CD" w14:paraId="2E1A89D5" w14:textId="77777777" w:rsidTr="00F117EA">
        <w:tc>
          <w:tcPr>
            <w:tcW w:w="1795" w:type="dxa"/>
          </w:tcPr>
          <w:p w14:paraId="4FD0D1A1" w14:textId="352B9822" w:rsidR="006D3030" w:rsidRPr="00D43558" w:rsidRDefault="006D3030" w:rsidP="006D3030">
            <w:pPr>
              <w:jc w:val="center"/>
              <w:rPr>
                <w:b/>
                <w:bCs/>
                <w:sz w:val="14"/>
                <w:szCs w:val="14"/>
              </w:rPr>
            </w:pPr>
            <w:r w:rsidRPr="00D43558">
              <w:rPr>
                <w:b/>
                <w:bCs/>
                <w:sz w:val="14"/>
                <w:szCs w:val="14"/>
              </w:rPr>
              <w:t>4220.1F.VI.3.e.(2)</w:t>
            </w:r>
          </w:p>
        </w:tc>
        <w:tc>
          <w:tcPr>
            <w:tcW w:w="7380" w:type="dxa"/>
          </w:tcPr>
          <w:p w14:paraId="22D53112" w14:textId="1190E62D" w:rsidR="006D3030" w:rsidRDefault="006D3030" w:rsidP="006D3030">
            <w:pPr>
              <w:rPr>
                <w:b/>
                <w:bCs/>
                <w:sz w:val="18"/>
                <w:szCs w:val="18"/>
              </w:rPr>
            </w:pPr>
            <w:r w:rsidRPr="007042CD">
              <w:rPr>
                <w:b/>
                <w:bCs/>
                <w:sz w:val="18"/>
                <w:szCs w:val="18"/>
              </w:rPr>
              <w:t>Two-Step</w:t>
            </w:r>
          </w:p>
          <w:p w14:paraId="64780DA4" w14:textId="360CC458" w:rsidR="006D3030" w:rsidRPr="007042CD" w:rsidRDefault="006D3030" w:rsidP="006D3030">
            <w:pPr>
              <w:rPr>
                <w:sz w:val="18"/>
                <w:szCs w:val="18"/>
              </w:rPr>
            </w:pPr>
            <w:r w:rsidRPr="007042CD">
              <w:rPr>
                <w:sz w:val="18"/>
                <w:szCs w:val="18"/>
              </w:rPr>
              <w:t xml:space="preserve">For a </w:t>
            </w:r>
            <w:proofErr w:type="spellStart"/>
            <w:r w:rsidRPr="007042CD">
              <w:rPr>
                <w:sz w:val="18"/>
                <w:szCs w:val="18"/>
              </w:rPr>
              <w:t>two step</w:t>
            </w:r>
            <w:proofErr w:type="spellEnd"/>
            <w:r w:rsidRPr="007042CD">
              <w:rPr>
                <w:sz w:val="18"/>
                <w:szCs w:val="18"/>
              </w:rPr>
              <w:t xml:space="preserve"> process procurement that will used the proposal process, does the solicitation explain that the proposal process will be used – “competitive negotiation”?</w:t>
            </w:r>
          </w:p>
          <w:p w14:paraId="6CB03CBE" w14:textId="77777777" w:rsidR="006D3030" w:rsidRPr="007042CD" w:rsidRDefault="006D3030" w:rsidP="006D3030">
            <w:pPr>
              <w:rPr>
                <w:sz w:val="18"/>
                <w:szCs w:val="18"/>
              </w:rPr>
            </w:pPr>
            <w:r w:rsidRPr="007042CD">
              <w:rPr>
                <w:sz w:val="18"/>
                <w:szCs w:val="18"/>
              </w:rPr>
              <w:t>(Also use the proposal checklist if the proposal format will be used.)</w:t>
            </w:r>
          </w:p>
          <w:p w14:paraId="1906FF9B" w14:textId="77777777" w:rsidR="006D3030" w:rsidRPr="007042CD" w:rsidRDefault="006D3030" w:rsidP="006D3030">
            <w:pPr>
              <w:rPr>
                <w:b/>
                <w:bCs/>
                <w:sz w:val="18"/>
                <w:szCs w:val="18"/>
              </w:rPr>
            </w:pPr>
          </w:p>
        </w:tc>
        <w:tc>
          <w:tcPr>
            <w:tcW w:w="270" w:type="dxa"/>
            <w:shd w:val="clear" w:color="auto" w:fill="auto"/>
            <w:vAlign w:val="center"/>
          </w:tcPr>
          <w:p w14:paraId="720A5EDD"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AA0F326" w14:textId="268FB473"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182F573"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23181215" w14:textId="385CF72B" w:rsidR="006D3030" w:rsidRPr="007042CD" w:rsidRDefault="006D3030" w:rsidP="006D3030">
            <w:pPr>
              <w:jc w:val="center"/>
              <w:rPr>
                <w:sz w:val="18"/>
                <w:szCs w:val="18"/>
              </w:rPr>
            </w:pPr>
          </w:p>
        </w:tc>
        <w:tc>
          <w:tcPr>
            <w:tcW w:w="990" w:type="dxa"/>
            <w:shd w:val="clear" w:color="auto" w:fill="auto"/>
            <w:vAlign w:val="center"/>
          </w:tcPr>
          <w:p w14:paraId="3C88A949" w14:textId="2259C272" w:rsidR="006D3030" w:rsidRPr="007042CD" w:rsidRDefault="006D3030" w:rsidP="006D3030">
            <w:pPr>
              <w:jc w:val="center"/>
              <w:rPr>
                <w:sz w:val="18"/>
                <w:szCs w:val="18"/>
              </w:rPr>
            </w:pPr>
          </w:p>
        </w:tc>
        <w:tc>
          <w:tcPr>
            <w:tcW w:w="2070" w:type="dxa"/>
            <w:shd w:val="clear" w:color="auto" w:fill="auto"/>
            <w:vAlign w:val="center"/>
          </w:tcPr>
          <w:p w14:paraId="61D33666" w14:textId="77777777" w:rsidR="006D3030" w:rsidRPr="007042CD" w:rsidRDefault="006D3030" w:rsidP="006D3030">
            <w:pPr>
              <w:jc w:val="center"/>
              <w:rPr>
                <w:sz w:val="18"/>
                <w:szCs w:val="18"/>
              </w:rPr>
            </w:pPr>
          </w:p>
        </w:tc>
        <w:tc>
          <w:tcPr>
            <w:tcW w:w="1170" w:type="dxa"/>
            <w:shd w:val="clear" w:color="auto" w:fill="auto"/>
            <w:vAlign w:val="center"/>
          </w:tcPr>
          <w:p w14:paraId="7EDAE1EF" w14:textId="77777777" w:rsidR="006D3030" w:rsidRPr="007042CD" w:rsidRDefault="006D3030" w:rsidP="006D3030">
            <w:pPr>
              <w:jc w:val="center"/>
              <w:rPr>
                <w:sz w:val="18"/>
                <w:szCs w:val="18"/>
              </w:rPr>
            </w:pPr>
          </w:p>
        </w:tc>
      </w:tr>
      <w:tr w:rsidR="006D3030" w:rsidRPr="007042CD" w14:paraId="4014BAD2" w14:textId="77777777" w:rsidTr="007A7B24">
        <w:tc>
          <w:tcPr>
            <w:tcW w:w="1795" w:type="dxa"/>
            <w:shd w:val="clear" w:color="auto" w:fill="D6E3BC" w:themeFill="accent3" w:themeFillTint="66"/>
          </w:tcPr>
          <w:p w14:paraId="14CF7CC8" w14:textId="77777777" w:rsidR="006D3030" w:rsidRPr="00D43558" w:rsidRDefault="006D3030" w:rsidP="006D3030">
            <w:pPr>
              <w:jc w:val="center"/>
              <w:rPr>
                <w:b/>
                <w:bCs/>
                <w:sz w:val="14"/>
                <w:szCs w:val="14"/>
              </w:rPr>
            </w:pPr>
            <w:r w:rsidRPr="00D43558">
              <w:rPr>
                <w:b/>
                <w:bCs/>
                <w:sz w:val="14"/>
                <w:szCs w:val="14"/>
              </w:rPr>
              <w:t>4220.1F.VI.3.f.</w:t>
            </w:r>
          </w:p>
          <w:p w14:paraId="6A381E75" w14:textId="76F2B1D6" w:rsidR="006D3030" w:rsidRPr="00D43558" w:rsidRDefault="006D3030" w:rsidP="006D3030">
            <w:pPr>
              <w:jc w:val="center"/>
              <w:rPr>
                <w:b/>
                <w:bCs/>
                <w:sz w:val="14"/>
                <w:szCs w:val="14"/>
              </w:rPr>
            </w:pPr>
            <w:r w:rsidRPr="00D43558">
              <w:rPr>
                <w:b/>
                <w:bCs/>
                <w:sz w:val="14"/>
                <w:szCs w:val="14"/>
              </w:rPr>
              <w:t>4220.1F.IV.2.h.</w:t>
            </w:r>
          </w:p>
        </w:tc>
        <w:tc>
          <w:tcPr>
            <w:tcW w:w="12600" w:type="dxa"/>
            <w:gridSpan w:val="8"/>
            <w:shd w:val="clear" w:color="auto" w:fill="D6E3BC" w:themeFill="accent3" w:themeFillTint="66"/>
          </w:tcPr>
          <w:p w14:paraId="4F773B65" w14:textId="77777777" w:rsidR="006D3030" w:rsidRPr="007042CD" w:rsidRDefault="006D3030" w:rsidP="006D3030">
            <w:pPr>
              <w:rPr>
                <w:b/>
                <w:bCs/>
                <w:sz w:val="18"/>
                <w:szCs w:val="18"/>
              </w:rPr>
            </w:pPr>
            <w:r w:rsidRPr="007042CD">
              <w:rPr>
                <w:b/>
                <w:bCs/>
                <w:sz w:val="18"/>
                <w:szCs w:val="18"/>
              </w:rPr>
              <w:t>Architectural &amp; Engineering (A&amp;E) Services and Other Services Procurement</w:t>
            </w:r>
          </w:p>
          <w:p w14:paraId="2C2E79FE" w14:textId="77777777" w:rsidR="006D3030" w:rsidRPr="007042CD" w:rsidRDefault="006D3030" w:rsidP="006D3030">
            <w:pPr>
              <w:pStyle w:val="ListParagraph"/>
              <w:numPr>
                <w:ilvl w:val="0"/>
                <w:numId w:val="1"/>
              </w:numPr>
              <w:rPr>
                <w:sz w:val="18"/>
                <w:szCs w:val="18"/>
              </w:rPr>
            </w:pPr>
            <w:r w:rsidRPr="007042CD">
              <w:rPr>
                <w:sz w:val="18"/>
                <w:szCs w:val="18"/>
              </w:rPr>
              <w:t>Brooks Act qualifications-based procurement procedures.</w:t>
            </w:r>
          </w:p>
          <w:p w14:paraId="0ED5D2DB" w14:textId="77777777" w:rsidR="006D3030" w:rsidRDefault="006D3030" w:rsidP="006D3030">
            <w:pPr>
              <w:pStyle w:val="ListParagraph"/>
              <w:numPr>
                <w:ilvl w:val="0"/>
                <w:numId w:val="1"/>
              </w:numPr>
              <w:rPr>
                <w:sz w:val="18"/>
                <w:szCs w:val="18"/>
              </w:rPr>
            </w:pPr>
            <w:r w:rsidRPr="007042CD">
              <w:rPr>
                <w:sz w:val="18"/>
                <w:szCs w:val="18"/>
              </w:rPr>
              <w:t>The work must be related to construction but not for construction procurement.</w:t>
            </w:r>
          </w:p>
          <w:p w14:paraId="650D843D" w14:textId="77777777" w:rsidR="006D3030" w:rsidRDefault="006D3030" w:rsidP="006D3030">
            <w:pPr>
              <w:pStyle w:val="ListParagraph"/>
              <w:numPr>
                <w:ilvl w:val="0"/>
                <w:numId w:val="1"/>
              </w:numPr>
              <w:rPr>
                <w:sz w:val="18"/>
                <w:szCs w:val="18"/>
              </w:rPr>
            </w:pPr>
            <w:r w:rsidRPr="007042CD">
              <w:rPr>
                <w:sz w:val="18"/>
                <w:szCs w:val="18"/>
              </w:rPr>
              <w:t>To acquire Architectural &amp; Engineering services, also for program management, construction management, feasibility studies, preliminary engineering, design, architectural, engineering, surveying, mapping, and related services.</w:t>
            </w:r>
          </w:p>
          <w:p w14:paraId="60C9FDA6" w14:textId="2A3597CE" w:rsidR="006D3030" w:rsidRPr="006B548D" w:rsidRDefault="006D3030" w:rsidP="006D3030">
            <w:pPr>
              <w:rPr>
                <w:sz w:val="18"/>
                <w:szCs w:val="18"/>
              </w:rPr>
            </w:pPr>
          </w:p>
        </w:tc>
      </w:tr>
      <w:tr w:rsidR="006D3030" w:rsidRPr="007042CD" w14:paraId="4D5466A9" w14:textId="77777777" w:rsidTr="00F117EA">
        <w:tc>
          <w:tcPr>
            <w:tcW w:w="1795" w:type="dxa"/>
          </w:tcPr>
          <w:p w14:paraId="0236D230" w14:textId="4DEAA041" w:rsidR="006D3030" w:rsidRPr="00D43558" w:rsidRDefault="006D3030" w:rsidP="006D3030">
            <w:pPr>
              <w:jc w:val="center"/>
              <w:rPr>
                <w:b/>
                <w:bCs/>
                <w:sz w:val="14"/>
                <w:szCs w:val="14"/>
              </w:rPr>
            </w:pPr>
            <w:r w:rsidRPr="00D43558">
              <w:rPr>
                <w:b/>
                <w:bCs/>
                <w:sz w:val="14"/>
                <w:szCs w:val="14"/>
              </w:rPr>
              <w:t>4220.1F.VI.3.f.(1)</w:t>
            </w:r>
          </w:p>
        </w:tc>
        <w:tc>
          <w:tcPr>
            <w:tcW w:w="7380" w:type="dxa"/>
          </w:tcPr>
          <w:p w14:paraId="3D12BA73" w14:textId="117A780B" w:rsidR="006D3030" w:rsidRPr="007042CD" w:rsidRDefault="006D3030" w:rsidP="006D3030">
            <w:pPr>
              <w:rPr>
                <w:b/>
                <w:bCs/>
                <w:sz w:val="18"/>
                <w:szCs w:val="18"/>
              </w:rPr>
            </w:pPr>
            <w:r w:rsidRPr="007042CD">
              <w:rPr>
                <w:b/>
                <w:bCs/>
                <w:sz w:val="18"/>
                <w:szCs w:val="18"/>
              </w:rPr>
              <w:t xml:space="preserve">A&amp;E </w:t>
            </w:r>
            <w:r>
              <w:rPr>
                <w:b/>
                <w:bCs/>
                <w:sz w:val="18"/>
                <w:szCs w:val="18"/>
              </w:rPr>
              <w:t xml:space="preserve">– </w:t>
            </w:r>
            <w:r w:rsidRPr="007042CD">
              <w:rPr>
                <w:b/>
                <w:bCs/>
                <w:sz w:val="18"/>
                <w:szCs w:val="18"/>
              </w:rPr>
              <w:t>Qualifications-Based Procurement Procedures Required</w:t>
            </w:r>
          </w:p>
          <w:p w14:paraId="1287A9A4" w14:textId="3DD49D40" w:rsidR="006D3030" w:rsidRDefault="006D3030" w:rsidP="006D3030">
            <w:pPr>
              <w:rPr>
                <w:sz w:val="18"/>
                <w:szCs w:val="18"/>
              </w:rPr>
            </w:pPr>
            <w:r w:rsidRPr="007042CD">
              <w:rPr>
                <w:sz w:val="18"/>
                <w:szCs w:val="18"/>
              </w:rPr>
              <w:t>The recipient must use qualifications-based procurement procedures not only when contracting for A&amp;E services, but also for other services listed in 49 U.S.C. Section 5325(b)(1) that are directly in support of, directly connected to, directly related to, or lead to construction, alteration, or repair of real property.</w:t>
            </w:r>
          </w:p>
          <w:p w14:paraId="20A17B8D" w14:textId="77777777" w:rsidR="006D3030" w:rsidRPr="007042CD" w:rsidRDefault="006D3030" w:rsidP="006D3030">
            <w:pPr>
              <w:rPr>
                <w:sz w:val="18"/>
                <w:szCs w:val="18"/>
              </w:rPr>
            </w:pPr>
          </w:p>
          <w:p w14:paraId="7983C693" w14:textId="77777777" w:rsidR="006D3030" w:rsidRPr="007042CD" w:rsidRDefault="006D3030" w:rsidP="006D3030">
            <w:pPr>
              <w:rPr>
                <w:sz w:val="18"/>
                <w:szCs w:val="18"/>
              </w:rPr>
            </w:pPr>
            <w:r w:rsidRPr="007042CD">
              <w:rPr>
                <w:sz w:val="18"/>
                <w:szCs w:val="18"/>
              </w:rPr>
              <w:t>Does the solicitation describe A&amp;E services to be procured?</w:t>
            </w:r>
          </w:p>
          <w:p w14:paraId="0C2A2447" w14:textId="77777777" w:rsidR="006D3030" w:rsidRPr="007042CD" w:rsidRDefault="006D3030" w:rsidP="006D3030">
            <w:pPr>
              <w:rPr>
                <w:b/>
                <w:bCs/>
                <w:sz w:val="18"/>
                <w:szCs w:val="18"/>
              </w:rPr>
            </w:pPr>
          </w:p>
        </w:tc>
        <w:tc>
          <w:tcPr>
            <w:tcW w:w="270" w:type="dxa"/>
            <w:shd w:val="clear" w:color="auto" w:fill="auto"/>
            <w:vAlign w:val="center"/>
          </w:tcPr>
          <w:p w14:paraId="1B7F1963"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8781903" w14:textId="0B9CDAB5"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CD0B639"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9BC3D4A" w14:textId="64F742F6" w:rsidR="006D3030" w:rsidRPr="007042CD" w:rsidRDefault="006D3030" w:rsidP="006D3030">
            <w:pPr>
              <w:jc w:val="center"/>
              <w:rPr>
                <w:sz w:val="18"/>
                <w:szCs w:val="18"/>
              </w:rPr>
            </w:pPr>
          </w:p>
        </w:tc>
        <w:tc>
          <w:tcPr>
            <w:tcW w:w="990" w:type="dxa"/>
            <w:shd w:val="clear" w:color="auto" w:fill="auto"/>
            <w:vAlign w:val="center"/>
          </w:tcPr>
          <w:p w14:paraId="47BE6B0C" w14:textId="2D9B61AF" w:rsidR="006D3030" w:rsidRPr="007042CD" w:rsidRDefault="006D3030" w:rsidP="006D3030">
            <w:pPr>
              <w:jc w:val="center"/>
              <w:rPr>
                <w:sz w:val="18"/>
                <w:szCs w:val="18"/>
              </w:rPr>
            </w:pPr>
          </w:p>
        </w:tc>
        <w:tc>
          <w:tcPr>
            <w:tcW w:w="2070" w:type="dxa"/>
            <w:shd w:val="clear" w:color="auto" w:fill="auto"/>
            <w:vAlign w:val="center"/>
          </w:tcPr>
          <w:p w14:paraId="6F1D7F1E" w14:textId="45BAE2CB" w:rsidR="006D3030" w:rsidRPr="007042CD" w:rsidRDefault="006D3030" w:rsidP="006D3030">
            <w:pPr>
              <w:jc w:val="center"/>
              <w:rPr>
                <w:sz w:val="18"/>
                <w:szCs w:val="18"/>
              </w:rPr>
            </w:pPr>
          </w:p>
        </w:tc>
        <w:tc>
          <w:tcPr>
            <w:tcW w:w="1170" w:type="dxa"/>
            <w:shd w:val="clear" w:color="auto" w:fill="auto"/>
            <w:vAlign w:val="center"/>
          </w:tcPr>
          <w:p w14:paraId="59A295A9" w14:textId="622F2568" w:rsidR="006D3030" w:rsidRPr="007042CD" w:rsidRDefault="006D3030" w:rsidP="006D3030">
            <w:pPr>
              <w:jc w:val="center"/>
              <w:rPr>
                <w:sz w:val="18"/>
                <w:szCs w:val="18"/>
              </w:rPr>
            </w:pPr>
          </w:p>
        </w:tc>
      </w:tr>
      <w:tr w:rsidR="006D3030" w:rsidRPr="007042CD" w14:paraId="1E676E40" w14:textId="77777777" w:rsidTr="00F117EA">
        <w:tc>
          <w:tcPr>
            <w:tcW w:w="1795" w:type="dxa"/>
          </w:tcPr>
          <w:p w14:paraId="0394899C" w14:textId="4F65F8FA" w:rsidR="006D3030" w:rsidRPr="00D43558" w:rsidRDefault="006D3030" w:rsidP="006D3030">
            <w:pPr>
              <w:jc w:val="center"/>
              <w:rPr>
                <w:b/>
                <w:bCs/>
                <w:sz w:val="14"/>
                <w:szCs w:val="14"/>
              </w:rPr>
            </w:pPr>
            <w:r w:rsidRPr="00D43558">
              <w:rPr>
                <w:b/>
                <w:bCs/>
                <w:sz w:val="14"/>
                <w:szCs w:val="14"/>
              </w:rPr>
              <w:t>4220.1F.VI.3.f.(2)</w:t>
            </w:r>
          </w:p>
        </w:tc>
        <w:tc>
          <w:tcPr>
            <w:tcW w:w="7380" w:type="dxa"/>
          </w:tcPr>
          <w:p w14:paraId="160D672A" w14:textId="62C05375" w:rsidR="006D3030" w:rsidRPr="007042CD" w:rsidRDefault="006D3030" w:rsidP="006D3030">
            <w:pPr>
              <w:rPr>
                <w:b/>
                <w:bCs/>
                <w:sz w:val="18"/>
                <w:szCs w:val="18"/>
              </w:rPr>
            </w:pPr>
            <w:r w:rsidRPr="007042CD">
              <w:rPr>
                <w:b/>
                <w:bCs/>
                <w:sz w:val="18"/>
                <w:szCs w:val="18"/>
              </w:rPr>
              <w:t xml:space="preserve">A&amp;E </w:t>
            </w:r>
            <w:r>
              <w:rPr>
                <w:b/>
                <w:bCs/>
                <w:sz w:val="18"/>
                <w:szCs w:val="18"/>
              </w:rPr>
              <w:t xml:space="preserve">– </w:t>
            </w:r>
            <w:r w:rsidRPr="007042CD">
              <w:rPr>
                <w:b/>
                <w:bCs/>
                <w:sz w:val="18"/>
                <w:szCs w:val="18"/>
              </w:rPr>
              <w:t>Qualifications-Based Procurement Procedures Prohibited</w:t>
            </w:r>
          </w:p>
          <w:p w14:paraId="1B3B6FA8" w14:textId="6E0DA38A" w:rsidR="006D3030" w:rsidRDefault="006D3030" w:rsidP="006D3030">
            <w:pPr>
              <w:rPr>
                <w:sz w:val="18"/>
                <w:szCs w:val="18"/>
              </w:rPr>
            </w:pPr>
            <w:r w:rsidRPr="007042CD">
              <w:rPr>
                <w:sz w:val="18"/>
                <w:szCs w:val="18"/>
              </w:rPr>
              <w:t>If the services are not related to or lead to construction, they are not eligible for A&amp;E procurement procedures.  Actual construction, alteration, or repair to real property are not procurements eligible for qualifications-based procurement.</w:t>
            </w:r>
          </w:p>
          <w:p w14:paraId="1C47E4BD" w14:textId="77777777" w:rsidR="006D3030" w:rsidRPr="007042CD" w:rsidRDefault="006D3030" w:rsidP="006D3030">
            <w:pPr>
              <w:rPr>
                <w:sz w:val="18"/>
                <w:szCs w:val="18"/>
              </w:rPr>
            </w:pPr>
          </w:p>
          <w:p w14:paraId="523738C0" w14:textId="77777777" w:rsidR="006D3030" w:rsidRPr="007042CD" w:rsidRDefault="006D3030" w:rsidP="006D3030">
            <w:pPr>
              <w:rPr>
                <w:sz w:val="18"/>
                <w:szCs w:val="18"/>
              </w:rPr>
            </w:pPr>
            <w:r w:rsidRPr="007042CD">
              <w:rPr>
                <w:sz w:val="18"/>
                <w:szCs w:val="18"/>
              </w:rPr>
              <w:t>Does the solicitation describe services that lead to construction?</w:t>
            </w:r>
          </w:p>
          <w:p w14:paraId="746FCFDB" w14:textId="2B890AD9" w:rsidR="006D3030" w:rsidRPr="007042CD" w:rsidRDefault="006D3030" w:rsidP="006D3030">
            <w:pPr>
              <w:rPr>
                <w:b/>
                <w:bCs/>
                <w:sz w:val="18"/>
                <w:szCs w:val="18"/>
              </w:rPr>
            </w:pPr>
            <w:r w:rsidRPr="007042CD">
              <w:rPr>
                <w:sz w:val="18"/>
                <w:szCs w:val="18"/>
              </w:rPr>
              <w:t xml:space="preserve"> </w:t>
            </w:r>
          </w:p>
        </w:tc>
        <w:tc>
          <w:tcPr>
            <w:tcW w:w="270" w:type="dxa"/>
            <w:shd w:val="clear" w:color="auto" w:fill="auto"/>
            <w:vAlign w:val="center"/>
          </w:tcPr>
          <w:p w14:paraId="5FBA5D5E"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A8C0291" w14:textId="2BD68508"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82B01F7"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4D618D24" w14:textId="65D504EE" w:rsidR="006D3030" w:rsidRPr="007042CD" w:rsidRDefault="006D3030" w:rsidP="006D3030">
            <w:pPr>
              <w:jc w:val="center"/>
              <w:rPr>
                <w:sz w:val="18"/>
                <w:szCs w:val="18"/>
              </w:rPr>
            </w:pPr>
          </w:p>
        </w:tc>
        <w:tc>
          <w:tcPr>
            <w:tcW w:w="990" w:type="dxa"/>
            <w:shd w:val="clear" w:color="auto" w:fill="auto"/>
            <w:vAlign w:val="center"/>
          </w:tcPr>
          <w:p w14:paraId="0085E884" w14:textId="5BC2D23B" w:rsidR="006D3030" w:rsidRPr="007042CD" w:rsidRDefault="006D3030" w:rsidP="006D3030">
            <w:pPr>
              <w:jc w:val="center"/>
              <w:rPr>
                <w:sz w:val="18"/>
                <w:szCs w:val="18"/>
              </w:rPr>
            </w:pPr>
          </w:p>
        </w:tc>
        <w:tc>
          <w:tcPr>
            <w:tcW w:w="2070" w:type="dxa"/>
            <w:shd w:val="clear" w:color="auto" w:fill="auto"/>
            <w:vAlign w:val="center"/>
          </w:tcPr>
          <w:p w14:paraId="2C35CF6B" w14:textId="77777777" w:rsidR="006D3030" w:rsidRPr="007042CD" w:rsidRDefault="006D3030" w:rsidP="006D3030">
            <w:pPr>
              <w:jc w:val="center"/>
              <w:rPr>
                <w:sz w:val="18"/>
                <w:szCs w:val="18"/>
              </w:rPr>
            </w:pPr>
          </w:p>
        </w:tc>
        <w:tc>
          <w:tcPr>
            <w:tcW w:w="1170" w:type="dxa"/>
            <w:shd w:val="clear" w:color="auto" w:fill="auto"/>
            <w:vAlign w:val="center"/>
          </w:tcPr>
          <w:p w14:paraId="27630FF2" w14:textId="77777777" w:rsidR="006D3030" w:rsidRPr="007042CD" w:rsidRDefault="006D3030" w:rsidP="006D3030">
            <w:pPr>
              <w:jc w:val="center"/>
              <w:rPr>
                <w:sz w:val="18"/>
                <w:szCs w:val="18"/>
              </w:rPr>
            </w:pPr>
          </w:p>
        </w:tc>
      </w:tr>
      <w:tr w:rsidR="006D3030" w:rsidRPr="007042CD" w14:paraId="698B9D90" w14:textId="77777777" w:rsidTr="00F117EA">
        <w:tc>
          <w:tcPr>
            <w:tcW w:w="1795" w:type="dxa"/>
          </w:tcPr>
          <w:p w14:paraId="18A33072" w14:textId="4371EC4A" w:rsidR="006D3030" w:rsidRPr="00D43558" w:rsidRDefault="006D3030" w:rsidP="006D3030">
            <w:pPr>
              <w:jc w:val="center"/>
              <w:rPr>
                <w:b/>
                <w:bCs/>
                <w:sz w:val="14"/>
                <w:szCs w:val="14"/>
              </w:rPr>
            </w:pPr>
            <w:r w:rsidRPr="00D43558">
              <w:rPr>
                <w:b/>
                <w:bCs/>
                <w:sz w:val="14"/>
                <w:szCs w:val="14"/>
              </w:rPr>
              <w:t>4220.1F.VI.3.f.(3)(a)</w:t>
            </w:r>
          </w:p>
        </w:tc>
        <w:tc>
          <w:tcPr>
            <w:tcW w:w="7380" w:type="dxa"/>
          </w:tcPr>
          <w:p w14:paraId="523C0DAF" w14:textId="074E9A95" w:rsidR="006D3030"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Qualifications Based</w:t>
            </w:r>
          </w:p>
          <w:p w14:paraId="0482BB56" w14:textId="64E5D913" w:rsidR="006D3030" w:rsidRDefault="006D3030" w:rsidP="006D3030">
            <w:pPr>
              <w:rPr>
                <w:sz w:val="18"/>
                <w:szCs w:val="18"/>
              </w:rPr>
            </w:pPr>
            <w:r w:rsidRPr="007042CD">
              <w:rPr>
                <w:sz w:val="18"/>
                <w:szCs w:val="18"/>
              </w:rPr>
              <w:t>The bidders qualifications are evaluated to determine the contract award.</w:t>
            </w:r>
          </w:p>
          <w:p w14:paraId="60C59A52" w14:textId="77777777" w:rsidR="006D3030" w:rsidRPr="007042CD" w:rsidRDefault="006D3030" w:rsidP="006D3030">
            <w:pPr>
              <w:rPr>
                <w:sz w:val="18"/>
                <w:szCs w:val="18"/>
              </w:rPr>
            </w:pPr>
          </w:p>
          <w:p w14:paraId="26598DAA" w14:textId="77777777" w:rsidR="006D3030" w:rsidRPr="007042CD" w:rsidRDefault="006D3030" w:rsidP="006D3030">
            <w:pPr>
              <w:rPr>
                <w:sz w:val="18"/>
                <w:szCs w:val="18"/>
              </w:rPr>
            </w:pPr>
            <w:r w:rsidRPr="007042CD">
              <w:rPr>
                <w:sz w:val="18"/>
                <w:szCs w:val="18"/>
              </w:rPr>
              <w:t>Does the solicitation explain that the bidder’s qualifications will be evaluated to determine the contract award?</w:t>
            </w:r>
          </w:p>
          <w:p w14:paraId="47863BA9" w14:textId="77777777" w:rsidR="006D3030" w:rsidRPr="007042CD" w:rsidRDefault="006D3030" w:rsidP="006D3030">
            <w:pPr>
              <w:rPr>
                <w:b/>
                <w:bCs/>
                <w:sz w:val="18"/>
                <w:szCs w:val="18"/>
              </w:rPr>
            </w:pPr>
          </w:p>
        </w:tc>
        <w:tc>
          <w:tcPr>
            <w:tcW w:w="270" w:type="dxa"/>
            <w:shd w:val="clear" w:color="auto" w:fill="auto"/>
            <w:vAlign w:val="center"/>
          </w:tcPr>
          <w:p w14:paraId="4BE503FB"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5A211FE" w14:textId="6AEE1D40"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63F9162F"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23139D3F" w14:textId="20C295C9" w:rsidR="006D3030" w:rsidRPr="007042CD" w:rsidRDefault="006D3030" w:rsidP="006D3030">
            <w:pPr>
              <w:jc w:val="center"/>
              <w:rPr>
                <w:sz w:val="18"/>
                <w:szCs w:val="18"/>
              </w:rPr>
            </w:pPr>
          </w:p>
        </w:tc>
        <w:tc>
          <w:tcPr>
            <w:tcW w:w="990" w:type="dxa"/>
            <w:shd w:val="clear" w:color="auto" w:fill="auto"/>
            <w:vAlign w:val="center"/>
          </w:tcPr>
          <w:p w14:paraId="03ABAFB8" w14:textId="5C080C48" w:rsidR="006D3030" w:rsidRPr="007042CD" w:rsidRDefault="006D3030" w:rsidP="006D3030">
            <w:pPr>
              <w:jc w:val="center"/>
              <w:rPr>
                <w:sz w:val="18"/>
                <w:szCs w:val="18"/>
              </w:rPr>
            </w:pPr>
          </w:p>
        </w:tc>
        <w:tc>
          <w:tcPr>
            <w:tcW w:w="2070" w:type="dxa"/>
            <w:shd w:val="clear" w:color="auto" w:fill="auto"/>
            <w:vAlign w:val="center"/>
          </w:tcPr>
          <w:p w14:paraId="6C80D9D7" w14:textId="77777777" w:rsidR="006D3030" w:rsidRPr="007042CD" w:rsidRDefault="006D3030" w:rsidP="006D3030">
            <w:pPr>
              <w:jc w:val="center"/>
              <w:rPr>
                <w:sz w:val="18"/>
                <w:szCs w:val="18"/>
              </w:rPr>
            </w:pPr>
          </w:p>
        </w:tc>
        <w:tc>
          <w:tcPr>
            <w:tcW w:w="1170" w:type="dxa"/>
            <w:shd w:val="clear" w:color="auto" w:fill="auto"/>
            <w:vAlign w:val="center"/>
          </w:tcPr>
          <w:p w14:paraId="26320F8F" w14:textId="77777777" w:rsidR="006D3030" w:rsidRPr="007042CD" w:rsidRDefault="006D3030" w:rsidP="006D3030">
            <w:pPr>
              <w:jc w:val="center"/>
              <w:rPr>
                <w:sz w:val="18"/>
                <w:szCs w:val="18"/>
              </w:rPr>
            </w:pPr>
          </w:p>
        </w:tc>
      </w:tr>
      <w:tr w:rsidR="006D3030" w:rsidRPr="007042CD" w14:paraId="72CF0CA3" w14:textId="77777777" w:rsidTr="00F117EA">
        <w:tc>
          <w:tcPr>
            <w:tcW w:w="1795" w:type="dxa"/>
          </w:tcPr>
          <w:p w14:paraId="20712064" w14:textId="549C67CE" w:rsidR="006D3030" w:rsidRPr="00D43558" w:rsidRDefault="006D3030" w:rsidP="006D3030">
            <w:pPr>
              <w:jc w:val="center"/>
              <w:rPr>
                <w:b/>
                <w:bCs/>
                <w:sz w:val="14"/>
                <w:szCs w:val="14"/>
              </w:rPr>
            </w:pPr>
            <w:r w:rsidRPr="00D43558">
              <w:rPr>
                <w:b/>
                <w:bCs/>
                <w:sz w:val="14"/>
                <w:szCs w:val="14"/>
              </w:rPr>
              <w:t>4220.1F.VI.3.f.(3)(b)</w:t>
            </w:r>
          </w:p>
        </w:tc>
        <w:tc>
          <w:tcPr>
            <w:tcW w:w="7380" w:type="dxa"/>
          </w:tcPr>
          <w:p w14:paraId="281EF8B4" w14:textId="6D8CE8E5" w:rsidR="006D3030"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Price Excluded</w:t>
            </w:r>
          </w:p>
          <w:p w14:paraId="0F473AC2" w14:textId="2DC63654" w:rsidR="006D3030" w:rsidRPr="007042CD" w:rsidRDefault="006D3030" w:rsidP="006D3030">
            <w:pPr>
              <w:rPr>
                <w:sz w:val="18"/>
                <w:szCs w:val="18"/>
              </w:rPr>
            </w:pPr>
            <w:r w:rsidRPr="007042CD">
              <w:rPr>
                <w:sz w:val="18"/>
                <w:szCs w:val="18"/>
              </w:rPr>
              <w:lastRenderedPageBreak/>
              <w:t>Does the solicitation explain that price is excluded as an evaluation factor?</w:t>
            </w:r>
          </w:p>
          <w:p w14:paraId="2EF466F5" w14:textId="77777777" w:rsidR="006D3030" w:rsidRPr="007042CD" w:rsidRDefault="006D3030" w:rsidP="006D3030">
            <w:pPr>
              <w:rPr>
                <w:b/>
                <w:bCs/>
                <w:sz w:val="18"/>
                <w:szCs w:val="18"/>
              </w:rPr>
            </w:pPr>
          </w:p>
        </w:tc>
        <w:tc>
          <w:tcPr>
            <w:tcW w:w="270" w:type="dxa"/>
            <w:shd w:val="clear" w:color="auto" w:fill="auto"/>
            <w:vAlign w:val="center"/>
          </w:tcPr>
          <w:p w14:paraId="4E8BF977"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9E7C9ED" w14:textId="2B8954EE"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DB3409D"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682E2805" w14:textId="7A9B9515" w:rsidR="006D3030" w:rsidRPr="007042CD" w:rsidRDefault="006D3030" w:rsidP="006D3030">
            <w:pPr>
              <w:jc w:val="center"/>
              <w:rPr>
                <w:sz w:val="18"/>
                <w:szCs w:val="18"/>
              </w:rPr>
            </w:pPr>
          </w:p>
        </w:tc>
        <w:tc>
          <w:tcPr>
            <w:tcW w:w="990" w:type="dxa"/>
            <w:shd w:val="clear" w:color="auto" w:fill="auto"/>
            <w:vAlign w:val="center"/>
          </w:tcPr>
          <w:p w14:paraId="711E9B8B" w14:textId="3BCC00BF" w:rsidR="006D3030" w:rsidRPr="007042CD" w:rsidRDefault="006D3030" w:rsidP="006D3030">
            <w:pPr>
              <w:jc w:val="center"/>
              <w:rPr>
                <w:sz w:val="18"/>
                <w:szCs w:val="18"/>
              </w:rPr>
            </w:pPr>
          </w:p>
        </w:tc>
        <w:tc>
          <w:tcPr>
            <w:tcW w:w="2070" w:type="dxa"/>
            <w:shd w:val="clear" w:color="auto" w:fill="auto"/>
            <w:vAlign w:val="center"/>
          </w:tcPr>
          <w:p w14:paraId="3E421BD5" w14:textId="77777777" w:rsidR="006D3030" w:rsidRPr="007042CD" w:rsidRDefault="006D3030" w:rsidP="006D3030">
            <w:pPr>
              <w:jc w:val="center"/>
              <w:rPr>
                <w:sz w:val="18"/>
                <w:szCs w:val="18"/>
              </w:rPr>
            </w:pPr>
          </w:p>
        </w:tc>
        <w:tc>
          <w:tcPr>
            <w:tcW w:w="1170" w:type="dxa"/>
            <w:shd w:val="clear" w:color="auto" w:fill="auto"/>
            <w:vAlign w:val="center"/>
          </w:tcPr>
          <w:p w14:paraId="0932896F" w14:textId="77777777" w:rsidR="006D3030" w:rsidRPr="007042CD" w:rsidRDefault="006D3030" w:rsidP="006D3030">
            <w:pPr>
              <w:jc w:val="center"/>
              <w:rPr>
                <w:sz w:val="18"/>
                <w:szCs w:val="18"/>
              </w:rPr>
            </w:pPr>
          </w:p>
        </w:tc>
      </w:tr>
      <w:tr w:rsidR="006D3030" w:rsidRPr="007042CD" w14:paraId="1EB135C2" w14:textId="77777777" w:rsidTr="00F117EA">
        <w:tc>
          <w:tcPr>
            <w:tcW w:w="1795" w:type="dxa"/>
          </w:tcPr>
          <w:p w14:paraId="545F5880" w14:textId="3AA5CDB0" w:rsidR="006D3030" w:rsidRPr="00D43558" w:rsidRDefault="006D3030" w:rsidP="006D3030">
            <w:pPr>
              <w:jc w:val="center"/>
              <w:rPr>
                <w:b/>
                <w:bCs/>
                <w:sz w:val="14"/>
                <w:szCs w:val="14"/>
              </w:rPr>
            </w:pPr>
            <w:r w:rsidRPr="00D43558">
              <w:rPr>
                <w:b/>
                <w:bCs/>
                <w:sz w:val="14"/>
                <w:szCs w:val="14"/>
              </w:rPr>
              <w:t>4220.1F.VI.3.f.(3)(c)</w:t>
            </w:r>
          </w:p>
        </w:tc>
        <w:tc>
          <w:tcPr>
            <w:tcW w:w="7380" w:type="dxa"/>
          </w:tcPr>
          <w:p w14:paraId="720F8B49" w14:textId="51CF7DD2" w:rsidR="006D3030"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Most Qualified</w:t>
            </w:r>
          </w:p>
          <w:p w14:paraId="05D0AF09" w14:textId="49D835DE" w:rsidR="006D3030" w:rsidRPr="007042CD" w:rsidRDefault="006D3030" w:rsidP="006D3030">
            <w:pPr>
              <w:rPr>
                <w:sz w:val="18"/>
                <w:szCs w:val="18"/>
              </w:rPr>
            </w:pPr>
            <w:r w:rsidRPr="007042CD">
              <w:rPr>
                <w:sz w:val="18"/>
                <w:szCs w:val="18"/>
              </w:rPr>
              <w:t>Does the solicitation explain that negotiations are conducted first with the most qualified offeror?</w:t>
            </w:r>
          </w:p>
          <w:p w14:paraId="68D30AE7" w14:textId="77777777" w:rsidR="006D3030" w:rsidRPr="007042CD" w:rsidRDefault="006D3030" w:rsidP="006D3030">
            <w:pPr>
              <w:rPr>
                <w:b/>
                <w:bCs/>
                <w:sz w:val="18"/>
                <w:szCs w:val="18"/>
              </w:rPr>
            </w:pPr>
          </w:p>
        </w:tc>
        <w:tc>
          <w:tcPr>
            <w:tcW w:w="270" w:type="dxa"/>
            <w:shd w:val="clear" w:color="auto" w:fill="auto"/>
            <w:vAlign w:val="center"/>
          </w:tcPr>
          <w:p w14:paraId="2806E4EE"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678D6B3" w14:textId="4592B3C2"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3CE00E91"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2C1BF57F" w14:textId="092072C8" w:rsidR="006D3030" w:rsidRPr="007042CD" w:rsidRDefault="006D3030" w:rsidP="006D3030">
            <w:pPr>
              <w:jc w:val="center"/>
              <w:rPr>
                <w:sz w:val="18"/>
                <w:szCs w:val="18"/>
              </w:rPr>
            </w:pPr>
          </w:p>
        </w:tc>
        <w:tc>
          <w:tcPr>
            <w:tcW w:w="990" w:type="dxa"/>
            <w:shd w:val="clear" w:color="auto" w:fill="auto"/>
            <w:vAlign w:val="center"/>
          </w:tcPr>
          <w:p w14:paraId="0356290C" w14:textId="1C456A05" w:rsidR="006D3030" w:rsidRPr="007042CD" w:rsidRDefault="006D3030" w:rsidP="006D3030">
            <w:pPr>
              <w:jc w:val="center"/>
              <w:rPr>
                <w:sz w:val="18"/>
                <w:szCs w:val="18"/>
              </w:rPr>
            </w:pPr>
          </w:p>
        </w:tc>
        <w:tc>
          <w:tcPr>
            <w:tcW w:w="2070" w:type="dxa"/>
            <w:shd w:val="clear" w:color="auto" w:fill="auto"/>
            <w:vAlign w:val="center"/>
          </w:tcPr>
          <w:p w14:paraId="1B715EC5" w14:textId="77777777" w:rsidR="006D3030" w:rsidRPr="007042CD" w:rsidRDefault="006D3030" w:rsidP="006D3030">
            <w:pPr>
              <w:jc w:val="center"/>
              <w:rPr>
                <w:sz w:val="18"/>
                <w:szCs w:val="18"/>
              </w:rPr>
            </w:pPr>
          </w:p>
        </w:tc>
        <w:tc>
          <w:tcPr>
            <w:tcW w:w="1170" w:type="dxa"/>
            <w:shd w:val="clear" w:color="auto" w:fill="auto"/>
            <w:vAlign w:val="center"/>
          </w:tcPr>
          <w:p w14:paraId="674D61E3" w14:textId="77777777" w:rsidR="006D3030" w:rsidRPr="007042CD" w:rsidRDefault="006D3030" w:rsidP="006D3030">
            <w:pPr>
              <w:jc w:val="center"/>
              <w:rPr>
                <w:sz w:val="18"/>
                <w:szCs w:val="18"/>
              </w:rPr>
            </w:pPr>
          </w:p>
        </w:tc>
      </w:tr>
      <w:tr w:rsidR="006D3030" w:rsidRPr="007042CD" w14:paraId="1F8F1069" w14:textId="77777777" w:rsidTr="00F117EA">
        <w:tc>
          <w:tcPr>
            <w:tcW w:w="1795" w:type="dxa"/>
          </w:tcPr>
          <w:p w14:paraId="743B7B71" w14:textId="31D7946F" w:rsidR="006D3030" w:rsidRPr="00D43558" w:rsidRDefault="006D3030" w:rsidP="006D3030">
            <w:pPr>
              <w:jc w:val="center"/>
              <w:rPr>
                <w:b/>
                <w:bCs/>
                <w:sz w:val="14"/>
                <w:szCs w:val="14"/>
              </w:rPr>
            </w:pPr>
            <w:r w:rsidRPr="00D43558">
              <w:rPr>
                <w:b/>
                <w:bCs/>
                <w:sz w:val="14"/>
                <w:szCs w:val="14"/>
              </w:rPr>
              <w:t>4220.1F.VI.3.f.(3)(d)</w:t>
            </w:r>
          </w:p>
        </w:tc>
        <w:tc>
          <w:tcPr>
            <w:tcW w:w="7380" w:type="dxa"/>
          </w:tcPr>
          <w:p w14:paraId="2E5059E8" w14:textId="201AB908" w:rsidR="006D3030"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Next Most Qualified</w:t>
            </w:r>
          </w:p>
          <w:p w14:paraId="36662796" w14:textId="39453007" w:rsidR="006D3030" w:rsidRPr="007042CD" w:rsidRDefault="006D3030" w:rsidP="006D3030">
            <w:pPr>
              <w:rPr>
                <w:sz w:val="18"/>
                <w:szCs w:val="18"/>
              </w:rPr>
            </w:pPr>
            <w:r w:rsidRPr="007042CD">
              <w:rPr>
                <w:sz w:val="18"/>
                <w:szCs w:val="18"/>
              </w:rPr>
              <w:t>Does the solicitation explain that only after failing to agree on a fair and reasonable price may negotiations be conducted with the next most qualified offeror, then, if necessary, negotiations with successive offerors in descending order may be conducted until contract award can be made to the offeror whose price the recipient believes is fair and reasonable?</w:t>
            </w:r>
          </w:p>
          <w:p w14:paraId="28FB8C46" w14:textId="77777777" w:rsidR="006D3030" w:rsidRPr="007042CD" w:rsidRDefault="006D3030" w:rsidP="006D3030">
            <w:pPr>
              <w:rPr>
                <w:b/>
                <w:bCs/>
                <w:sz w:val="18"/>
                <w:szCs w:val="18"/>
              </w:rPr>
            </w:pPr>
          </w:p>
        </w:tc>
        <w:tc>
          <w:tcPr>
            <w:tcW w:w="270" w:type="dxa"/>
            <w:shd w:val="clear" w:color="auto" w:fill="auto"/>
            <w:vAlign w:val="center"/>
          </w:tcPr>
          <w:p w14:paraId="112B4F6D"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79DE6FF2" w14:textId="374946BB"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18081529"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410A2D9D" w14:textId="7FF29341" w:rsidR="006D3030" w:rsidRPr="007042CD" w:rsidRDefault="006D3030" w:rsidP="006D3030">
            <w:pPr>
              <w:jc w:val="center"/>
              <w:rPr>
                <w:sz w:val="18"/>
                <w:szCs w:val="18"/>
              </w:rPr>
            </w:pPr>
          </w:p>
        </w:tc>
        <w:tc>
          <w:tcPr>
            <w:tcW w:w="990" w:type="dxa"/>
            <w:shd w:val="clear" w:color="auto" w:fill="auto"/>
            <w:vAlign w:val="center"/>
          </w:tcPr>
          <w:p w14:paraId="55411466" w14:textId="2E00F1FF" w:rsidR="006D3030" w:rsidRPr="007042CD" w:rsidRDefault="006D3030" w:rsidP="006D3030">
            <w:pPr>
              <w:jc w:val="center"/>
              <w:rPr>
                <w:sz w:val="18"/>
                <w:szCs w:val="18"/>
              </w:rPr>
            </w:pPr>
          </w:p>
        </w:tc>
        <w:tc>
          <w:tcPr>
            <w:tcW w:w="2070" w:type="dxa"/>
            <w:shd w:val="clear" w:color="auto" w:fill="auto"/>
            <w:vAlign w:val="center"/>
          </w:tcPr>
          <w:p w14:paraId="3CB86505" w14:textId="77777777" w:rsidR="006D3030" w:rsidRPr="007042CD" w:rsidRDefault="006D3030" w:rsidP="006D3030">
            <w:pPr>
              <w:jc w:val="center"/>
              <w:rPr>
                <w:sz w:val="18"/>
                <w:szCs w:val="18"/>
              </w:rPr>
            </w:pPr>
          </w:p>
        </w:tc>
        <w:tc>
          <w:tcPr>
            <w:tcW w:w="1170" w:type="dxa"/>
            <w:shd w:val="clear" w:color="auto" w:fill="auto"/>
            <w:vAlign w:val="center"/>
          </w:tcPr>
          <w:p w14:paraId="0908541A" w14:textId="77777777" w:rsidR="006D3030" w:rsidRPr="007042CD" w:rsidRDefault="006D3030" w:rsidP="006D3030">
            <w:pPr>
              <w:jc w:val="center"/>
              <w:rPr>
                <w:sz w:val="18"/>
                <w:szCs w:val="18"/>
              </w:rPr>
            </w:pPr>
          </w:p>
        </w:tc>
      </w:tr>
      <w:tr w:rsidR="006D3030" w:rsidRPr="007042CD" w14:paraId="4D69A6E7" w14:textId="77777777" w:rsidTr="00F117EA">
        <w:tc>
          <w:tcPr>
            <w:tcW w:w="1795" w:type="dxa"/>
          </w:tcPr>
          <w:p w14:paraId="2081F24E" w14:textId="0809875A" w:rsidR="006D3030" w:rsidRPr="00D43558" w:rsidRDefault="006D3030" w:rsidP="006D3030">
            <w:pPr>
              <w:jc w:val="center"/>
              <w:rPr>
                <w:b/>
                <w:bCs/>
                <w:sz w:val="14"/>
                <w:szCs w:val="14"/>
              </w:rPr>
            </w:pPr>
            <w:r w:rsidRPr="00D43558">
              <w:rPr>
                <w:b/>
                <w:bCs/>
                <w:sz w:val="14"/>
                <w:szCs w:val="14"/>
              </w:rPr>
              <w:t>4220.1F.VI.3.f.(4)(a)</w:t>
            </w:r>
          </w:p>
        </w:tc>
        <w:tc>
          <w:tcPr>
            <w:tcW w:w="7380" w:type="dxa"/>
          </w:tcPr>
          <w:p w14:paraId="208E2E56" w14:textId="3C393648" w:rsidR="006D3030"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Performance of Audit</w:t>
            </w:r>
          </w:p>
          <w:p w14:paraId="709A43B6" w14:textId="2773CD0D" w:rsidR="006D3030" w:rsidRPr="007042CD" w:rsidRDefault="006D3030" w:rsidP="006D3030">
            <w:pPr>
              <w:rPr>
                <w:sz w:val="18"/>
                <w:szCs w:val="18"/>
              </w:rPr>
            </w:pPr>
            <w:r w:rsidRPr="007042CD">
              <w:rPr>
                <w:sz w:val="18"/>
                <w:szCs w:val="18"/>
              </w:rPr>
              <w:t>Does the solicitation explain that the contract will be audited in compliance with cost principles?</w:t>
            </w:r>
          </w:p>
          <w:p w14:paraId="34395EBF" w14:textId="77777777" w:rsidR="006D3030" w:rsidRPr="007042CD" w:rsidRDefault="006D3030" w:rsidP="006D3030">
            <w:pPr>
              <w:rPr>
                <w:b/>
                <w:bCs/>
                <w:sz w:val="18"/>
                <w:szCs w:val="18"/>
              </w:rPr>
            </w:pPr>
          </w:p>
        </w:tc>
        <w:tc>
          <w:tcPr>
            <w:tcW w:w="270" w:type="dxa"/>
            <w:shd w:val="clear" w:color="auto" w:fill="auto"/>
            <w:vAlign w:val="center"/>
          </w:tcPr>
          <w:p w14:paraId="4EAF547E"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2E360364" w14:textId="25948B43"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4C94B50D"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0629090D" w14:textId="45078561" w:rsidR="006D3030" w:rsidRPr="007042CD" w:rsidRDefault="006D3030" w:rsidP="006D3030">
            <w:pPr>
              <w:jc w:val="center"/>
              <w:rPr>
                <w:sz w:val="18"/>
                <w:szCs w:val="18"/>
              </w:rPr>
            </w:pPr>
          </w:p>
        </w:tc>
        <w:tc>
          <w:tcPr>
            <w:tcW w:w="990" w:type="dxa"/>
            <w:shd w:val="clear" w:color="auto" w:fill="auto"/>
            <w:vAlign w:val="center"/>
          </w:tcPr>
          <w:p w14:paraId="17F49902" w14:textId="7550959B" w:rsidR="006D3030" w:rsidRPr="007042CD" w:rsidRDefault="006D3030" w:rsidP="006D3030">
            <w:pPr>
              <w:jc w:val="center"/>
              <w:rPr>
                <w:sz w:val="18"/>
                <w:szCs w:val="18"/>
              </w:rPr>
            </w:pPr>
          </w:p>
        </w:tc>
        <w:tc>
          <w:tcPr>
            <w:tcW w:w="2070" w:type="dxa"/>
            <w:shd w:val="clear" w:color="auto" w:fill="auto"/>
            <w:vAlign w:val="center"/>
          </w:tcPr>
          <w:p w14:paraId="1D9EB07B" w14:textId="77777777" w:rsidR="006D3030" w:rsidRPr="007042CD" w:rsidRDefault="006D3030" w:rsidP="006D3030">
            <w:pPr>
              <w:jc w:val="center"/>
              <w:rPr>
                <w:sz w:val="18"/>
                <w:szCs w:val="18"/>
              </w:rPr>
            </w:pPr>
          </w:p>
        </w:tc>
        <w:tc>
          <w:tcPr>
            <w:tcW w:w="1170" w:type="dxa"/>
            <w:shd w:val="clear" w:color="auto" w:fill="auto"/>
            <w:vAlign w:val="center"/>
          </w:tcPr>
          <w:p w14:paraId="6BE50E7C" w14:textId="77777777" w:rsidR="006D3030" w:rsidRPr="007042CD" w:rsidRDefault="006D3030" w:rsidP="006D3030">
            <w:pPr>
              <w:jc w:val="center"/>
              <w:rPr>
                <w:sz w:val="18"/>
                <w:szCs w:val="18"/>
              </w:rPr>
            </w:pPr>
          </w:p>
        </w:tc>
      </w:tr>
      <w:tr w:rsidR="006D3030" w:rsidRPr="007042CD" w14:paraId="46F04D3C" w14:textId="77777777" w:rsidTr="00F117EA">
        <w:tc>
          <w:tcPr>
            <w:tcW w:w="1795" w:type="dxa"/>
          </w:tcPr>
          <w:p w14:paraId="6EB9F87E" w14:textId="692489E9" w:rsidR="006D3030" w:rsidRPr="00D43558" w:rsidRDefault="006D3030" w:rsidP="006D3030">
            <w:pPr>
              <w:jc w:val="center"/>
              <w:rPr>
                <w:b/>
                <w:bCs/>
                <w:sz w:val="14"/>
                <w:szCs w:val="14"/>
              </w:rPr>
            </w:pPr>
            <w:r w:rsidRPr="00D43558">
              <w:rPr>
                <w:b/>
                <w:bCs/>
                <w:sz w:val="14"/>
                <w:szCs w:val="14"/>
              </w:rPr>
              <w:t>4220.1F.VI.3.f.(4)(b)</w:t>
            </w:r>
          </w:p>
        </w:tc>
        <w:tc>
          <w:tcPr>
            <w:tcW w:w="7380" w:type="dxa"/>
          </w:tcPr>
          <w:p w14:paraId="28331653" w14:textId="5E2985AD" w:rsidR="006D3030"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Indirect Cost Rates</w:t>
            </w:r>
          </w:p>
          <w:p w14:paraId="39CBA5F5" w14:textId="65B33CDF" w:rsidR="006D3030" w:rsidRPr="007042CD" w:rsidRDefault="006D3030" w:rsidP="006D3030">
            <w:pPr>
              <w:rPr>
                <w:sz w:val="18"/>
                <w:szCs w:val="18"/>
              </w:rPr>
            </w:pPr>
            <w:r w:rsidRPr="007042CD">
              <w:rPr>
                <w:sz w:val="18"/>
                <w:szCs w:val="18"/>
              </w:rPr>
              <w:t>Does the solicitation explain that the contractor must accept indirect cost rates established by a cognizant Federal or State agency and that those rates will apply for purposes of contract estimation, negotiation, administration, reporting, and payments?</w:t>
            </w:r>
          </w:p>
          <w:p w14:paraId="6F7EDE40" w14:textId="77777777" w:rsidR="006D3030" w:rsidRPr="007042CD" w:rsidRDefault="006D3030" w:rsidP="006D3030">
            <w:pPr>
              <w:rPr>
                <w:b/>
                <w:bCs/>
                <w:sz w:val="18"/>
                <w:szCs w:val="18"/>
              </w:rPr>
            </w:pPr>
          </w:p>
        </w:tc>
        <w:tc>
          <w:tcPr>
            <w:tcW w:w="270" w:type="dxa"/>
            <w:shd w:val="clear" w:color="auto" w:fill="auto"/>
            <w:vAlign w:val="center"/>
          </w:tcPr>
          <w:p w14:paraId="725E4546"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D1E41DA" w14:textId="6297BDEE"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7431EF5"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7230347E" w14:textId="119D3691" w:rsidR="006D3030" w:rsidRPr="007042CD" w:rsidRDefault="006D3030" w:rsidP="006D3030">
            <w:pPr>
              <w:jc w:val="center"/>
              <w:rPr>
                <w:sz w:val="18"/>
                <w:szCs w:val="18"/>
              </w:rPr>
            </w:pPr>
          </w:p>
        </w:tc>
        <w:tc>
          <w:tcPr>
            <w:tcW w:w="990" w:type="dxa"/>
            <w:shd w:val="clear" w:color="auto" w:fill="auto"/>
            <w:vAlign w:val="center"/>
          </w:tcPr>
          <w:p w14:paraId="71212D6A" w14:textId="2F885093" w:rsidR="006D3030" w:rsidRPr="007042CD" w:rsidRDefault="006D3030" w:rsidP="006D3030">
            <w:pPr>
              <w:jc w:val="center"/>
              <w:rPr>
                <w:sz w:val="18"/>
                <w:szCs w:val="18"/>
              </w:rPr>
            </w:pPr>
          </w:p>
        </w:tc>
        <w:tc>
          <w:tcPr>
            <w:tcW w:w="2070" w:type="dxa"/>
            <w:shd w:val="clear" w:color="auto" w:fill="auto"/>
            <w:vAlign w:val="center"/>
          </w:tcPr>
          <w:p w14:paraId="20D83891" w14:textId="77777777" w:rsidR="006D3030" w:rsidRPr="007042CD" w:rsidRDefault="006D3030" w:rsidP="006D3030">
            <w:pPr>
              <w:jc w:val="center"/>
              <w:rPr>
                <w:sz w:val="18"/>
                <w:szCs w:val="18"/>
              </w:rPr>
            </w:pPr>
          </w:p>
        </w:tc>
        <w:tc>
          <w:tcPr>
            <w:tcW w:w="1170" w:type="dxa"/>
            <w:shd w:val="clear" w:color="auto" w:fill="auto"/>
            <w:vAlign w:val="center"/>
          </w:tcPr>
          <w:p w14:paraId="21FECC4C" w14:textId="77777777" w:rsidR="006D3030" w:rsidRPr="007042CD" w:rsidRDefault="006D3030" w:rsidP="006D3030">
            <w:pPr>
              <w:jc w:val="center"/>
              <w:rPr>
                <w:sz w:val="18"/>
                <w:szCs w:val="18"/>
              </w:rPr>
            </w:pPr>
          </w:p>
        </w:tc>
      </w:tr>
      <w:tr w:rsidR="006D3030" w:rsidRPr="007042CD" w14:paraId="380A6F2F" w14:textId="77777777" w:rsidTr="00F117EA">
        <w:tc>
          <w:tcPr>
            <w:tcW w:w="1795" w:type="dxa"/>
          </w:tcPr>
          <w:p w14:paraId="3613FB18" w14:textId="54AA7A93" w:rsidR="006D3030" w:rsidRPr="00D43558" w:rsidRDefault="006D3030" w:rsidP="006D3030">
            <w:pPr>
              <w:jc w:val="center"/>
              <w:rPr>
                <w:b/>
                <w:bCs/>
                <w:sz w:val="14"/>
                <w:szCs w:val="14"/>
              </w:rPr>
            </w:pPr>
            <w:r w:rsidRPr="00D43558">
              <w:rPr>
                <w:b/>
                <w:bCs/>
                <w:sz w:val="14"/>
                <w:szCs w:val="14"/>
              </w:rPr>
              <w:t>4220.1F.VI.3.f.(4)(d)</w:t>
            </w:r>
          </w:p>
        </w:tc>
        <w:tc>
          <w:tcPr>
            <w:tcW w:w="7380" w:type="dxa"/>
          </w:tcPr>
          <w:p w14:paraId="2B2D39B0" w14:textId="0B8344AB" w:rsidR="006D3030" w:rsidRPr="007042CD" w:rsidRDefault="006D3030" w:rsidP="006D3030">
            <w:pPr>
              <w:rPr>
                <w:sz w:val="18"/>
                <w:szCs w:val="18"/>
              </w:rPr>
            </w:pPr>
            <w:r w:rsidRPr="007042CD">
              <w:rPr>
                <w:b/>
                <w:bCs/>
                <w:sz w:val="18"/>
                <w:szCs w:val="18"/>
              </w:rPr>
              <w:t xml:space="preserve">A&amp;E </w:t>
            </w:r>
            <w:r>
              <w:rPr>
                <w:b/>
                <w:bCs/>
                <w:sz w:val="18"/>
                <w:szCs w:val="18"/>
              </w:rPr>
              <w:t xml:space="preserve">– </w:t>
            </w:r>
            <w:r w:rsidRPr="007042CD">
              <w:rPr>
                <w:b/>
                <w:bCs/>
                <w:sz w:val="18"/>
                <w:szCs w:val="18"/>
              </w:rPr>
              <w:t>Confidentiality of Data; Prenotification</w:t>
            </w:r>
          </w:p>
          <w:p w14:paraId="010AD814" w14:textId="77777777" w:rsidR="006D3030" w:rsidRPr="007042CD" w:rsidRDefault="006D3030" w:rsidP="006D3030">
            <w:pPr>
              <w:rPr>
                <w:sz w:val="18"/>
                <w:szCs w:val="18"/>
              </w:rPr>
            </w:pPr>
            <w:r w:rsidRPr="007042CD">
              <w:rPr>
                <w:sz w:val="18"/>
                <w:szCs w:val="18"/>
              </w:rPr>
              <w:t xml:space="preserve">Before requesting or using cost or rate data described in subparagraph 3.f(4)(c) above, a recipient must notify the affected firm(s). That data must be kept confidential and may not be accessible by or provided by the agency or group of agencies that share cost data under this subparagraph, except by written permission of the audited firm. If prohibited by law, that cost and rate data may not be disclosed under any circumstances. FTA recognizes that many States have “Open Records” laws that may make it difficult to maintain confidential cost or rate data. As a result, before requesting or using a firm’s cost or rate data, not only should a recipient notify the affected firm, but it must also obtain permission to provide that data in response to a valid request under applicable State law. The confidentiality requirements of 49 U.S.C. 5325(b)(2)(D) cannot be waived, </w:t>
            </w:r>
            <w:r w:rsidRPr="007042CD">
              <w:rPr>
                <w:sz w:val="18"/>
                <w:szCs w:val="18"/>
              </w:rPr>
              <w:br/>
              <w:t>even if those confidentiality requirements conflict with State law or regulations.</w:t>
            </w:r>
          </w:p>
          <w:p w14:paraId="6017EC0E" w14:textId="77777777" w:rsidR="006D3030" w:rsidRDefault="006D3030" w:rsidP="006D3030">
            <w:pPr>
              <w:rPr>
                <w:sz w:val="18"/>
                <w:szCs w:val="18"/>
              </w:rPr>
            </w:pPr>
          </w:p>
          <w:p w14:paraId="18102127" w14:textId="4AEC236D" w:rsidR="006D3030" w:rsidRPr="007042CD" w:rsidRDefault="006D3030" w:rsidP="006D3030">
            <w:pPr>
              <w:rPr>
                <w:sz w:val="18"/>
                <w:szCs w:val="18"/>
              </w:rPr>
            </w:pPr>
            <w:r w:rsidRPr="007042CD">
              <w:rPr>
                <w:sz w:val="18"/>
                <w:szCs w:val="18"/>
              </w:rPr>
              <w:t>Does the solicitation explain the confidentiality of data protections?</w:t>
            </w:r>
          </w:p>
          <w:p w14:paraId="37948D67" w14:textId="77777777" w:rsidR="006D3030" w:rsidRPr="007042CD" w:rsidRDefault="006D3030" w:rsidP="006D3030">
            <w:pPr>
              <w:rPr>
                <w:b/>
                <w:bCs/>
                <w:sz w:val="18"/>
                <w:szCs w:val="18"/>
              </w:rPr>
            </w:pPr>
          </w:p>
        </w:tc>
        <w:tc>
          <w:tcPr>
            <w:tcW w:w="270" w:type="dxa"/>
            <w:shd w:val="clear" w:color="auto" w:fill="auto"/>
            <w:vAlign w:val="center"/>
          </w:tcPr>
          <w:p w14:paraId="3953E57D" w14:textId="77777777"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543B2F5F" w14:textId="179E9201" w:rsidR="006D3030" w:rsidRPr="007042CD" w:rsidRDefault="006D3030" w:rsidP="006D3030">
            <w:pPr>
              <w:jc w:val="center"/>
              <w:rPr>
                <w:sz w:val="18"/>
                <w:szCs w:val="18"/>
              </w:rPr>
            </w:pPr>
          </w:p>
        </w:tc>
        <w:tc>
          <w:tcPr>
            <w:tcW w:w="236" w:type="dxa"/>
            <w:shd w:val="clear" w:color="auto" w:fill="BFBFBF" w:themeFill="background1" w:themeFillShade="BF"/>
            <w:vAlign w:val="center"/>
          </w:tcPr>
          <w:p w14:paraId="04C8421E" w14:textId="77777777" w:rsidR="006D3030" w:rsidRPr="007042CD" w:rsidRDefault="006D3030" w:rsidP="006D3030">
            <w:pPr>
              <w:jc w:val="center"/>
              <w:rPr>
                <w:sz w:val="18"/>
                <w:szCs w:val="18"/>
              </w:rPr>
            </w:pPr>
          </w:p>
        </w:tc>
        <w:tc>
          <w:tcPr>
            <w:tcW w:w="248" w:type="dxa"/>
            <w:shd w:val="clear" w:color="auto" w:fill="BFBFBF" w:themeFill="background1" w:themeFillShade="BF"/>
            <w:vAlign w:val="center"/>
          </w:tcPr>
          <w:p w14:paraId="3B52DA9A" w14:textId="7808CDB3" w:rsidR="006D3030" w:rsidRPr="007042CD" w:rsidRDefault="006D3030" w:rsidP="006D3030">
            <w:pPr>
              <w:jc w:val="center"/>
              <w:rPr>
                <w:sz w:val="18"/>
                <w:szCs w:val="18"/>
              </w:rPr>
            </w:pPr>
          </w:p>
        </w:tc>
        <w:tc>
          <w:tcPr>
            <w:tcW w:w="990" w:type="dxa"/>
            <w:shd w:val="clear" w:color="auto" w:fill="auto"/>
            <w:vAlign w:val="center"/>
          </w:tcPr>
          <w:p w14:paraId="59017F69" w14:textId="1B87D539" w:rsidR="006D3030" w:rsidRPr="007042CD" w:rsidRDefault="006D3030" w:rsidP="006D3030">
            <w:pPr>
              <w:jc w:val="center"/>
              <w:rPr>
                <w:sz w:val="18"/>
                <w:szCs w:val="18"/>
              </w:rPr>
            </w:pPr>
          </w:p>
        </w:tc>
        <w:tc>
          <w:tcPr>
            <w:tcW w:w="2070" w:type="dxa"/>
            <w:shd w:val="clear" w:color="auto" w:fill="auto"/>
            <w:vAlign w:val="center"/>
          </w:tcPr>
          <w:p w14:paraId="2981B491" w14:textId="77777777" w:rsidR="006D3030" w:rsidRPr="007042CD" w:rsidRDefault="006D3030" w:rsidP="006D3030">
            <w:pPr>
              <w:jc w:val="center"/>
              <w:rPr>
                <w:sz w:val="18"/>
                <w:szCs w:val="18"/>
              </w:rPr>
            </w:pPr>
          </w:p>
        </w:tc>
        <w:tc>
          <w:tcPr>
            <w:tcW w:w="1170" w:type="dxa"/>
            <w:shd w:val="clear" w:color="auto" w:fill="auto"/>
            <w:vAlign w:val="center"/>
          </w:tcPr>
          <w:p w14:paraId="6FF8D4D9" w14:textId="77777777" w:rsidR="006D3030" w:rsidRPr="007042CD" w:rsidRDefault="006D3030" w:rsidP="006D3030">
            <w:pPr>
              <w:jc w:val="center"/>
              <w:rPr>
                <w:sz w:val="18"/>
                <w:szCs w:val="18"/>
              </w:rPr>
            </w:pPr>
          </w:p>
        </w:tc>
      </w:tr>
      <w:tr w:rsidR="006D3030" w:rsidRPr="007042CD" w14:paraId="2FA78DAB" w14:textId="77777777" w:rsidTr="00681BDA">
        <w:tc>
          <w:tcPr>
            <w:tcW w:w="1795" w:type="dxa"/>
            <w:shd w:val="clear" w:color="auto" w:fill="D6E3BC" w:themeFill="accent3" w:themeFillTint="66"/>
          </w:tcPr>
          <w:p w14:paraId="6EA42B8D" w14:textId="189CD67C" w:rsidR="006D3030" w:rsidRPr="00D43558" w:rsidRDefault="006D3030" w:rsidP="006D3030">
            <w:pPr>
              <w:jc w:val="center"/>
              <w:rPr>
                <w:b/>
                <w:bCs/>
                <w:sz w:val="14"/>
                <w:szCs w:val="14"/>
              </w:rPr>
            </w:pPr>
            <w:r w:rsidRPr="00D43558">
              <w:rPr>
                <w:b/>
                <w:bCs/>
                <w:sz w:val="14"/>
                <w:szCs w:val="14"/>
              </w:rPr>
              <w:t>2 CFR 200.318(h)</w:t>
            </w:r>
          </w:p>
        </w:tc>
        <w:tc>
          <w:tcPr>
            <w:tcW w:w="12600" w:type="dxa"/>
            <w:gridSpan w:val="8"/>
            <w:shd w:val="clear" w:color="auto" w:fill="D6E3BC" w:themeFill="accent3" w:themeFillTint="66"/>
          </w:tcPr>
          <w:p w14:paraId="56B4F9A0" w14:textId="77777777" w:rsidR="006D3030" w:rsidRDefault="006D3030" w:rsidP="006D3030">
            <w:pPr>
              <w:rPr>
                <w:sz w:val="18"/>
                <w:szCs w:val="18"/>
              </w:rPr>
            </w:pPr>
            <w:r w:rsidRPr="006160A0">
              <w:rPr>
                <w:b/>
                <w:bCs/>
                <w:sz w:val="18"/>
                <w:szCs w:val="18"/>
              </w:rPr>
              <w:t>Responsible Contractor Information Solicitation Preparation</w:t>
            </w:r>
          </w:p>
          <w:p w14:paraId="1029D39B" w14:textId="0858EE27" w:rsidR="006D3030" w:rsidRPr="006B548D" w:rsidRDefault="006D3030" w:rsidP="006D3030">
            <w:pPr>
              <w:rPr>
                <w:sz w:val="18"/>
                <w:szCs w:val="18"/>
              </w:rPr>
            </w:pPr>
          </w:p>
        </w:tc>
      </w:tr>
      <w:tr w:rsidR="006D3030" w:rsidRPr="007042CD" w14:paraId="7869A3E6" w14:textId="77777777" w:rsidTr="00070169">
        <w:tc>
          <w:tcPr>
            <w:tcW w:w="1795" w:type="dxa"/>
          </w:tcPr>
          <w:p w14:paraId="36197C70" w14:textId="77777777" w:rsidR="006D3030" w:rsidRPr="00D43558" w:rsidRDefault="006D3030" w:rsidP="006D3030">
            <w:pPr>
              <w:jc w:val="center"/>
              <w:rPr>
                <w:b/>
                <w:bCs/>
                <w:sz w:val="14"/>
                <w:szCs w:val="14"/>
              </w:rPr>
            </w:pPr>
            <w:r w:rsidRPr="00D43558">
              <w:rPr>
                <w:b/>
                <w:bCs/>
                <w:sz w:val="14"/>
                <w:szCs w:val="14"/>
              </w:rPr>
              <w:lastRenderedPageBreak/>
              <w:t>4220.1F.VI.8.b.</w:t>
            </w:r>
          </w:p>
          <w:p w14:paraId="0AC79295" w14:textId="77777777" w:rsidR="006D3030" w:rsidRPr="00D43558" w:rsidRDefault="006D3030" w:rsidP="006D3030">
            <w:pPr>
              <w:jc w:val="center"/>
              <w:rPr>
                <w:b/>
                <w:bCs/>
                <w:sz w:val="14"/>
                <w:szCs w:val="14"/>
              </w:rPr>
            </w:pPr>
            <w:r w:rsidRPr="00D43558">
              <w:rPr>
                <w:b/>
                <w:bCs/>
                <w:sz w:val="14"/>
                <w:szCs w:val="14"/>
              </w:rPr>
              <w:t xml:space="preserve">4220.1F.IV.2.a.(1) </w:t>
            </w:r>
          </w:p>
          <w:p w14:paraId="49D0F7B6" w14:textId="254F12F5" w:rsidR="006D3030" w:rsidRPr="00D43558" w:rsidRDefault="006D3030" w:rsidP="006D3030">
            <w:pPr>
              <w:jc w:val="center"/>
              <w:rPr>
                <w:b/>
                <w:bCs/>
                <w:sz w:val="14"/>
                <w:szCs w:val="14"/>
              </w:rPr>
            </w:pPr>
            <w:r w:rsidRPr="00D43558">
              <w:rPr>
                <w:b/>
                <w:bCs/>
                <w:sz w:val="14"/>
                <w:szCs w:val="14"/>
              </w:rPr>
              <w:t>2 CFR 200.318(h)</w:t>
            </w:r>
          </w:p>
        </w:tc>
        <w:tc>
          <w:tcPr>
            <w:tcW w:w="7380" w:type="dxa"/>
          </w:tcPr>
          <w:p w14:paraId="6FFCD7FA" w14:textId="1A976152" w:rsidR="006D3030" w:rsidRPr="006160A0" w:rsidRDefault="006D3030" w:rsidP="006D3030">
            <w:pPr>
              <w:rPr>
                <w:sz w:val="18"/>
                <w:szCs w:val="18"/>
              </w:rPr>
            </w:pPr>
            <w:r w:rsidRPr="006160A0">
              <w:rPr>
                <w:b/>
                <w:bCs/>
                <w:sz w:val="18"/>
                <w:szCs w:val="18"/>
              </w:rPr>
              <w:t>Responsible Contractor – Award Only to a Responsible Bidder or Offeror</w:t>
            </w:r>
          </w:p>
          <w:p w14:paraId="6596F6A7" w14:textId="27F4A8CF" w:rsidR="006D3030" w:rsidRPr="006160A0" w:rsidRDefault="006D3030" w:rsidP="006D3030">
            <w:pPr>
              <w:rPr>
                <w:sz w:val="18"/>
                <w:szCs w:val="18"/>
              </w:rPr>
            </w:pPr>
            <w:r w:rsidRPr="006160A0">
              <w:rPr>
                <w:sz w:val="18"/>
                <w:szCs w:val="18"/>
              </w:rPr>
              <w:t>FTA assisted contract awards can be made only to “responsible” contractors possessing the ability, willingness, and integrity to perform successfully under the terms and conditions of the contract. Responsibility is a procurement issue that is determined by the recipient after receiving bids or proposals and before making contract award. FTA expects the prospective contractor to demonstrate affirmatively to the recipient that it qualifies as “responsible” under the standards of 49 U.S.C. Section 5325, and that its proposed subcontractors also qualify as “responsible.”</w:t>
            </w:r>
          </w:p>
          <w:p w14:paraId="772531C6" w14:textId="77777777" w:rsidR="006D3030" w:rsidRPr="006160A0" w:rsidRDefault="006D3030" w:rsidP="006D3030">
            <w:pPr>
              <w:rPr>
                <w:sz w:val="18"/>
                <w:szCs w:val="18"/>
              </w:rPr>
            </w:pPr>
          </w:p>
          <w:p w14:paraId="6B81409A" w14:textId="6A1B0E28" w:rsidR="006D3030" w:rsidRPr="006160A0" w:rsidRDefault="006D3030" w:rsidP="006D3030">
            <w:pPr>
              <w:rPr>
                <w:sz w:val="18"/>
                <w:szCs w:val="18"/>
              </w:rPr>
            </w:pPr>
            <w:r w:rsidRPr="006160A0">
              <w:rPr>
                <w:sz w:val="18"/>
                <w:szCs w:val="18"/>
              </w:rPr>
              <w:t xml:space="preserve">Does the solicitation request information of the prospective contractors that will enable it to determine </w:t>
            </w:r>
            <w:r>
              <w:rPr>
                <w:sz w:val="18"/>
                <w:szCs w:val="18"/>
              </w:rPr>
              <w:t xml:space="preserve">that </w:t>
            </w:r>
            <w:r w:rsidRPr="006160A0">
              <w:rPr>
                <w:sz w:val="18"/>
                <w:szCs w:val="18"/>
              </w:rPr>
              <w:t>the contractor is responsible?</w:t>
            </w:r>
          </w:p>
          <w:p w14:paraId="70BBCE11" w14:textId="77777777" w:rsidR="006D3030" w:rsidRPr="006160A0" w:rsidRDefault="006D3030" w:rsidP="006D3030">
            <w:pPr>
              <w:rPr>
                <w:b/>
                <w:bCs/>
                <w:sz w:val="18"/>
                <w:szCs w:val="18"/>
              </w:rPr>
            </w:pPr>
          </w:p>
        </w:tc>
        <w:tc>
          <w:tcPr>
            <w:tcW w:w="270" w:type="dxa"/>
            <w:vAlign w:val="center"/>
          </w:tcPr>
          <w:p w14:paraId="6FFB5076" w14:textId="77777777" w:rsidR="006D3030" w:rsidRPr="007042CD" w:rsidRDefault="006D3030" w:rsidP="006D3030">
            <w:pPr>
              <w:jc w:val="center"/>
              <w:rPr>
                <w:sz w:val="18"/>
                <w:szCs w:val="18"/>
              </w:rPr>
            </w:pPr>
          </w:p>
        </w:tc>
        <w:tc>
          <w:tcPr>
            <w:tcW w:w="236" w:type="dxa"/>
            <w:vAlign w:val="center"/>
          </w:tcPr>
          <w:p w14:paraId="381E35FE" w14:textId="6BC497AA" w:rsidR="006D3030" w:rsidRPr="007042CD" w:rsidRDefault="006D3030" w:rsidP="006D3030">
            <w:pPr>
              <w:jc w:val="center"/>
              <w:rPr>
                <w:sz w:val="18"/>
                <w:szCs w:val="18"/>
              </w:rPr>
            </w:pPr>
          </w:p>
        </w:tc>
        <w:tc>
          <w:tcPr>
            <w:tcW w:w="236" w:type="dxa"/>
            <w:vAlign w:val="center"/>
          </w:tcPr>
          <w:p w14:paraId="3785B6DE" w14:textId="77777777" w:rsidR="006D3030" w:rsidRPr="007042CD" w:rsidRDefault="006D3030" w:rsidP="006D3030">
            <w:pPr>
              <w:jc w:val="center"/>
              <w:rPr>
                <w:sz w:val="18"/>
                <w:szCs w:val="18"/>
              </w:rPr>
            </w:pPr>
          </w:p>
        </w:tc>
        <w:tc>
          <w:tcPr>
            <w:tcW w:w="248" w:type="dxa"/>
            <w:shd w:val="clear" w:color="auto" w:fill="auto"/>
            <w:vAlign w:val="center"/>
          </w:tcPr>
          <w:p w14:paraId="0E267571" w14:textId="01586775" w:rsidR="006D3030" w:rsidRPr="007042CD" w:rsidRDefault="006D3030" w:rsidP="006D3030">
            <w:pPr>
              <w:jc w:val="center"/>
              <w:rPr>
                <w:sz w:val="18"/>
                <w:szCs w:val="18"/>
              </w:rPr>
            </w:pPr>
          </w:p>
        </w:tc>
        <w:tc>
          <w:tcPr>
            <w:tcW w:w="990" w:type="dxa"/>
            <w:vAlign w:val="center"/>
          </w:tcPr>
          <w:p w14:paraId="6FDD50EB" w14:textId="49DE0F35" w:rsidR="006D3030" w:rsidRPr="007042CD" w:rsidRDefault="006D3030" w:rsidP="006D3030">
            <w:pPr>
              <w:jc w:val="center"/>
              <w:rPr>
                <w:sz w:val="18"/>
                <w:szCs w:val="18"/>
              </w:rPr>
            </w:pPr>
          </w:p>
        </w:tc>
        <w:tc>
          <w:tcPr>
            <w:tcW w:w="2070" w:type="dxa"/>
            <w:vAlign w:val="center"/>
          </w:tcPr>
          <w:p w14:paraId="18763332" w14:textId="2901EC96" w:rsidR="006D3030" w:rsidRPr="007042CD" w:rsidRDefault="006D3030" w:rsidP="006D3030">
            <w:pPr>
              <w:jc w:val="center"/>
              <w:rPr>
                <w:sz w:val="18"/>
                <w:szCs w:val="18"/>
              </w:rPr>
            </w:pPr>
          </w:p>
        </w:tc>
        <w:tc>
          <w:tcPr>
            <w:tcW w:w="1170" w:type="dxa"/>
            <w:vAlign w:val="center"/>
          </w:tcPr>
          <w:p w14:paraId="0996C754" w14:textId="3CFF4B8B" w:rsidR="006D3030" w:rsidRPr="007042CD" w:rsidRDefault="006D3030" w:rsidP="006D3030">
            <w:pPr>
              <w:jc w:val="center"/>
              <w:rPr>
                <w:sz w:val="18"/>
                <w:szCs w:val="18"/>
              </w:rPr>
            </w:pPr>
          </w:p>
        </w:tc>
      </w:tr>
      <w:tr w:rsidR="006D3030" w:rsidRPr="007042CD" w14:paraId="3AEC0B1A" w14:textId="77777777" w:rsidTr="00070169">
        <w:tc>
          <w:tcPr>
            <w:tcW w:w="1795" w:type="dxa"/>
          </w:tcPr>
          <w:p w14:paraId="58984F47" w14:textId="77777777" w:rsidR="006D3030" w:rsidRPr="00D43558" w:rsidRDefault="006D3030" w:rsidP="006D3030">
            <w:pPr>
              <w:jc w:val="center"/>
              <w:rPr>
                <w:b/>
                <w:bCs/>
                <w:sz w:val="14"/>
                <w:szCs w:val="14"/>
              </w:rPr>
            </w:pPr>
            <w:r w:rsidRPr="00D43558">
              <w:rPr>
                <w:b/>
                <w:bCs/>
                <w:sz w:val="14"/>
                <w:szCs w:val="14"/>
              </w:rPr>
              <w:t>4220.1F.VI.8.b.(1)</w:t>
            </w:r>
          </w:p>
          <w:p w14:paraId="07C1AC37" w14:textId="66263008" w:rsidR="006D3030" w:rsidRPr="00D43558" w:rsidRDefault="006D3030" w:rsidP="006D3030">
            <w:pPr>
              <w:jc w:val="center"/>
              <w:rPr>
                <w:b/>
                <w:bCs/>
                <w:sz w:val="14"/>
                <w:szCs w:val="14"/>
              </w:rPr>
            </w:pPr>
            <w:r w:rsidRPr="00D43558">
              <w:rPr>
                <w:b/>
                <w:bCs/>
                <w:sz w:val="14"/>
                <w:szCs w:val="14"/>
              </w:rPr>
              <w:t>2 CFR 200.318(h)</w:t>
            </w:r>
          </w:p>
        </w:tc>
        <w:tc>
          <w:tcPr>
            <w:tcW w:w="7380" w:type="dxa"/>
          </w:tcPr>
          <w:p w14:paraId="0D12B498" w14:textId="6D2A177D" w:rsidR="006D3030" w:rsidRPr="006160A0" w:rsidRDefault="006D3030" w:rsidP="006D3030">
            <w:pPr>
              <w:rPr>
                <w:sz w:val="18"/>
                <w:szCs w:val="18"/>
              </w:rPr>
            </w:pPr>
            <w:r w:rsidRPr="006160A0">
              <w:rPr>
                <w:b/>
                <w:bCs/>
                <w:sz w:val="18"/>
                <w:szCs w:val="18"/>
              </w:rPr>
              <w:t>Responsible Contractor – Integrity and Ethics</w:t>
            </w:r>
          </w:p>
          <w:p w14:paraId="620D898E" w14:textId="60B71798"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has a satisfactory record of integrity and business ethics?</w:t>
            </w:r>
          </w:p>
          <w:p w14:paraId="2BF85E9F" w14:textId="77777777" w:rsidR="006D3030" w:rsidRPr="006160A0" w:rsidRDefault="006D3030" w:rsidP="006D3030">
            <w:pPr>
              <w:rPr>
                <w:b/>
                <w:bCs/>
                <w:sz w:val="18"/>
                <w:szCs w:val="18"/>
              </w:rPr>
            </w:pPr>
          </w:p>
        </w:tc>
        <w:tc>
          <w:tcPr>
            <w:tcW w:w="270" w:type="dxa"/>
            <w:vAlign w:val="center"/>
          </w:tcPr>
          <w:p w14:paraId="2D13CDA2" w14:textId="77777777" w:rsidR="006D3030" w:rsidRPr="007042CD" w:rsidRDefault="006D3030" w:rsidP="006D3030">
            <w:pPr>
              <w:jc w:val="center"/>
              <w:rPr>
                <w:sz w:val="18"/>
                <w:szCs w:val="18"/>
              </w:rPr>
            </w:pPr>
          </w:p>
        </w:tc>
        <w:tc>
          <w:tcPr>
            <w:tcW w:w="236" w:type="dxa"/>
            <w:vAlign w:val="center"/>
          </w:tcPr>
          <w:p w14:paraId="7D0BE788" w14:textId="1AF7BCD4" w:rsidR="006D3030" w:rsidRPr="007042CD" w:rsidRDefault="006D3030" w:rsidP="006D3030">
            <w:pPr>
              <w:jc w:val="center"/>
              <w:rPr>
                <w:sz w:val="18"/>
                <w:szCs w:val="18"/>
              </w:rPr>
            </w:pPr>
          </w:p>
        </w:tc>
        <w:tc>
          <w:tcPr>
            <w:tcW w:w="236" w:type="dxa"/>
            <w:vAlign w:val="center"/>
          </w:tcPr>
          <w:p w14:paraId="71F93AF9" w14:textId="77777777" w:rsidR="006D3030" w:rsidRPr="007042CD" w:rsidRDefault="006D3030" w:rsidP="006D3030">
            <w:pPr>
              <w:jc w:val="center"/>
              <w:rPr>
                <w:sz w:val="18"/>
                <w:szCs w:val="18"/>
              </w:rPr>
            </w:pPr>
          </w:p>
        </w:tc>
        <w:tc>
          <w:tcPr>
            <w:tcW w:w="248" w:type="dxa"/>
            <w:shd w:val="clear" w:color="auto" w:fill="auto"/>
            <w:vAlign w:val="center"/>
          </w:tcPr>
          <w:p w14:paraId="275E39E3" w14:textId="75DB1D20" w:rsidR="006D3030" w:rsidRPr="007042CD" w:rsidRDefault="006D3030" w:rsidP="006D3030">
            <w:pPr>
              <w:jc w:val="center"/>
              <w:rPr>
                <w:sz w:val="18"/>
                <w:szCs w:val="18"/>
              </w:rPr>
            </w:pPr>
          </w:p>
        </w:tc>
        <w:tc>
          <w:tcPr>
            <w:tcW w:w="990" w:type="dxa"/>
            <w:vAlign w:val="center"/>
          </w:tcPr>
          <w:p w14:paraId="7252CCC8" w14:textId="3D014909" w:rsidR="006D3030" w:rsidRPr="007042CD" w:rsidRDefault="006D3030" w:rsidP="006D3030">
            <w:pPr>
              <w:jc w:val="center"/>
              <w:rPr>
                <w:sz w:val="18"/>
                <w:szCs w:val="18"/>
              </w:rPr>
            </w:pPr>
          </w:p>
        </w:tc>
        <w:tc>
          <w:tcPr>
            <w:tcW w:w="2070" w:type="dxa"/>
            <w:vAlign w:val="center"/>
          </w:tcPr>
          <w:p w14:paraId="6D86F862" w14:textId="201E1466" w:rsidR="006D3030" w:rsidRPr="007042CD" w:rsidRDefault="006D3030" w:rsidP="006D3030">
            <w:pPr>
              <w:jc w:val="center"/>
              <w:rPr>
                <w:sz w:val="18"/>
                <w:szCs w:val="18"/>
              </w:rPr>
            </w:pPr>
          </w:p>
        </w:tc>
        <w:tc>
          <w:tcPr>
            <w:tcW w:w="1170" w:type="dxa"/>
            <w:vAlign w:val="center"/>
          </w:tcPr>
          <w:p w14:paraId="6DF3BECF" w14:textId="34259050" w:rsidR="006D3030" w:rsidRPr="007042CD" w:rsidRDefault="006D3030" w:rsidP="006D3030">
            <w:pPr>
              <w:jc w:val="center"/>
              <w:rPr>
                <w:sz w:val="18"/>
                <w:szCs w:val="18"/>
              </w:rPr>
            </w:pPr>
          </w:p>
        </w:tc>
      </w:tr>
      <w:tr w:rsidR="006D3030" w:rsidRPr="007042CD" w14:paraId="70E326B0" w14:textId="77777777" w:rsidTr="00F117EA">
        <w:tc>
          <w:tcPr>
            <w:tcW w:w="1795" w:type="dxa"/>
          </w:tcPr>
          <w:p w14:paraId="3C6306F2" w14:textId="77777777" w:rsidR="006D3030" w:rsidRPr="00D43558" w:rsidRDefault="006D3030" w:rsidP="006D3030">
            <w:pPr>
              <w:jc w:val="center"/>
              <w:rPr>
                <w:b/>
                <w:bCs/>
                <w:sz w:val="14"/>
                <w:szCs w:val="14"/>
              </w:rPr>
            </w:pPr>
            <w:r w:rsidRPr="00D43558">
              <w:rPr>
                <w:b/>
                <w:bCs/>
                <w:sz w:val="14"/>
                <w:szCs w:val="14"/>
              </w:rPr>
              <w:t>4220.1F.VI.8.b.(2)</w:t>
            </w:r>
          </w:p>
          <w:p w14:paraId="4BA6295B" w14:textId="3E0E3D24" w:rsidR="006D3030" w:rsidRPr="00D43558" w:rsidRDefault="006D3030" w:rsidP="006D3030">
            <w:pPr>
              <w:jc w:val="center"/>
              <w:rPr>
                <w:b/>
                <w:bCs/>
                <w:sz w:val="14"/>
                <w:szCs w:val="14"/>
              </w:rPr>
            </w:pPr>
            <w:r w:rsidRPr="00D43558">
              <w:rPr>
                <w:b/>
                <w:bCs/>
                <w:sz w:val="14"/>
                <w:szCs w:val="14"/>
              </w:rPr>
              <w:t>2 CFR 200.318(h)</w:t>
            </w:r>
          </w:p>
        </w:tc>
        <w:tc>
          <w:tcPr>
            <w:tcW w:w="7380" w:type="dxa"/>
          </w:tcPr>
          <w:p w14:paraId="00C6722C" w14:textId="02D40575" w:rsidR="006D3030" w:rsidRPr="006160A0" w:rsidRDefault="006D3030" w:rsidP="006D3030">
            <w:pPr>
              <w:rPr>
                <w:sz w:val="18"/>
                <w:szCs w:val="18"/>
              </w:rPr>
            </w:pPr>
            <w:r w:rsidRPr="006160A0">
              <w:rPr>
                <w:b/>
                <w:bCs/>
                <w:sz w:val="18"/>
                <w:szCs w:val="18"/>
              </w:rPr>
              <w:t>Responsible Contractor – Debarment and Suspension</w:t>
            </w:r>
          </w:p>
          <w:p w14:paraId="434C7601" w14:textId="0A6F1B83" w:rsidR="006D3030" w:rsidRDefault="006D3030" w:rsidP="006D3030">
            <w:pPr>
              <w:rPr>
                <w:sz w:val="18"/>
                <w:szCs w:val="18"/>
              </w:rPr>
            </w:pPr>
            <w:r w:rsidRPr="006160A0">
              <w:rPr>
                <w:sz w:val="18"/>
                <w:szCs w:val="18"/>
              </w:rPr>
              <w:t>Do the solicitation documents request information that will enable the recipient to determine if the contractor is not debarred nor suspended from Federal Programs?</w:t>
            </w:r>
          </w:p>
          <w:p w14:paraId="67B9DFC9" w14:textId="77777777" w:rsidR="006D3030" w:rsidRDefault="006D3030" w:rsidP="006D3030">
            <w:pPr>
              <w:rPr>
                <w:sz w:val="18"/>
                <w:szCs w:val="18"/>
              </w:rPr>
            </w:pPr>
            <w:r>
              <w:rPr>
                <w:sz w:val="18"/>
                <w:szCs w:val="18"/>
              </w:rPr>
              <w:t>Options:</w:t>
            </w:r>
          </w:p>
          <w:p w14:paraId="60CB0D51" w14:textId="77777777" w:rsidR="006D3030" w:rsidRDefault="006D3030" w:rsidP="006D3030">
            <w:pPr>
              <w:pStyle w:val="ListParagraph"/>
              <w:numPr>
                <w:ilvl w:val="0"/>
                <w:numId w:val="8"/>
              </w:numPr>
              <w:rPr>
                <w:sz w:val="18"/>
                <w:szCs w:val="18"/>
              </w:rPr>
            </w:pPr>
            <w:r>
              <w:rPr>
                <w:sz w:val="18"/>
                <w:szCs w:val="18"/>
              </w:rPr>
              <w:t>Result of a SAM.gov search that shows the contractor has not exclusions, or</w:t>
            </w:r>
          </w:p>
          <w:p w14:paraId="68CABA75" w14:textId="77777777" w:rsidR="006D3030" w:rsidRDefault="006D3030" w:rsidP="006D3030">
            <w:pPr>
              <w:pStyle w:val="ListParagraph"/>
              <w:numPr>
                <w:ilvl w:val="0"/>
                <w:numId w:val="8"/>
              </w:numPr>
              <w:rPr>
                <w:sz w:val="18"/>
                <w:szCs w:val="18"/>
              </w:rPr>
            </w:pPr>
            <w:r>
              <w:rPr>
                <w:sz w:val="18"/>
                <w:szCs w:val="18"/>
              </w:rPr>
              <w:t>Collecting a certification, or</w:t>
            </w:r>
          </w:p>
          <w:p w14:paraId="44601922" w14:textId="77777777" w:rsidR="006D3030" w:rsidRPr="000B4265" w:rsidRDefault="006D3030" w:rsidP="006D3030">
            <w:pPr>
              <w:pStyle w:val="ListParagraph"/>
              <w:numPr>
                <w:ilvl w:val="0"/>
                <w:numId w:val="8"/>
              </w:numPr>
              <w:rPr>
                <w:sz w:val="18"/>
                <w:szCs w:val="18"/>
              </w:rPr>
            </w:pPr>
            <w:r>
              <w:rPr>
                <w:sz w:val="18"/>
                <w:szCs w:val="18"/>
              </w:rPr>
              <w:t>Adding a clause or condition to the covered transaction.</w:t>
            </w:r>
          </w:p>
          <w:p w14:paraId="408D5C0E" w14:textId="77777777" w:rsidR="006D3030" w:rsidRPr="006160A0" w:rsidRDefault="006D3030" w:rsidP="006D3030">
            <w:pPr>
              <w:rPr>
                <w:b/>
                <w:bCs/>
                <w:sz w:val="18"/>
                <w:szCs w:val="18"/>
              </w:rPr>
            </w:pPr>
          </w:p>
        </w:tc>
        <w:tc>
          <w:tcPr>
            <w:tcW w:w="270" w:type="dxa"/>
            <w:vAlign w:val="center"/>
          </w:tcPr>
          <w:p w14:paraId="20132ED1" w14:textId="77777777" w:rsidR="006D3030" w:rsidRPr="007042CD" w:rsidRDefault="006D3030" w:rsidP="006D3030">
            <w:pPr>
              <w:jc w:val="center"/>
              <w:rPr>
                <w:sz w:val="18"/>
                <w:szCs w:val="18"/>
              </w:rPr>
            </w:pPr>
          </w:p>
        </w:tc>
        <w:tc>
          <w:tcPr>
            <w:tcW w:w="236" w:type="dxa"/>
            <w:vAlign w:val="center"/>
          </w:tcPr>
          <w:p w14:paraId="02CC905A" w14:textId="453BBECA" w:rsidR="006D3030" w:rsidRPr="007042CD" w:rsidRDefault="006D3030" w:rsidP="006D3030">
            <w:pPr>
              <w:jc w:val="center"/>
              <w:rPr>
                <w:sz w:val="18"/>
                <w:szCs w:val="18"/>
              </w:rPr>
            </w:pPr>
          </w:p>
        </w:tc>
        <w:tc>
          <w:tcPr>
            <w:tcW w:w="236" w:type="dxa"/>
            <w:vAlign w:val="center"/>
          </w:tcPr>
          <w:p w14:paraId="2EDD2B83" w14:textId="77777777" w:rsidR="006D3030" w:rsidRPr="007042CD" w:rsidRDefault="006D3030" w:rsidP="006D3030">
            <w:pPr>
              <w:jc w:val="center"/>
              <w:rPr>
                <w:sz w:val="18"/>
                <w:szCs w:val="18"/>
              </w:rPr>
            </w:pPr>
          </w:p>
        </w:tc>
        <w:tc>
          <w:tcPr>
            <w:tcW w:w="248" w:type="dxa"/>
            <w:shd w:val="clear" w:color="auto" w:fill="auto"/>
            <w:vAlign w:val="center"/>
          </w:tcPr>
          <w:p w14:paraId="6F25F463" w14:textId="43CD1CF8" w:rsidR="006D3030" w:rsidRPr="007042CD" w:rsidRDefault="006D3030" w:rsidP="006D3030">
            <w:pPr>
              <w:jc w:val="center"/>
              <w:rPr>
                <w:sz w:val="18"/>
                <w:szCs w:val="18"/>
              </w:rPr>
            </w:pPr>
          </w:p>
        </w:tc>
        <w:tc>
          <w:tcPr>
            <w:tcW w:w="990" w:type="dxa"/>
            <w:shd w:val="clear" w:color="auto" w:fill="auto"/>
            <w:vAlign w:val="center"/>
          </w:tcPr>
          <w:p w14:paraId="0A115051" w14:textId="04DC4239" w:rsidR="006D3030" w:rsidRPr="007042CD" w:rsidRDefault="006D3030" w:rsidP="006D3030">
            <w:pPr>
              <w:jc w:val="center"/>
              <w:rPr>
                <w:sz w:val="18"/>
                <w:szCs w:val="18"/>
              </w:rPr>
            </w:pPr>
          </w:p>
        </w:tc>
        <w:tc>
          <w:tcPr>
            <w:tcW w:w="2070" w:type="dxa"/>
            <w:shd w:val="clear" w:color="auto" w:fill="auto"/>
            <w:vAlign w:val="center"/>
          </w:tcPr>
          <w:p w14:paraId="5542F4FD" w14:textId="2988EC41" w:rsidR="006D3030" w:rsidRPr="007042CD" w:rsidRDefault="006D3030" w:rsidP="006D3030">
            <w:pPr>
              <w:jc w:val="center"/>
              <w:rPr>
                <w:sz w:val="18"/>
                <w:szCs w:val="18"/>
              </w:rPr>
            </w:pPr>
          </w:p>
        </w:tc>
        <w:tc>
          <w:tcPr>
            <w:tcW w:w="1170" w:type="dxa"/>
            <w:shd w:val="clear" w:color="auto" w:fill="auto"/>
            <w:vAlign w:val="center"/>
          </w:tcPr>
          <w:p w14:paraId="04BD6548" w14:textId="66FA407D" w:rsidR="006D3030" w:rsidRPr="007042CD" w:rsidRDefault="006D3030" w:rsidP="006D3030">
            <w:pPr>
              <w:jc w:val="center"/>
              <w:rPr>
                <w:sz w:val="18"/>
                <w:szCs w:val="18"/>
              </w:rPr>
            </w:pPr>
          </w:p>
        </w:tc>
      </w:tr>
      <w:tr w:rsidR="006D3030" w:rsidRPr="007042CD" w14:paraId="7FDE5E83" w14:textId="77777777" w:rsidTr="00070169">
        <w:tc>
          <w:tcPr>
            <w:tcW w:w="1795" w:type="dxa"/>
          </w:tcPr>
          <w:p w14:paraId="6757DBBA" w14:textId="77777777" w:rsidR="006D3030" w:rsidRPr="00D43558" w:rsidRDefault="006D3030" w:rsidP="006D3030">
            <w:pPr>
              <w:jc w:val="center"/>
              <w:rPr>
                <w:b/>
                <w:bCs/>
                <w:sz w:val="14"/>
                <w:szCs w:val="14"/>
              </w:rPr>
            </w:pPr>
            <w:r w:rsidRPr="00D43558">
              <w:rPr>
                <w:b/>
                <w:bCs/>
                <w:sz w:val="14"/>
                <w:szCs w:val="14"/>
              </w:rPr>
              <w:t>4220.1F.VI.8.b.(3)</w:t>
            </w:r>
          </w:p>
          <w:p w14:paraId="33D2D0DE" w14:textId="309566D5" w:rsidR="006D3030" w:rsidRPr="00D43558" w:rsidRDefault="006D3030" w:rsidP="006D3030">
            <w:pPr>
              <w:jc w:val="center"/>
              <w:rPr>
                <w:b/>
                <w:bCs/>
                <w:sz w:val="14"/>
                <w:szCs w:val="14"/>
              </w:rPr>
            </w:pPr>
            <w:r w:rsidRPr="00D43558">
              <w:rPr>
                <w:b/>
                <w:bCs/>
                <w:sz w:val="14"/>
                <w:szCs w:val="14"/>
              </w:rPr>
              <w:t>2 CFR 200.318(h)</w:t>
            </w:r>
          </w:p>
        </w:tc>
        <w:tc>
          <w:tcPr>
            <w:tcW w:w="7380" w:type="dxa"/>
          </w:tcPr>
          <w:p w14:paraId="0C56B0FC" w14:textId="1AE2147A" w:rsidR="006D3030" w:rsidRPr="006160A0" w:rsidRDefault="006D3030" w:rsidP="006D3030">
            <w:pPr>
              <w:rPr>
                <w:sz w:val="18"/>
                <w:szCs w:val="18"/>
              </w:rPr>
            </w:pPr>
            <w:r w:rsidRPr="006160A0">
              <w:rPr>
                <w:b/>
                <w:bCs/>
                <w:sz w:val="18"/>
                <w:szCs w:val="18"/>
              </w:rPr>
              <w:t>Responsible Contractor – Affirmative Action and DBE</w:t>
            </w:r>
          </w:p>
          <w:p w14:paraId="6E96C14F" w14:textId="672833C3"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is in compliance with affirmative action and DBE requirements?</w:t>
            </w:r>
          </w:p>
          <w:p w14:paraId="39A3A4E6" w14:textId="77777777" w:rsidR="006D3030" w:rsidRPr="006160A0" w:rsidRDefault="006D3030" w:rsidP="006D3030">
            <w:pPr>
              <w:rPr>
                <w:b/>
                <w:bCs/>
                <w:sz w:val="18"/>
                <w:szCs w:val="18"/>
              </w:rPr>
            </w:pPr>
          </w:p>
        </w:tc>
        <w:tc>
          <w:tcPr>
            <w:tcW w:w="270" w:type="dxa"/>
            <w:vAlign w:val="center"/>
          </w:tcPr>
          <w:p w14:paraId="6AEDF0CC" w14:textId="77777777" w:rsidR="006D3030" w:rsidRPr="007042CD" w:rsidRDefault="006D3030" w:rsidP="006D3030">
            <w:pPr>
              <w:jc w:val="center"/>
              <w:rPr>
                <w:sz w:val="18"/>
                <w:szCs w:val="18"/>
              </w:rPr>
            </w:pPr>
          </w:p>
        </w:tc>
        <w:tc>
          <w:tcPr>
            <w:tcW w:w="236" w:type="dxa"/>
            <w:vAlign w:val="center"/>
          </w:tcPr>
          <w:p w14:paraId="6CFF4027" w14:textId="379BB14F" w:rsidR="006D3030" w:rsidRPr="007042CD" w:rsidRDefault="006D3030" w:rsidP="006D3030">
            <w:pPr>
              <w:jc w:val="center"/>
              <w:rPr>
                <w:sz w:val="18"/>
                <w:szCs w:val="18"/>
              </w:rPr>
            </w:pPr>
          </w:p>
        </w:tc>
        <w:tc>
          <w:tcPr>
            <w:tcW w:w="236" w:type="dxa"/>
            <w:vAlign w:val="center"/>
          </w:tcPr>
          <w:p w14:paraId="0B25CA43" w14:textId="77777777" w:rsidR="006D3030" w:rsidRPr="007042CD" w:rsidRDefault="006D3030" w:rsidP="006D3030">
            <w:pPr>
              <w:jc w:val="center"/>
              <w:rPr>
                <w:sz w:val="18"/>
                <w:szCs w:val="18"/>
              </w:rPr>
            </w:pPr>
          </w:p>
        </w:tc>
        <w:tc>
          <w:tcPr>
            <w:tcW w:w="248" w:type="dxa"/>
            <w:shd w:val="clear" w:color="auto" w:fill="auto"/>
            <w:vAlign w:val="center"/>
          </w:tcPr>
          <w:p w14:paraId="68AE7A5A" w14:textId="0F1747AF" w:rsidR="006D3030" w:rsidRPr="007042CD" w:rsidRDefault="006D3030" w:rsidP="006D3030">
            <w:pPr>
              <w:jc w:val="center"/>
              <w:rPr>
                <w:sz w:val="18"/>
                <w:szCs w:val="18"/>
              </w:rPr>
            </w:pPr>
          </w:p>
        </w:tc>
        <w:tc>
          <w:tcPr>
            <w:tcW w:w="990" w:type="dxa"/>
            <w:vAlign w:val="center"/>
          </w:tcPr>
          <w:p w14:paraId="55F9D3A2" w14:textId="51B96E3B" w:rsidR="006D3030" w:rsidRPr="007042CD" w:rsidRDefault="006D3030" w:rsidP="006D3030">
            <w:pPr>
              <w:jc w:val="center"/>
              <w:rPr>
                <w:sz w:val="18"/>
                <w:szCs w:val="18"/>
              </w:rPr>
            </w:pPr>
          </w:p>
        </w:tc>
        <w:tc>
          <w:tcPr>
            <w:tcW w:w="2070" w:type="dxa"/>
            <w:vAlign w:val="center"/>
          </w:tcPr>
          <w:p w14:paraId="6C38E403" w14:textId="44B79419" w:rsidR="006D3030" w:rsidRPr="007042CD" w:rsidRDefault="006D3030" w:rsidP="006D3030">
            <w:pPr>
              <w:jc w:val="center"/>
              <w:rPr>
                <w:sz w:val="18"/>
                <w:szCs w:val="18"/>
              </w:rPr>
            </w:pPr>
          </w:p>
        </w:tc>
        <w:tc>
          <w:tcPr>
            <w:tcW w:w="1170" w:type="dxa"/>
            <w:vAlign w:val="center"/>
          </w:tcPr>
          <w:p w14:paraId="5D903216" w14:textId="10E53890" w:rsidR="006D3030" w:rsidRPr="007042CD" w:rsidRDefault="006D3030" w:rsidP="006D3030">
            <w:pPr>
              <w:jc w:val="center"/>
              <w:rPr>
                <w:sz w:val="18"/>
                <w:szCs w:val="18"/>
              </w:rPr>
            </w:pPr>
          </w:p>
        </w:tc>
      </w:tr>
      <w:tr w:rsidR="006D3030" w:rsidRPr="007042CD" w14:paraId="7AC0F144" w14:textId="77777777" w:rsidTr="00070169">
        <w:tc>
          <w:tcPr>
            <w:tcW w:w="1795" w:type="dxa"/>
          </w:tcPr>
          <w:p w14:paraId="2882DBED" w14:textId="77777777" w:rsidR="006D3030" w:rsidRPr="00D43558" w:rsidRDefault="006D3030" w:rsidP="006D3030">
            <w:pPr>
              <w:jc w:val="center"/>
              <w:rPr>
                <w:b/>
                <w:bCs/>
                <w:sz w:val="14"/>
                <w:szCs w:val="14"/>
              </w:rPr>
            </w:pPr>
            <w:r w:rsidRPr="00D43558">
              <w:rPr>
                <w:b/>
                <w:bCs/>
                <w:sz w:val="14"/>
                <w:szCs w:val="14"/>
              </w:rPr>
              <w:t>4220.1F.VI.8.b.(4)</w:t>
            </w:r>
          </w:p>
          <w:p w14:paraId="14FD7F31" w14:textId="3F3BE00D" w:rsidR="006D3030" w:rsidRPr="00D43558" w:rsidRDefault="006D3030" w:rsidP="006D3030">
            <w:pPr>
              <w:jc w:val="center"/>
              <w:rPr>
                <w:b/>
                <w:bCs/>
                <w:sz w:val="14"/>
                <w:szCs w:val="14"/>
              </w:rPr>
            </w:pPr>
            <w:r w:rsidRPr="00D43558">
              <w:rPr>
                <w:b/>
                <w:bCs/>
                <w:sz w:val="14"/>
                <w:szCs w:val="14"/>
              </w:rPr>
              <w:t>2 CFR 200.318(h)</w:t>
            </w:r>
          </w:p>
        </w:tc>
        <w:tc>
          <w:tcPr>
            <w:tcW w:w="7380" w:type="dxa"/>
          </w:tcPr>
          <w:p w14:paraId="78E62ADC" w14:textId="6E383DEC" w:rsidR="006D3030" w:rsidRPr="006160A0" w:rsidRDefault="006D3030" w:rsidP="006D3030">
            <w:pPr>
              <w:rPr>
                <w:sz w:val="18"/>
                <w:szCs w:val="18"/>
              </w:rPr>
            </w:pPr>
            <w:r w:rsidRPr="006160A0">
              <w:rPr>
                <w:b/>
                <w:bCs/>
                <w:sz w:val="18"/>
                <w:szCs w:val="18"/>
              </w:rPr>
              <w:t>Responsible Contractor – Public Policy</w:t>
            </w:r>
          </w:p>
          <w:p w14:paraId="770F1B1A" w14:textId="75026B95"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is in compliance with public policies of the Federal Government?</w:t>
            </w:r>
          </w:p>
          <w:p w14:paraId="5C0535B1" w14:textId="77777777" w:rsidR="006D3030" w:rsidRPr="006160A0" w:rsidRDefault="006D3030" w:rsidP="006D3030">
            <w:pPr>
              <w:rPr>
                <w:b/>
                <w:bCs/>
                <w:sz w:val="18"/>
                <w:szCs w:val="18"/>
              </w:rPr>
            </w:pPr>
          </w:p>
        </w:tc>
        <w:tc>
          <w:tcPr>
            <w:tcW w:w="270" w:type="dxa"/>
            <w:vAlign w:val="center"/>
          </w:tcPr>
          <w:p w14:paraId="0C3064E7" w14:textId="77777777" w:rsidR="006D3030" w:rsidRPr="007042CD" w:rsidRDefault="006D3030" w:rsidP="006D3030">
            <w:pPr>
              <w:jc w:val="center"/>
              <w:rPr>
                <w:sz w:val="18"/>
                <w:szCs w:val="18"/>
              </w:rPr>
            </w:pPr>
          </w:p>
        </w:tc>
        <w:tc>
          <w:tcPr>
            <w:tcW w:w="236" w:type="dxa"/>
            <w:vAlign w:val="center"/>
          </w:tcPr>
          <w:p w14:paraId="3B531C22" w14:textId="5B274289" w:rsidR="006D3030" w:rsidRPr="007042CD" w:rsidRDefault="006D3030" w:rsidP="006D3030">
            <w:pPr>
              <w:jc w:val="center"/>
              <w:rPr>
                <w:sz w:val="18"/>
                <w:szCs w:val="18"/>
              </w:rPr>
            </w:pPr>
          </w:p>
        </w:tc>
        <w:tc>
          <w:tcPr>
            <w:tcW w:w="236" w:type="dxa"/>
            <w:vAlign w:val="center"/>
          </w:tcPr>
          <w:p w14:paraId="2770025C" w14:textId="77777777" w:rsidR="006D3030" w:rsidRPr="007042CD" w:rsidRDefault="006D3030" w:rsidP="006D3030">
            <w:pPr>
              <w:jc w:val="center"/>
              <w:rPr>
                <w:sz w:val="18"/>
                <w:szCs w:val="18"/>
              </w:rPr>
            </w:pPr>
          </w:p>
        </w:tc>
        <w:tc>
          <w:tcPr>
            <w:tcW w:w="248" w:type="dxa"/>
            <w:shd w:val="clear" w:color="auto" w:fill="auto"/>
            <w:vAlign w:val="center"/>
          </w:tcPr>
          <w:p w14:paraId="68A80656" w14:textId="1A722131" w:rsidR="006D3030" w:rsidRPr="007042CD" w:rsidRDefault="006D3030" w:rsidP="006D3030">
            <w:pPr>
              <w:jc w:val="center"/>
              <w:rPr>
                <w:sz w:val="18"/>
                <w:szCs w:val="18"/>
              </w:rPr>
            </w:pPr>
          </w:p>
        </w:tc>
        <w:tc>
          <w:tcPr>
            <w:tcW w:w="990" w:type="dxa"/>
            <w:vAlign w:val="center"/>
          </w:tcPr>
          <w:p w14:paraId="4EE9BEA9" w14:textId="5FC4CB0C" w:rsidR="006D3030" w:rsidRPr="007042CD" w:rsidRDefault="006D3030" w:rsidP="006D3030">
            <w:pPr>
              <w:jc w:val="center"/>
              <w:rPr>
                <w:sz w:val="18"/>
                <w:szCs w:val="18"/>
              </w:rPr>
            </w:pPr>
          </w:p>
        </w:tc>
        <w:tc>
          <w:tcPr>
            <w:tcW w:w="2070" w:type="dxa"/>
            <w:vAlign w:val="center"/>
          </w:tcPr>
          <w:p w14:paraId="784440CB" w14:textId="4B964AEA" w:rsidR="006D3030" w:rsidRPr="007042CD" w:rsidRDefault="006D3030" w:rsidP="006D3030">
            <w:pPr>
              <w:jc w:val="center"/>
              <w:rPr>
                <w:sz w:val="18"/>
                <w:szCs w:val="18"/>
              </w:rPr>
            </w:pPr>
          </w:p>
        </w:tc>
        <w:tc>
          <w:tcPr>
            <w:tcW w:w="1170" w:type="dxa"/>
            <w:vAlign w:val="center"/>
          </w:tcPr>
          <w:p w14:paraId="6D769F0F" w14:textId="51C69D88" w:rsidR="006D3030" w:rsidRPr="007042CD" w:rsidRDefault="006D3030" w:rsidP="006D3030">
            <w:pPr>
              <w:jc w:val="center"/>
              <w:rPr>
                <w:sz w:val="18"/>
                <w:szCs w:val="18"/>
              </w:rPr>
            </w:pPr>
          </w:p>
        </w:tc>
      </w:tr>
      <w:tr w:rsidR="006D3030" w:rsidRPr="007042CD" w14:paraId="469F10A2" w14:textId="77777777" w:rsidTr="00070169">
        <w:tc>
          <w:tcPr>
            <w:tcW w:w="1795" w:type="dxa"/>
          </w:tcPr>
          <w:p w14:paraId="198FA01F" w14:textId="77777777" w:rsidR="006D3030" w:rsidRPr="00D43558" w:rsidRDefault="006D3030" w:rsidP="006D3030">
            <w:pPr>
              <w:jc w:val="center"/>
              <w:rPr>
                <w:b/>
                <w:bCs/>
                <w:sz w:val="14"/>
                <w:szCs w:val="14"/>
              </w:rPr>
            </w:pPr>
            <w:r w:rsidRPr="00D43558">
              <w:rPr>
                <w:b/>
                <w:bCs/>
                <w:sz w:val="14"/>
                <w:szCs w:val="14"/>
              </w:rPr>
              <w:t>4220.1F.VI.8.b.(5)</w:t>
            </w:r>
          </w:p>
          <w:p w14:paraId="75BC40F2" w14:textId="35FE797D" w:rsidR="006D3030" w:rsidRPr="00D43558" w:rsidRDefault="006D3030" w:rsidP="006D3030">
            <w:pPr>
              <w:jc w:val="center"/>
              <w:rPr>
                <w:b/>
                <w:bCs/>
                <w:sz w:val="14"/>
                <w:szCs w:val="14"/>
              </w:rPr>
            </w:pPr>
            <w:r w:rsidRPr="00D43558">
              <w:rPr>
                <w:b/>
                <w:bCs/>
                <w:sz w:val="14"/>
                <w:szCs w:val="14"/>
              </w:rPr>
              <w:t>2 CFR 200.318(h)</w:t>
            </w:r>
          </w:p>
        </w:tc>
        <w:tc>
          <w:tcPr>
            <w:tcW w:w="7380" w:type="dxa"/>
          </w:tcPr>
          <w:p w14:paraId="6C621CF3" w14:textId="7EAC8104" w:rsidR="006D3030" w:rsidRPr="006160A0" w:rsidRDefault="006D3030" w:rsidP="006D3030">
            <w:pPr>
              <w:rPr>
                <w:sz w:val="18"/>
                <w:szCs w:val="18"/>
              </w:rPr>
            </w:pPr>
            <w:r w:rsidRPr="006160A0">
              <w:rPr>
                <w:b/>
                <w:bCs/>
                <w:sz w:val="18"/>
                <w:szCs w:val="18"/>
              </w:rPr>
              <w:t>Responsible Contractor – Administrative and Technical Capacity</w:t>
            </w:r>
          </w:p>
          <w:p w14:paraId="7E877B09" w14:textId="07EB63D8" w:rsidR="006D3030" w:rsidRPr="006160A0" w:rsidRDefault="006D3030" w:rsidP="006D3030">
            <w:pPr>
              <w:rPr>
                <w:sz w:val="18"/>
                <w:szCs w:val="18"/>
              </w:rPr>
            </w:pPr>
            <w:r w:rsidRPr="006160A0">
              <w:rPr>
                <w:sz w:val="18"/>
                <w:szCs w:val="18"/>
              </w:rPr>
              <w:t xml:space="preserve">Do the solicitation documents request information that will enable the recipient to determine if the contractor has the necessary organization, </w:t>
            </w:r>
            <w:r w:rsidRPr="006160A0">
              <w:rPr>
                <w:sz w:val="18"/>
                <w:szCs w:val="18"/>
              </w:rPr>
              <w:br/>
            </w:r>
            <w:r w:rsidRPr="006160A0">
              <w:rPr>
                <w:sz w:val="18"/>
                <w:szCs w:val="18"/>
              </w:rPr>
              <w:lastRenderedPageBreak/>
              <w:t>experience, accounting, and operational controls, and technical skills, or the ability to obtain them?</w:t>
            </w:r>
          </w:p>
          <w:p w14:paraId="52148B4F" w14:textId="77777777" w:rsidR="006D3030" w:rsidRPr="006160A0" w:rsidRDefault="006D3030" w:rsidP="006D3030">
            <w:pPr>
              <w:rPr>
                <w:b/>
                <w:bCs/>
                <w:sz w:val="18"/>
                <w:szCs w:val="18"/>
              </w:rPr>
            </w:pPr>
          </w:p>
        </w:tc>
        <w:tc>
          <w:tcPr>
            <w:tcW w:w="270" w:type="dxa"/>
            <w:vAlign w:val="center"/>
          </w:tcPr>
          <w:p w14:paraId="614625DC" w14:textId="77777777" w:rsidR="006D3030" w:rsidRPr="007042CD" w:rsidRDefault="006D3030" w:rsidP="006D3030">
            <w:pPr>
              <w:jc w:val="center"/>
              <w:rPr>
                <w:sz w:val="18"/>
                <w:szCs w:val="18"/>
              </w:rPr>
            </w:pPr>
          </w:p>
        </w:tc>
        <w:tc>
          <w:tcPr>
            <w:tcW w:w="236" w:type="dxa"/>
            <w:vAlign w:val="center"/>
          </w:tcPr>
          <w:p w14:paraId="79B2EC33" w14:textId="2A38D4BD" w:rsidR="006D3030" w:rsidRPr="007042CD" w:rsidRDefault="006D3030" w:rsidP="006D3030">
            <w:pPr>
              <w:jc w:val="center"/>
              <w:rPr>
                <w:sz w:val="18"/>
                <w:szCs w:val="18"/>
              </w:rPr>
            </w:pPr>
          </w:p>
        </w:tc>
        <w:tc>
          <w:tcPr>
            <w:tcW w:w="236" w:type="dxa"/>
            <w:vAlign w:val="center"/>
          </w:tcPr>
          <w:p w14:paraId="09A8592F" w14:textId="77777777" w:rsidR="006D3030" w:rsidRPr="007042CD" w:rsidRDefault="006D3030" w:rsidP="006D3030">
            <w:pPr>
              <w:jc w:val="center"/>
              <w:rPr>
                <w:sz w:val="18"/>
                <w:szCs w:val="18"/>
              </w:rPr>
            </w:pPr>
          </w:p>
        </w:tc>
        <w:tc>
          <w:tcPr>
            <w:tcW w:w="248" w:type="dxa"/>
            <w:shd w:val="clear" w:color="auto" w:fill="auto"/>
            <w:vAlign w:val="center"/>
          </w:tcPr>
          <w:p w14:paraId="7CF9BAF0" w14:textId="30E2D8EA" w:rsidR="006D3030" w:rsidRPr="007042CD" w:rsidRDefault="006D3030" w:rsidP="006D3030">
            <w:pPr>
              <w:jc w:val="center"/>
              <w:rPr>
                <w:sz w:val="18"/>
                <w:szCs w:val="18"/>
              </w:rPr>
            </w:pPr>
          </w:p>
        </w:tc>
        <w:tc>
          <w:tcPr>
            <w:tcW w:w="990" w:type="dxa"/>
            <w:vAlign w:val="center"/>
          </w:tcPr>
          <w:p w14:paraId="7931383A" w14:textId="33A316A4" w:rsidR="006D3030" w:rsidRPr="007042CD" w:rsidRDefault="006D3030" w:rsidP="006D3030">
            <w:pPr>
              <w:jc w:val="center"/>
              <w:rPr>
                <w:sz w:val="18"/>
                <w:szCs w:val="18"/>
              </w:rPr>
            </w:pPr>
          </w:p>
        </w:tc>
        <w:tc>
          <w:tcPr>
            <w:tcW w:w="2070" w:type="dxa"/>
            <w:vAlign w:val="center"/>
          </w:tcPr>
          <w:p w14:paraId="704703CD" w14:textId="2E0291E0" w:rsidR="006D3030" w:rsidRPr="007042CD" w:rsidRDefault="006D3030" w:rsidP="006D3030">
            <w:pPr>
              <w:jc w:val="center"/>
              <w:rPr>
                <w:sz w:val="18"/>
                <w:szCs w:val="18"/>
              </w:rPr>
            </w:pPr>
          </w:p>
        </w:tc>
        <w:tc>
          <w:tcPr>
            <w:tcW w:w="1170" w:type="dxa"/>
            <w:vAlign w:val="center"/>
          </w:tcPr>
          <w:p w14:paraId="6F69BDB1" w14:textId="065CB7C4" w:rsidR="006D3030" w:rsidRPr="007042CD" w:rsidRDefault="006D3030" w:rsidP="006D3030">
            <w:pPr>
              <w:jc w:val="center"/>
              <w:rPr>
                <w:sz w:val="18"/>
                <w:szCs w:val="18"/>
              </w:rPr>
            </w:pPr>
          </w:p>
        </w:tc>
      </w:tr>
      <w:tr w:rsidR="006D3030" w:rsidRPr="007042CD" w14:paraId="72927599" w14:textId="77777777" w:rsidTr="00070169">
        <w:tc>
          <w:tcPr>
            <w:tcW w:w="1795" w:type="dxa"/>
          </w:tcPr>
          <w:p w14:paraId="2E88052D" w14:textId="77777777" w:rsidR="006D3030" w:rsidRPr="00D43558" w:rsidRDefault="006D3030" w:rsidP="006D3030">
            <w:pPr>
              <w:jc w:val="center"/>
              <w:rPr>
                <w:b/>
                <w:bCs/>
                <w:sz w:val="14"/>
                <w:szCs w:val="14"/>
              </w:rPr>
            </w:pPr>
            <w:r w:rsidRPr="00D43558">
              <w:rPr>
                <w:b/>
                <w:bCs/>
                <w:sz w:val="14"/>
                <w:szCs w:val="14"/>
              </w:rPr>
              <w:t>4220.1F.VI.8.b.(6)</w:t>
            </w:r>
          </w:p>
          <w:p w14:paraId="159F9C35" w14:textId="333B6165" w:rsidR="006D3030" w:rsidRPr="00D43558" w:rsidRDefault="006D3030" w:rsidP="006D3030">
            <w:pPr>
              <w:jc w:val="center"/>
              <w:rPr>
                <w:b/>
                <w:bCs/>
                <w:sz w:val="14"/>
                <w:szCs w:val="14"/>
              </w:rPr>
            </w:pPr>
            <w:r w:rsidRPr="00D43558">
              <w:rPr>
                <w:b/>
                <w:bCs/>
                <w:sz w:val="14"/>
                <w:szCs w:val="14"/>
              </w:rPr>
              <w:t>2 CFR 200.318(h)</w:t>
            </w:r>
          </w:p>
        </w:tc>
        <w:tc>
          <w:tcPr>
            <w:tcW w:w="7380" w:type="dxa"/>
          </w:tcPr>
          <w:p w14:paraId="3F200D44" w14:textId="3ADE6114" w:rsidR="006D3030" w:rsidRPr="006160A0" w:rsidRDefault="006D3030" w:rsidP="006D3030">
            <w:pPr>
              <w:rPr>
                <w:sz w:val="18"/>
                <w:szCs w:val="18"/>
              </w:rPr>
            </w:pPr>
            <w:r w:rsidRPr="006160A0">
              <w:rPr>
                <w:b/>
                <w:bCs/>
                <w:sz w:val="18"/>
                <w:szCs w:val="18"/>
              </w:rPr>
              <w:t>Responsible Contractor – Licensing and Taxes</w:t>
            </w:r>
          </w:p>
          <w:p w14:paraId="08143590" w14:textId="2D3E03AF"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is in compliance with applicable licensing and tax laws and regulations?</w:t>
            </w:r>
          </w:p>
          <w:p w14:paraId="27386855" w14:textId="77777777" w:rsidR="006D3030" w:rsidRPr="006160A0" w:rsidRDefault="006D3030" w:rsidP="006D3030">
            <w:pPr>
              <w:rPr>
                <w:b/>
                <w:bCs/>
                <w:sz w:val="18"/>
                <w:szCs w:val="18"/>
              </w:rPr>
            </w:pPr>
          </w:p>
        </w:tc>
        <w:tc>
          <w:tcPr>
            <w:tcW w:w="270" w:type="dxa"/>
            <w:vAlign w:val="center"/>
          </w:tcPr>
          <w:p w14:paraId="0A6D9D51" w14:textId="77777777" w:rsidR="006D3030" w:rsidRPr="007042CD" w:rsidRDefault="006D3030" w:rsidP="006D3030">
            <w:pPr>
              <w:jc w:val="center"/>
              <w:rPr>
                <w:sz w:val="18"/>
                <w:szCs w:val="18"/>
              </w:rPr>
            </w:pPr>
          </w:p>
        </w:tc>
        <w:tc>
          <w:tcPr>
            <w:tcW w:w="236" w:type="dxa"/>
            <w:vAlign w:val="center"/>
          </w:tcPr>
          <w:p w14:paraId="5D2ECE20" w14:textId="2A25E276" w:rsidR="006D3030" w:rsidRPr="007042CD" w:rsidRDefault="006D3030" w:rsidP="006D3030">
            <w:pPr>
              <w:jc w:val="center"/>
              <w:rPr>
                <w:sz w:val="18"/>
                <w:szCs w:val="18"/>
              </w:rPr>
            </w:pPr>
          </w:p>
        </w:tc>
        <w:tc>
          <w:tcPr>
            <w:tcW w:w="236" w:type="dxa"/>
            <w:vAlign w:val="center"/>
          </w:tcPr>
          <w:p w14:paraId="3C6CB184" w14:textId="77777777" w:rsidR="006D3030" w:rsidRPr="007042CD" w:rsidRDefault="006D3030" w:rsidP="006D3030">
            <w:pPr>
              <w:jc w:val="center"/>
              <w:rPr>
                <w:sz w:val="18"/>
                <w:szCs w:val="18"/>
              </w:rPr>
            </w:pPr>
          </w:p>
        </w:tc>
        <w:tc>
          <w:tcPr>
            <w:tcW w:w="248" w:type="dxa"/>
            <w:shd w:val="clear" w:color="auto" w:fill="auto"/>
            <w:vAlign w:val="center"/>
          </w:tcPr>
          <w:p w14:paraId="03200816" w14:textId="75FE6B70" w:rsidR="006D3030" w:rsidRPr="007042CD" w:rsidRDefault="006D3030" w:rsidP="006D3030">
            <w:pPr>
              <w:jc w:val="center"/>
              <w:rPr>
                <w:sz w:val="18"/>
                <w:szCs w:val="18"/>
              </w:rPr>
            </w:pPr>
          </w:p>
        </w:tc>
        <w:tc>
          <w:tcPr>
            <w:tcW w:w="990" w:type="dxa"/>
            <w:vAlign w:val="center"/>
          </w:tcPr>
          <w:p w14:paraId="3A075EDE" w14:textId="28C23EF9" w:rsidR="006D3030" w:rsidRPr="007042CD" w:rsidRDefault="006D3030" w:rsidP="006D3030">
            <w:pPr>
              <w:jc w:val="center"/>
              <w:rPr>
                <w:sz w:val="18"/>
                <w:szCs w:val="18"/>
              </w:rPr>
            </w:pPr>
          </w:p>
        </w:tc>
        <w:tc>
          <w:tcPr>
            <w:tcW w:w="2070" w:type="dxa"/>
            <w:vAlign w:val="center"/>
          </w:tcPr>
          <w:p w14:paraId="47CF4A42" w14:textId="0EE2AAE1" w:rsidR="006D3030" w:rsidRPr="007042CD" w:rsidRDefault="006D3030" w:rsidP="006D3030">
            <w:pPr>
              <w:jc w:val="center"/>
              <w:rPr>
                <w:sz w:val="18"/>
                <w:szCs w:val="18"/>
              </w:rPr>
            </w:pPr>
          </w:p>
        </w:tc>
        <w:tc>
          <w:tcPr>
            <w:tcW w:w="1170" w:type="dxa"/>
            <w:vAlign w:val="center"/>
          </w:tcPr>
          <w:p w14:paraId="7660971F" w14:textId="1BAE759C" w:rsidR="006D3030" w:rsidRPr="007042CD" w:rsidRDefault="006D3030" w:rsidP="006D3030">
            <w:pPr>
              <w:jc w:val="center"/>
              <w:rPr>
                <w:sz w:val="18"/>
                <w:szCs w:val="18"/>
              </w:rPr>
            </w:pPr>
          </w:p>
        </w:tc>
      </w:tr>
      <w:tr w:rsidR="006D3030" w:rsidRPr="007042CD" w14:paraId="5A53DA98" w14:textId="77777777" w:rsidTr="00070169">
        <w:tc>
          <w:tcPr>
            <w:tcW w:w="1795" w:type="dxa"/>
          </w:tcPr>
          <w:p w14:paraId="0A578EF0" w14:textId="77777777" w:rsidR="006D3030" w:rsidRPr="00D43558" w:rsidRDefault="006D3030" w:rsidP="006D3030">
            <w:pPr>
              <w:jc w:val="center"/>
              <w:rPr>
                <w:b/>
                <w:bCs/>
                <w:sz w:val="14"/>
                <w:szCs w:val="14"/>
              </w:rPr>
            </w:pPr>
            <w:r w:rsidRPr="00D43558">
              <w:rPr>
                <w:b/>
                <w:bCs/>
                <w:sz w:val="14"/>
                <w:szCs w:val="14"/>
              </w:rPr>
              <w:t>4220.1F.VI.8.b.(7)</w:t>
            </w:r>
          </w:p>
          <w:p w14:paraId="77B659CD" w14:textId="5C133473" w:rsidR="006D3030" w:rsidRPr="00D43558" w:rsidRDefault="006D3030" w:rsidP="006D3030">
            <w:pPr>
              <w:jc w:val="center"/>
              <w:rPr>
                <w:b/>
                <w:bCs/>
                <w:sz w:val="14"/>
                <w:szCs w:val="14"/>
              </w:rPr>
            </w:pPr>
            <w:r w:rsidRPr="00D43558">
              <w:rPr>
                <w:b/>
                <w:bCs/>
                <w:sz w:val="14"/>
                <w:szCs w:val="14"/>
              </w:rPr>
              <w:t>2 CFR 200.318(h)</w:t>
            </w:r>
          </w:p>
        </w:tc>
        <w:tc>
          <w:tcPr>
            <w:tcW w:w="7380" w:type="dxa"/>
          </w:tcPr>
          <w:p w14:paraId="27F16689" w14:textId="003F0207" w:rsidR="006D3030" w:rsidRPr="006160A0" w:rsidRDefault="006D3030" w:rsidP="006D3030">
            <w:pPr>
              <w:rPr>
                <w:sz w:val="18"/>
                <w:szCs w:val="18"/>
              </w:rPr>
            </w:pPr>
            <w:r w:rsidRPr="006160A0">
              <w:rPr>
                <w:b/>
                <w:bCs/>
                <w:sz w:val="18"/>
                <w:szCs w:val="18"/>
              </w:rPr>
              <w:t>Responsible Contractor – Financing Resources</w:t>
            </w:r>
          </w:p>
          <w:p w14:paraId="67D00082" w14:textId="7A8052B2"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has, or can obtain, sufficient financial resources to perform the contract?</w:t>
            </w:r>
          </w:p>
          <w:p w14:paraId="29A00AFB" w14:textId="77777777" w:rsidR="006D3030" w:rsidRPr="006160A0" w:rsidRDefault="006D3030" w:rsidP="006D3030">
            <w:pPr>
              <w:rPr>
                <w:b/>
                <w:bCs/>
                <w:sz w:val="18"/>
                <w:szCs w:val="18"/>
              </w:rPr>
            </w:pPr>
          </w:p>
        </w:tc>
        <w:tc>
          <w:tcPr>
            <w:tcW w:w="270" w:type="dxa"/>
            <w:vAlign w:val="center"/>
          </w:tcPr>
          <w:p w14:paraId="7EE173D6" w14:textId="77777777" w:rsidR="006D3030" w:rsidRPr="007042CD" w:rsidRDefault="006D3030" w:rsidP="006D3030">
            <w:pPr>
              <w:jc w:val="center"/>
              <w:rPr>
                <w:sz w:val="18"/>
                <w:szCs w:val="18"/>
              </w:rPr>
            </w:pPr>
          </w:p>
        </w:tc>
        <w:tc>
          <w:tcPr>
            <w:tcW w:w="236" w:type="dxa"/>
            <w:vAlign w:val="center"/>
          </w:tcPr>
          <w:p w14:paraId="77C0EF79" w14:textId="58137E4F" w:rsidR="006D3030" w:rsidRPr="007042CD" w:rsidRDefault="006D3030" w:rsidP="006D3030">
            <w:pPr>
              <w:jc w:val="center"/>
              <w:rPr>
                <w:sz w:val="18"/>
                <w:szCs w:val="18"/>
              </w:rPr>
            </w:pPr>
          </w:p>
        </w:tc>
        <w:tc>
          <w:tcPr>
            <w:tcW w:w="236" w:type="dxa"/>
            <w:vAlign w:val="center"/>
          </w:tcPr>
          <w:p w14:paraId="03FF58CD" w14:textId="77777777" w:rsidR="006D3030" w:rsidRPr="007042CD" w:rsidRDefault="006D3030" w:rsidP="006D3030">
            <w:pPr>
              <w:jc w:val="center"/>
              <w:rPr>
                <w:sz w:val="18"/>
                <w:szCs w:val="18"/>
              </w:rPr>
            </w:pPr>
          </w:p>
        </w:tc>
        <w:tc>
          <w:tcPr>
            <w:tcW w:w="248" w:type="dxa"/>
            <w:shd w:val="clear" w:color="auto" w:fill="auto"/>
            <w:vAlign w:val="center"/>
          </w:tcPr>
          <w:p w14:paraId="5EF3F981" w14:textId="013FB495" w:rsidR="006D3030" w:rsidRPr="007042CD" w:rsidRDefault="006D3030" w:rsidP="006D3030">
            <w:pPr>
              <w:jc w:val="center"/>
              <w:rPr>
                <w:sz w:val="18"/>
                <w:szCs w:val="18"/>
              </w:rPr>
            </w:pPr>
          </w:p>
        </w:tc>
        <w:tc>
          <w:tcPr>
            <w:tcW w:w="990" w:type="dxa"/>
            <w:vAlign w:val="center"/>
          </w:tcPr>
          <w:p w14:paraId="7BD1FC3F" w14:textId="0A4C5260" w:rsidR="006D3030" w:rsidRPr="007042CD" w:rsidRDefault="006D3030" w:rsidP="006D3030">
            <w:pPr>
              <w:jc w:val="center"/>
              <w:rPr>
                <w:sz w:val="18"/>
                <w:szCs w:val="18"/>
              </w:rPr>
            </w:pPr>
          </w:p>
        </w:tc>
        <w:tc>
          <w:tcPr>
            <w:tcW w:w="2070" w:type="dxa"/>
            <w:vAlign w:val="center"/>
          </w:tcPr>
          <w:p w14:paraId="41C6FE83" w14:textId="6D2046E3" w:rsidR="006D3030" w:rsidRPr="007042CD" w:rsidRDefault="006D3030" w:rsidP="006D3030">
            <w:pPr>
              <w:jc w:val="center"/>
              <w:rPr>
                <w:sz w:val="18"/>
                <w:szCs w:val="18"/>
              </w:rPr>
            </w:pPr>
          </w:p>
        </w:tc>
        <w:tc>
          <w:tcPr>
            <w:tcW w:w="1170" w:type="dxa"/>
            <w:vAlign w:val="center"/>
          </w:tcPr>
          <w:p w14:paraId="0A1ECAB9" w14:textId="266789DA" w:rsidR="006D3030" w:rsidRPr="007042CD" w:rsidRDefault="006D3030" w:rsidP="006D3030">
            <w:pPr>
              <w:jc w:val="center"/>
              <w:rPr>
                <w:sz w:val="18"/>
                <w:szCs w:val="18"/>
              </w:rPr>
            </w:pPr>
          </w:p>
        </w:tc>
      </w:tr>
      <w:tr w:rsidR="006D3030" w:rsidRPr="007042CD" w14:paraId="5CBEBFE5" w14:textId="77777777" w:rsidTr="00070169">
        <w:tc>
          <w:tcPr>
            <w:tcW w:w="1795" w:type="dxa"/>
          </w:tcPr>
          <w:p w14:paraId="31B0682C" w14:textId="77777777" w:rsidR="006D3030" w:rsidRPr="00D43558" w:rsidRDefault="006D3030" w:rsidP="006D3030">
            <w:pPr>
              <w:jc w:val="center"/>
              <w:rPr>
                <w:b/>
                <w:bCs/>
                <w:sz w:val="14"/>
                <w:szCs w:val="14"/>
              </w:rPr>
            </w:pPr>
            <w:r w:rsidRPr="00D43558">
              <w:rPr>
                <w:b/>
                <w:bCs/>
                <w:sz w:val="14"/>
                <w:szCs w:val="14"/>
              </w:rPr>
              <w:t>4220.1F.VI.8.b.(8)</w:t>
            </w:r>
          </w:p>
          <w:p w14:paraId="5DF5ECAF" w14:textId="57993DDE" w:rsidR="006D3030" w:rsidRPr="00D43558" w:rsidRDefault="006D3030" w:rsidP="006D3030">
            <w:pPr>
              <w:jc w:val="center"/>
              <w:rPr>
                <w:b/>
                <w:bCs/>
                <w:sz w:val="14"/>
                <w:szCs w:val="14"/>
              </w:rPr>
            </w:pPr>
            <w:r w:rsidRPr="00D43558">
              <w:rPr>
                <w:b/>
                <w:bCs/>
                <w:sz w:val="14"/>
                <w:szCs w:val="14"/>
              </w:rPr>
              <w:t>2 CFR 200.318(h)</w:t>
            </w:r>
          </w:p>
        </w:tc>
        <w:tc>
          <w:tcPr>
            <w:tcW w:w="7380" w:type="dxa"/>
          </w:tcPr>
          <w:p w14:paraId="33A1E64B" w14:textId="0C3D7E25" w:rsidR="006D3030" w:rsidRPr="006160A0" w:rsidRDefault="006D3030" w:rsidP="006D3030">
            <w:pPr>
              <w:rPr>
                <w:sz w:val="18"/>
                <w:szCs w:val="18"/>
              </w:rPr>
            </w:pPr>
            <w:r w:rsidRPr="006160A0">
              <w:rPr>
                <w:b/>
                <w:bCs/>
                <w:sz w:val="18"/>
                <w:szCs w:val="18"/>
              </w:rPr>
              <w:t>Responsible Contractor – Production Capability</w:t>
            </w:r>
          </w:p>
          <w:p w14:paraId="2CE75E58" w14:textId="5C5E95B3"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has, or can obtain, the necessary production, construction, and technical equipment and facilities?</w:t>
            </w:r>
          </w:p>
          <w:p w14:paraId="3E85CBE4" w14:textId="77777777" w:rsidR="006D3030" w:rsidRPr="006160A0" w:rsidRDefault="006D3030" w:rsidP="006D3030">
            <w:pPr>
              <w:rPr>
                <w:b/>
                <w:bCs/>
                <w:sz w:val="18"/>
                <w:szCs w:val="18"/>
              </w:rPr>
            </w:pPr>
          </w:p>
        </w:tc>
        <w:tc>
          <w:tcPr>
            <w:tcW w:w="270" w:type="dxa"/>
            <w:vAlign w:val="center"/>
          </w:tcPr>
          <w:p w14:paraId="7C9AC20E" w14:textId="77777777" w:rsidR="006D3030" w:rsidRPr="007042CD" w:rsidRDefault="006D3030" w:rsidP="006D3030">
            <w:pPr>
              <w:jc w:val="center"/>
              <w:rPr>
                <w:sz w:val="18"/>
                <w:szCs w:val="18"/>
              </w:rPr>
            </w:pPr>
          </w:p>
        </w:tc>
        <w:tc>
          <w:tcPr>
            <w:tcW w:w="236" w:type="dxa"/>
            <w:vAlign w:val="center"/>
          </w:tcPr>
          <w:p w14:paraId="65EE9017" w14:textId="227BA5F7" w:rsidR="006D3030" w:rsidRPr="007042CD" w:rsidRDefault="006D3030" w:rsidP="006D3030">
            <w:pPr>
              <w:jc w:val="center"/>
              <w:rPr>
                <w:sz w:val="18"/>
                <w:szCs w:val="18"/>
              </w:rPr>
            </w:pPr>
          </w:p>
        </w:tc>
        <w:tc>
          <w:tcPr>
            <w:tcW w:w="236" w:type="dxa"/>
            <w:vAlign w:val="center"/>
          </w:tcPr>
          <w:p w14:paraId="3B59DB52" w14:textId="77777777" w:rsidR="006D3030" w:rsidRPr="007042CD" w:rsidRDefault="006D3030" w:rsidP="006D3030">
            <w:pPr>
              <w:jc w:val="center"/>
              <w:rPr>
                <w:sz w:val="18"/>
                <w:szCs w:val="18"/>
              </w:rPr>
            </w:pPr>
          </w:p>
        </w:tc>
        <w:tc>
          <w:tcPr>
            <w:tcW w:w="248" w:type="dxa"/>
            <w:shd w:val="clear" w:color="auto" w:fill="auto"/>
            <w:vAlign w:val="center"/>
          </w:tcPr>
          <w:p w14:paraId="312F7522" w14:textId="1D32A7BE" w:rsidR="006D3030" w:rsidRPr="007042CD" w:rsidRDefault="006D3030" w:rsidP="006D3030">
            <w:pPr>
              <w:jc w:val="center"/>
              <w:rPr>
                <w:sz w:val="18"/>
                <w:szCs w:val="18"/>
              </w:rPr>
            </w:pPr>
          </w:p>
        </w:tc>
        <w:tc>
          <w:tcPr>
            <w:tcW w:w="990" w:type="dxa"/>
            <w:vAlign w:val="center"/>
          </w:tcPr>
          <w:p w14:paraId="2DEBCD42" w14:textId="3CB7098C" w:rsidR="006D3030" w:rsidRPr="007042CD" w:rsidRDefault="006D3030" w:rsidP="006D3030">
            <w:pPr>
              <w:jc w:val="center"/>
              <w:rPr>
                <w:sz w:val="18"/>
                <w:szCs w:val="18"/>
              </w:rPr>
            </w:pPr>
          </w:p>
        </w:tc>
        <w:tc>
          <w:tcPr>
            <w:tcW w:w="2070" w:type="dxa"/>
            <w:vAlign w:val="center"/>
          </w:tcPr>
          <w:p w14:paraId="4A2E383D" w14:textId="188B8D43" w:rsidR="006D3030" w:rsidRPr="007042CD" w:rsidRDefault="006D3030" w:rsidP="006D3030">
            <w:pPr>
              <w:jc w:val="center"/>
              <w:rPr>
                <w:sz w:val="18"/>
                <w:szCs w:val="18"/>
              </w:rPr>
            </w:pPr>
          </w:p>
        </w:tc>
        <w:tc>
          <w:tcPr>
            <w:tcW w:w="1170" w:type="dxa"/>
            <w:vAlign w:val="center"/>
          </w:tcPr>
          <w:p w14:paraId="6A305F23" w14:textId="2D00F389" w:rsidR="006D3030" w:rsidRPr="007042CD" w:rsidRDefault="006D3030" w:rsidP="006D3030">
            <w:pPr>
              <w:jc w:val="center"/>
              <w:rPr>
                <w:sz w:val="18"/>
                <w:szCs w:val="18"/>
              </w:rPr>
            </w:pPr>
          </w:p>
        </w:tc>
      </w:tr>
      <w:tr w:rsidR="006D3030" w:rsidRPr="007042CD" w14:paraId="3FE9A406" w14:textId="77777777" w:rsidTr="00070169">
        <w:tc>
          <w:tcPr>
            <w:tcW w:w="1795" w:type="dxa"/>
          </w:tcPr>
          <w:p w14:paraId="431B10A3" w14:textId="77777777" w:rsidR="006D3030" w:rsidRPr="00D43558" w:rsidRDefault="006D3030" w:rsidP="006D3030">
            <w:pPr>
              <w:jc w:val="center"/>
              <w:rPr>
                <w:b/>
                <w:bCs/>
                <w:sz w:val="14"/>
                <w:szCs w:val="14"/>
              </w:rPr>
            </w:pPr>
            <w:r w:rsidRPr="00D43558">
              <w:rPr>
                <w:b/>
                <w:bCs/>
                <w:sz w:val="14"/>
                <w:szCs w:val="14"/>
              </w:rPr>
              <w:t>4220.1F.VI.8.b.(9)</w:t>
            </w:r>
          </w:p>
          <w:p w14:paraId="1CD4898A" w14:textId="005A1FAD" w:rsidR="006D3030" w:rsidRPr="00D43558" w:rsidRDefault="006D3030" w:rsidP="006D3030">
            <w:pPr>
              <w:jc w:val="center"/>
              <w:rPr>
                <w:b/>
                <w:bCs/>
                <w:sz w:val="14"/>
                <w:szCs w:val="14"/>
              </w:rPr>
            </w:pPr>
            <w:r w:rsidRPr="00D43558">
              <w:rPr>
                <w:b/>
                <w:bCs/>
                <w:sz w:val="14"/>
                <w:szCs w:val="14"/>
              </w:rPr>
              <w:t>2 CFR 200.318(h)</w:t>
            </w:r>
          </w:p>
        </w:tc>
        <w:tc>
          <w:tcPr>
            <w:tcW w:w="7380" w:type="dxa"/>
          </w:tcPr>
          <w:p w14:paraId="7A73C706" w14:textId="2E1CFC61" w:rsidR="006D3030" w:rsidRPr="006160A0" w:rsidRDefault="006D3030" w:rsidP="006D3030">
            <w:pPr>
              <w:rPr>
                <w:sz w:val="18"/>
                <w:szCs w:val="18"/>
              </w:rPr>
            </w:pPr>
            <w:r w:rsidRPr="006160A0">
              <w:rPr>
                <w:b/>
                <w:bCs/>
                <w:sz w:val="18"/>
                <w:szCs w:val="18"/>
              </w:rPr>
              <w:t>Responsible Contractor – Timeliness</w:t>
            </w:r>
          </w:p>
          <w:p w14:paraId="1C7DD6E3" w14:textId="4CD3F53B"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can comply with the required delivery or performance schedule, taking into consideration all existing commercial and governmental business commitments?</w:t>
            </w:r>
          </w:p>
          <w:p w14:paraId="20AD2257" w14:textId="77777777" w:rsidR="006D3030" w:rsidRPr="006160A0" w:rsidRDefault="006D3030" w:rsidP="006D3030">
            <w:pPr>
              <w:rPr>
                <w:b/>
                <w:bCs/>
                <w:sz w:val="18"/>
                <w:szCs w:val="18"/>
              </w:rPr>
            </w:pPr>
          </w:p>
        </w:tc>
        <w:tc>
          <w:tcPr>
            <w:tcW w:w="270" w:type="dxa"/>
            <w:vAlign w:val="center"/>
          </w:tcPr>
          <w:p w14:paraId="13E0647C" w14:textId="77777777" w:rsidR="006D3030" w:rsidRPr="007042CD" w:rsidRDefault="006D3030" w:rsidP="006D3030">
            <w:pPr>
              <w:jc w:val="center"/>
              <w:rPr>
                <w:sz w:val="18"/>
                <w:szCs w:val="18"/>
              </w:rPr>
            </w:pPr>
          </w:p>
        </w:tc>
        <w:tc>
          <w:tcPr>
            <w:tcW w:w="236" w:type="dxa"/>
            <w:vAlign w:val="center"/>
          </w:tcPr>
          <w:p w14:paraId="7A577811" w14:textId="0EC76E55" w:rsidR="006D3030" w:rsidRPr="007042CD" w:rsidRDefault="006D3030" w:rsidP="006D3030">
            <w:pPr>
              <w:jc w:val="center"/>
              <w:rPr>
                <w:sz w:val="18"/>
                <w:szCs w:val="18"/>
              </w:rPr>
            </w:pPr>
          </w:p>
        </w:tc>
        <w:tc>
          <w:tcPr>
            <w:tcW w:w="236" w:type="dxa"/>
            <w:vAlign w:val="center"/>
          </w:tcPr>
          <w:p w14:paraId="344A307B" w14:textId="77777777" w:rsidR="006D3030" w:rsidRPr="007042CD" w:rsidRDefault="006D3030" w:rsidP="006D3030">
            <w:pPr>
              <w:jc w:val="center"/>
              <w:rPr>
                <w:sz w:val="18"/>
                <w:szCs w:val="18"/>
              </w:rPr>
            </w:pPr>
          </w:p>
        </w:tc>
        <w:tc>
          <w:tcPr>
            <w:tcW w:w="248" w:type="dxa"/>
            <w:shd w:val="clear" w:color="auto" w:fill="auto"/>
            <w:vAlign w:val="center"/>
          </w:tcPr>
          <w:p w14:paraId="08D36265" w14:textId="21CC439A" w:rsidR="006D3030" w:rsidRPr="007042CD" w:rsidRDefault="006D3030" w:rsidP="006D3030">
            <w:pPr>
              <w:jc w:val="center"/>
              <w:rPr>
                <w:sz w:val="18"/>
                <w:szCs w:val="18"/>
              </w:rPr>
            </w:pPr>
          </w:p>
        </w:tc>
        <w:tc>
          <w:tcPr>
            <w:tcW w:w="990" w:type="dxa"/>
            <w:vAlign w:val="center"/>
          </w:tcPr>
          <w:p w14:paraId="2D0B27B7" w14:textId="695CA85F" w:rsidR="006D3030" w:rsidRPr="007042CD" w:rsidRDefault="006D3030" w:rsidP="006D3030">
            <w:pPr>
              <w:jc w:val="center"/>
              <w:rPr>
                <w:sz w:val="18"/>
                <w:szCs w:val="18"/>
              </w:rPr>
            </w:pPr>
          </w:p>
        </w:tc>
        <w:tc>
          <w:tcPr>
            <w:tcW w:w="2070" w:type="dxa"/>
            <w:vAlign w:val="center"/>
          </w:tcPr>
          <w:p w14:paraId="1FFF7598" w14:textId="01670CA4" w:rsidR="006D3030" w:rsidRPr="007042CD" w:rsidRDefault="006D3030" w:rsidP="006D3030">
            <w:pPr>
              <w:jc w:val="center"/>
              <w:rPr>
                <w:sz w:val="18"/>
                <w:szCs w:val="18"/>
              </w:rPr>
            </w:pPr>
          </w:p>
        </w:tc>
        <w:tc>
          <w:tcPr>
            <w:tcW w:w="1170" w:type="dxa"/>
            <w:vAlign w:val="center"/>
          </w:tcPr>
          <w:p w14:paraId="264F0117" w14:textId="54F62144" w:rsidR="006D3030" w:rsidRPr="007042CD" w:rsidRDefault="006D3030" w:rsidP="006D3030">
            <w:pPr>
              <w:jc w:val="center"/>
              <w:rPr>
                <w:sz w:val="18"/>
                <w:szCs w:val="18"/>
              </w:rPr>
            </w:pPr>
          </w:p>
        </w:tc>
      </w:tr>
      <w:tr w:rsidR="006D3030" w:rsidRPr="007042CD" w14:paraId="6DD3A914" w14:textId="77777777" w:rsidTr="00070169">
        <w:tc>
          <w:tcPr>
            <w:tcW w:w="1795" w:type="dxa"/>
          </w:tcPr>
          <w:p w14:paraId="22A98E4C" w14:textId="77777777" w:rsidR="006D3030" w:rsidRPr="00D43558" w:rsidRDefault="006D3030" w:rsidP="006D3030">
            <w:pPr>
              <w:jc w:val="center"/>
              <w:rPr>
                <w:b/>
                <w:bCs/>
                <w:sz w:val="14"/>
                <w:szCs w:val="14"/>
              </w:rPr>
            </w:pPr>
            <w:r w:rsidRPr="00D43558">
              <w:rPr>
                <w:b/>
                <w:bCs/>
                <w:sz w:val="14"/>
                <w:szCs w:val="14"/>
              </w:rPr>
              <w:t>4220.1F.VI.8.b.(10)</w:t>
            </w:r>
          </w:p>
          <w:p w14:paraId="01465DC3" w14:textId="5DC4B494" w:rsidR="006D3030" w:rsidRPr="00D43558" w:rsidRDefault="006D3030" w:rsidP="006D3030">
            <w:pPr>
              <w:jc w:val="center"/>
              <w:rPr>
                <w:b/>
                <w:bCs/>
                <w:sz w:val="14"/>
                <w:szCs w:val="14"/>
              </w:rPr>
            </w:pPr>
            <w:r w:rsidRPr="00D43558">
              <w:rPr>
                <w:b/>
                <w:bCs/>
                <w:sz w:val="14"/>
                <w:szCs w:val="14"/>
              </w:rPr>
              <w:t>2 CFR 200.318(h)</w:t>
            </w:r>
          </w:p>
        </w:tc>
        <w:tc>
          <w:tcPr>
            <w:tcW w:w="7380" w:type="dxa"/>
          </w:tcPr>
          <w:p w14:paraId="5E5069BB" w14:textId="64EAFA0F" w:rsidR="006D3030" w:rsidRPr="006160A0" w:rsidRDefault="006D3030" w:rsidP="006D3030">
            <w:pPr>
              <w:rPr>
                <w:sz w:val="18"/>
                <w:szCs w:val="18"/>
              </w:rPr>
            </w:pPr>
            <w:r w:rsidRPr="006160A0">
              <w:rPr>
                <w:b/>
                <w:bCs/>
                <w:sz w:val="18"/>
                <w:szCs w:val="18"/>
              </w:rPr>
              <w:t>Responsible Contractor – Performance Record</w:t>
            </w:r>
          </w:p>
          <w:p w14:paraId="4DF50E37" w14:textId="26D09FA3" w:rsidR="006D3030" w:rsidRPr="006160A0" w:rsidRDefault="006D3030" w:rsidP="006D3030">
            <w:pPr>
              <w:rPr>
                <w:sz w:val="18"/>
                <w:szCs w:val="18"/>
              </w:rPr>
            </w:pPr>
            <w:r w:rsidRPr="006160A0">
              <w:rPr>
                <w:sz w:val="18"/>
                <w:szCs w:val="18"/>
              </w:rPr>
              <w:t>Do the solicitation documents request information that will enable the recipient to determine if the contractor has</w:t>
            </w:r>
          </w:p>
          <w:p w14:paraId="4D2F214E" w14:textId="77777777" w:rsidR="006D3030" w:rsidRPr="006160A0" w:rsidRDefault="006D3030" w:rsidP="006D3030">
            <w:pPr>
              <w:pStyle w:val="ListParagraph"/>
              <w:numPr>
                <w:ilvl w:val="0"/>
                <w:numId w:val="3"/>
              </w:numPr>
              <w:rPr>
                <w:sz w:val="18"/>
                <w:szCs w:val="18"/>
              </w:rPr>
            </w:pPr>
            <w:r w:rsidRPr="006160A0">
              <w:rPr>
                <w:sz w:val="18"/>
                <w:szCs w:val="18"/>
              </w:rPr>
              <w:t>Adequate resources and key personnel (and subcontractors) with adequate experience and past performance.</w:t>
            </w:r>
          </w:p>
          <w:p w14:paraId="241D988F" w14:textId="77777777" w:rsidR="006D3030" w:rsidRPr="006160A0" w:rsidRDefault="006D3030" w:rsidP="006D3030">
            <w:pPr>
              <w:pStyle w:val="ListParagraph"/>
              <w:numPr>
                <w:ilvl w:val="0"/>
                <w:numId w:val="3"/>
              </w:numPr>
              <w:rPr>
                <w:sz w:val="18"/>
                <w:szCs w:val="18"/>
              </w:rPr>
            </w:pPr>
            <w:r w:rsidRPr="006160A0">
              <w:rPr>
                <w:sz w:val="18"/>
                <w:szCs w:val="18"/>
              </w:rPr>
              <w:t>Adequate past experience in carrying out similar work.</w:t>
            </w:r>
          </w:p>
          <w:p w14:paraId="1E727D05" w14:textId="77777777" w:rsidR="006D3030" w:rsidRPr="006160A0" w:rsidRDefault="006D3030" w:rsidP="006D3030">
            <w:pPr>
              <w:pStyle w:val="ListParagraph"/>
              <w:numPr>
                <w:ilvl w:val="0"/>
                <w:numId w:val="3"/>
              </w:numPr>
              <w:rPr>
                <w:sz w:val="18"/>
                <w:szCs w:val="18"/>
              </w:rPr>
            </w:pPr>
            <w:r w:rsidRPr="006160A0">
              <w:rPr>
                <w:sz w:val="18"/>
                <w:szCs w:val="18"/>
              </w:rPr>
              <w:t>Past deficiencies that were beyond the control of the bidder or the bidder has taken appropriate corrective action.</w:t>
            </w:r>
          </w:p>
          <w:p w14:paraId="2932DED7" w14:textId="77777777" w:rsidR="006D3030" w:rsidRPr="006160A0" w:rsidRDefault="006D3030" w:rsidP="006D3030">
            <w:pPr>
              <w:pStyle w:val="ListParagraph"/>
              <w:numPr>
                <w:ilvl w:val="1"/>
                <w:numId w:val="3"/>
              </w:numPr>
              <w:rPr>
                <w:sz w:val="18"/>
                <w:szCs w:val="18"/>
              </w:rPr>
            </w:pPr>
            <w:r w:rsidRPr="006160A0">
              <w:rPr>
                <w:sz w:val="18"/>
                <w:szCs w:val="18"/>
              </w:rPr>
              <w:t>In the case of deficient contracts, each contract deficiency must be reviewed for responsible determination.</w:t>
            </w:r>
          </w:p>
          <w:p w14:paraId="0387C4AE" w14:textId="77777777" w:rsidR="006D3030" w:rsidRPr="006160A0" w:rsidRDefault="006D3030" w:rsidP="006D3030">
            <w:pPr>
              <w:rPr>
                <w:b/>
                <w:bCs/>
                <w:sz w:val="18"/>
                <w:szCs w:val="18"/>
              </w:rPr>
            </w:pPr>
          </w:p>
        </w:tc>
        <w:tc>
          <w:tcPr>
            <w:tcW w:w="270" w:type="dxa"/>
            <w:vAlign w:val="center"/>
          </w:tcPr>
          <w:p w14:paraId="6660130B" w14:textId="77777777" w:rsidR="006D3030" w:rsidRPr="007042CD" w:rsidRDefault="006D3030" w:rsidP="006D3030">
            <w:pPr>
              <w:jc w:val="center"/>
              <w:rPr>
                <w:sz w:val="18"/>
                <w:szCs w:val="18"/>
              </w:rPr>
            </w:pPr>
          </w:p>
        </w:tc>
        <w:tc>
          <w:tcPr>
            <w:tcW w:w="236" w:type="dxa"/>
            <w:vAlign w:val="center"/>
          </w:tcPr>
          <w:p w14:paraId="7C1CE585" w14:textId="46F955DE" w:rsidR="006D3030" w:rsidRPr="007042CD" w:rsidRDefault="006D3030" w:rsidP="006D3030">
            <w:pPr>
              <w:jc w:val="center"/>
              <w:rPr>
                <w:sz w:val="18"/>
                <w:szCs w:val="18"/>
              </w:rPr>
            </w:pPr>
          </w:p>
        </w:tc>
        <w:tc>
          <w:tcPr>
            <w:tcW w:w="236" w:type="dxa"/>
            <w:vAlign w:val="center"/>
          </w:tcPr>
          <w:p w14:paraId="20561765" w14:textId="77777777" w:rsidR="006D3030" w:rsidRPr="007042CD" w:rsidRDefault="006D3030" w:rsidP="006D3030">
            <w:pPr>
              <w:jc w:val="center"/>
              <w:rPr>
                <w:sz w:val="18"/>
                <w:szCs w:val="18"/>
              </w:rPr>
            </w:pPr>
          </w:p>
        </w:tc>
        <w:tc>
          <w:tcPr>
            <w:tcW w:w="248" w:type="dxa"/>
            <w:shd w:val="clear" w:color="auto" w:fill="auto"/>
            <w:vAlign w:val="center"/>
          </w:tcPr>
          <w:p w14:paraId="33E0D54A" w14:textId="5C50BC56" w:rsidR="006D3030" w:rsidRPr="007042CD" w:rsidRDefault="006D3030" w:rsidP="006D3030">
            <w:pPr>
              <w:jc w:val="center"/>
              <w:rPr>
                <w:sz w:val="18"/>
                <w:szCs w:val="18"/>
              </w:rPr>
            </w:pPr>
          </w:p>
        </w:tc>
        <w:tc>
          <w:tcPr>
            <w:tcW w:w="990" w:type="dxa"/>
            <w:vAlign w:val="center"/>
          </w:tcPr>
          <w:p w14:paraId="0A90FB97" w14:textId="3CCB657C" w:rsidR="006D3030" w:rsidRPr="007042CD" w:rsidRDefault="006D3030" w:rsidP="006D3030">
            <w:pPr>
              <w:jc w:val="center"/>
              <w:rPr>
                <w:sz w:val="18"/>
                <w:szCs w:val="18"/>
              </w:rPr>
            </w:pPr>
          </w:p>
        </w:tc>
        <w:tc>
          <w:tcPr>
            <w:tcW w:w="2070" w:type="dxa"/>
            <w:vAlign w:val="center"/>
          </w:tcPr>
          <w:p w14:paraId="77108D8D" w14:textId="76EB5290" w:rsidR="006D3030" w:rsidRPr="007042CD" w:rsidRDefault="006D3030" w:rsidP="006D3030">
            <w:pPr>
              <w:jc w:val="center"/>
              <w:rPr>
                <w:sz w:val="18"/>
                <w:szCs w:val="18"/>
              </w:rPr>
            </w:pPr>
          </w:p>
        </w:tc>
        <w:tc>
          <w:tcPr>
            <w:tcW w:w="1170" w:type="dxa"/>
            <w:vAlign w:val="center"/>
          </w:tcPr>
          <w:p w14:paraId="511355E9" w14:textId="22B43894" w:rsidR="006D3030" w:rsidRPr="007042CD" w:rsidRDefault="006D3030" w:rsidP="006D3030">
            <w:pPr>
              <w:jc w:val="center"/>
              <w:rPr>
                <w:sz w:val="18"/>
                <w:szCs w:val="18"/>
              </w:rPr>
            </w:pPr>
          </w:p>
        </w:tc>
      </w:tr>
      <w:tr w:rsidR="006D3030" w:rsidRPr="007042CD" w14:paraId="0F2B756B" w14:textId="77777777" w:rsidTr="007A7B24">
        <w:tc>
          <w:tcPr>
            <w:tcW w:w="1795" w:type="dxa"/>
            <w:shd w:val="clear" w:color="auto" w:fill="D6E3BC" w:themeFill="accent3" w:themeFillTint="66"/>
          </w:tcPr>
          <w:p w14:paraId="41D6AB3B" w14:textId="77777777" w:rsidR="006D3030" w:rsidRPr="00D43558" w:rsidRDefault="006D3030" w:rsidP="006D3030">
            <w:pPr>
              <w:jc w:val="center"/>
              <w:rPr>
                <w:b/>
                <w:bCs/>
                <w:sz w:val="14"/>
                <w:szCs w:val="14"/>
              </w:rPr>
            </w:pPr>
          </w:p>
        </w:tc>
        <w:tc>
          <w:tcPr>
            <w:tcW w:w="12600" w:type="dxa"/>
            <w:gridSpan w:val="8"/>
            <w:shd w:val="clear" w:color="auto" w:fill="D6E3BC" w:themeFill="accent3" w:themeFillTint="66"/>
          </w:tcPr>
          <w:p w14:paraId="2D18838D" w14:textId="77777777" w:rsidR="006D3030" w:rsidRPr="00B232A8" w:rsidRDefault="006D3030" w:rsidP="006D3030">
            <w:pPr>
              <w:rPr>
                <w:b/>
                <w:bCs/>
                <w:sz w:val="18"/>
                <w:szCs w:val="18"/>
              </w:rPr>
            </w:pPr>
            <w:r w:rsidRPr="00B232A8">
              <w:rPr>
                <w:b/>
                <w:bCs/>
                <w:sz w:val="18"/>
                <w:szCs w:val="18"/>
              </w:rPr>
              <w:t>Subrecipient Oversight of Third Party Contracts</w:t>
            </w:r>
          </w:p>
          <w:p w14:paraId="7285727D" w14:textId="77777777" w:rsidR="006D3030" w:rsidRDefault="006D3030" w:rsidP="006D3030">
            <w:pPr>
              <w:pStyle w:val="ListParagraph"/>
              <w:numPr>
                <w:ilvl w:val="0"/>
                <w:numId w:val="11"/>
              </w:numPr>
              <w:rPr>
                <w:sz w:val="18"/>
                <w:szCs w:val="18"/>
              </w:rPr>
            </w:pPr>
            <w:r w:rsidRPr="006B548D">
              <w:rPr>
                <w:sz w:val="18"/>
                <w:szCs w:val="18"/>
              </w:rPr>
              <w:t>The subrecipient must have oversight of the performance of Third Party contracts.</w:t>
            </w:r>
          </w:p>
          <w:p w14:paraId="2ABF7D02" w14:textId="1C75E957" w:rsidR="006D3030" w:rsidRPr="006B548D" w:rsidRDefault="006D3030" w:rsidP="006D3030">
            <w:pPr>
              <w:rPr>
                <w:sz w:val="18"/>
                <w:szCs w:val="18"/>
              </w:rPr>
            </w:pPr>
          </w:p>
        </w:tc>
      </w:tr>
      <w:tr w:rsidR="006D3030" w:rsidRPr="007042CD" w14:paraId="323B0A74" w14:textId="77777777" w:rsidTr="009613A9">
        <w:tc>
          <w:tcPr>
            <w:tcW w:w="1795" w:type="dxa"/>
          </w:tcPr>
          <w:p w14:paraId="62C4E780" w14:textId="77777777" w:rsidR="006D3030" w:rsidRPr="00D43558" w:rsidRDefault="006D3030" w:rsidP="006D3030">
            <w:pPr>
              <w:jc w:val="center"/>
              <w:rPr>
                <w:b/>
                <w:bCs/>
                <w:sz w:val="14"/>
                <w:szCs w:val="14"/>
              </w:rPr>
            </w:pPr>
          </w:p>
        </w:tc>
        <w:tc>
          <w:tcPr>
            <w:tcW w:w="7380" w:type="dxa"/>
          </w:tcPr>
          <w:p w14:paraId="790E115E" w14:textId="77777777" w:rsidR="006D3030" w:rsidRPr="00B232A8" w:rsidRDefault="006D3030" w:rsidP="006D3030">
            <w:pPr>
              <w:rPr>
                <w:b/>
                <w:bCs/>
                <w:sz w:val="18"/>
                <w:szCs w:val="18"/>
              </w:rPr>
            </w:pPr>
            <w:r w:rsidRPr="00B232A8">
              <w:rPr>
                <w:b/>
                <w:bCs/>
                <w:sz w:val="18"/>
                <w:szCs w:val="18"/>
              </w:rPr>
              <w:t>Subrecipient Oversight of Third Party Contracts</w:t>
            </w:r>
          </w:p>
          <w:p w14:paraId="2BBD2DEC" w14:textId="77777777" w:rsidR="006D3030" w:rsidRDefault="006D3030" w:rsidP="006D3030">
            <w:pPr>
              <w:rPr>
                <w:sz w:val="18"/>
                <w:szCs w:val="18"/>
              </w:rPr>
            </w:pPr>
            <w:r>
              <w:rPr>
                <w:sz w:val="18"/>
                <w:szCs w:val="18"/>
              </w:rPr>
              <w:t>What is the method of oversight procedures to be implemented, are they incorporated into the Third Party contract or another method as described in the subrecipient’s procurement policies and procedures?</w:t>
            </w:r>
          </w:p>
          <w:p w14:paraId="36F1F523" w14:textId="77777777" w:rsidR="006D3030" w:rsidRPr="006160A0" w:rsidRDefault="006D3030" w:rsidP="006D3030">
            <w:pPr>
              <w:rPr>
                <w:b/>
                <w:bCs/>
                <w:sz w:val="18"/>
                <w:szCs w:val="18"/>
              </w:rPr>
            </w:pPr>
          </w:p>
        </w:tc>
        <w:tc>
          <w:tcPr>
            <w:tcW w:w="270" w:type="dxa"/>
            <w:vAlign w:val="center"/>
          </w:tcPr>
          <w:p w14:paraId="1178C58A" w14:textId="77777777" w:rsidR="006D3030" w:rsidRPr="007042CD" w:rsidRDefault="006D3030" w:rsidP="006D3030">
            <w:pPr>
              <w:jc w:val="center"/>
              <w:rPr>
                <w:sz w:val="18"/>
                <w:szCs w:val="18"/>
              </w:rPr>
            </w:pPr>
          </w:p>
        </w:tc>
        <w:tc>
          <w:tcPr>
            <w:tcW w:w="236" w:type="dxa"/>
            <w:vAlign w:val="center"/>
          </w:tcPr>
          <w:p w14:paraId="73A1C5DF" w14:textId="653DDDF4" w:rsidR="006D3030" w:rsidRPr="007042CD" w:rsidRDefault="006D3030" w:rsidP="006D3030">
            <w:pPr>
              <w:jc w:val="center"/>
              <w:rPr>
                <w:sz w:val="18"/>
                <w:szCs w:val="18"/>
              </w:rPr>
            </w:pPr>
          </w:p>
        </w:tc>
        <w:tc>
          <w:tcPr>
            <w:tcW w:w="236" w:type="dxa"/>
            <w:vAlign w:val="center"/>
          </w:tcPr>
          <w:p w14:paraId="2FE12844" w14:textId="77777777" w:rsidR="006D3030" w:rsidRPr="007042CD" w:rsidRDefault="006D3030" w:rsidP="006D3030">
            <w:pPr>
              <w:jc w:val="center"/>
              <w:rPr>
                <w:sz w:val="18"/>
                <w:szCs w:val="18"/>
              </w:rPr>
            </w:pPr>
          </w:p>
        </w:tc>
        <w:tc>
          <w:tcPr>
            <w:tcW w:w="248" w:type="dxa"/>
            <w:vAlign w:val="center"/>
          </w:tcPr>
          <w:p w14:paraId="0694031C" w14:textId="24BADDF1" w:rsidR="006D3030" w:rsidRPr="007042CD" w:rsidRDefault="006D3030" w:rsidP="006D3030">
            <w:pPr>
              <w:jc w:val="center"/>
              <w:rPr>
                <w:sz w:val="18"/>
                <w:szCs w:val="18"/>
              </w:rPr>
            </w:pPr>
          </w:p>
        </w:tc>
        <w:tc>
          <w:tcPr>
            <w:tcW w:w="990" w:type="dxa"/>
            <w:vAlign w:val="center"/>
          </w:tcPr>
          <w:p w14:paraId="7B561F2C" w14:textId="31825709" w:rsidR="006D3030" w:rsidRPr="007042CD" w:rsidRDefault="006D3030" w:rsidP="006D3030">
            <w:pPr>
              <w:jc w:val="center"/>
              <w:rPr>
                <w:sz w:val="18"/>
                <w:szCs w:val="18"/>
              </w:rPr>
            </w:pPr>
          </w:p>
        </w:tc>
        <w:tc>
          <w:tcPr>
            <w:tcW w:w="2070" w:type="dxa"/>
            <w:vAlign w:val="center"/>
          </w:tcPr>
          <w:p w14:paraId="31F6C48F" w14:textId="5E59AE58" w:rsidR="006D3030" w:rsidRPr="007042CD" w:rsidRDefault="006D3030" w:rsidP="006D3030">
            <w:pPr>
              <w:jc w:val="center"/>
              <w:rPr>
                <w:sz w:val="18"/>
                <w:szCs w:val="18"/>
              </w:rPr>
            </w:pPr>
          </w:p>
        </w:tc>
        <w:tc>
          <w:tcPr>
            <w:tcW w:w="1170" w:type="dxa"/>
            <w:vAlign w:val="center"/>
          </w:tcPr>
          <w:p w14:paraId="62DF793D" w14:textId="62011399" w:rsidR="006D3030" w:rsidRPr="007042CD" w:rsidRDefault="006D3030" w:rsidP="006D3030">
            <w:pPr>
              <w:jc w:val="center"/>
              <w:rPr>
                <w:sz w:val="18"/>
                <w:szCs w:val="18"/>
              </w:rPr>
            </w:pPr>
          </w:p>
        </w:tc>
      </w:tr>
      <w:tr w:rsidR="006D3030" w:rsidRPr="007042CD" w14:paraId="0515D71A" w14:textId="77777777" w:rsidTr="007A7B24">
        <w:tc>
          <w:tcPr>
            <w:tcW w:w="1795" w:type="dxa"/>
            <w:shd w:val="clear" w:color="auto" w:fill="D6E3BC" w:themeFill="accent3" w:themeFillTint="66"/>
          </w:tcPr>
          <w:p w14:paraId="6EE89748" w14:textId="3A63093A" w:rsidR="006D3030" w:rsidRPr="00D43558" w:rsidRDefault="006D3030" w:rsidP="006D3030">
            <w:pPr>
              <w:jc w:val="center"/>
              <w:rPr>
                <w:b/>
                <w:bCs/>
                <w:sz w:val="14"/>
                <w:szCs w:val="14"/>
              </w:rPr>
            </w:pPr>
            <w:r w:rsidRPr="00D43558">
              <w:rPr>
                <w:b/>
                <w:bCs/>
                <w:sz w:val="14"/>
                <w:szCs w:val="14"/>
              </w:rPr>
              <w:t>4220.1F. IV.2.a.</w:t>
            </w:r>
          </w:p>
        </w:tc>
        <w:tc>
          <w:tcPr>
            <w:tcW w:w="12600" w:type="dxa"/>
            <w:gridSpan w:val="8"/>
            <w:shd w:val="clear" w:color="auto" w:fill="D6E3BC" w:themeFill="accent3" w:themeFillTint="66"/>
          </w:tcPr>
          <w:p w14:paraId="3E00FC5E" w14:textId="77777777" w:rsidR="006D3030" w:rsidRPr="007042CD" w:rsidRDefault="006D3030" w:rsidP="006D3030">
            <w:pPr>
              <w:rPr>
                <w:sz w:val="18"/>
                <w:szCs w:val="18"/>
              </w:rPr>
            </w:pPr>
            <w:r w:rsidRPr="007042CD">
              <w:rPr>
                <w:b/>
                <w:bCs/>
                <w:sz w:val="18"/>
                <w:szCs w:val="18"/>
              </w:rPr>
              <w:t>Federal Requirements That May Affect a Recipient’s Acquisitions: Contract Qualifications</w:t>
            </w:r>
            <w:r w:rsidRPr="007042CD">
              <w:rPr>
                <w:sz w:val="18"/>
                <w:szCs w:val="18"/>
              </w:rPr>
              <w:t xml:space="preserve"> –</w:t>
            </w:r>
          </w:p>
          <w:p w14:paraId="46DE856E" w14:textId="77777777" w:rsidR="006D3030" w:rsidRPr="007042CD" w:rsidRDefault="006D3030" w:rsidP="006D3030">
            <w:pPr>
              <w:pStyle w:val="ListParagraph"/>
              <w:numPr>
                <w:ilvl w:val="0"/>
                <w:numId w:val="4"/>
              </w:numPr>
              <w:rPr>
                <w:sz w:val="18"/>
                <w:szCs w:val="18"/>
              </w:rPr>
            </w:pPr>
            <w:r w:rsidRPr="007042CD">
              <w:rPr>
                <w:sz w:val="18"/>
                <w:szCs w:val="18"/>
              </w:rPr>
              <w:t>Recipients are required to be in compliance with all applicable Federal laws and regulations in order to use FTA assistance to support the acquisition of items/services.</w:t>
            </w:r>
          </w:p>
          <w:p w14:paraId="01B3382F" w14:textId="77777777" w:rsidR="006D3030" w:rsidRDefault="006D3030" w:rsidP="006D3030">
            <w:pPr>
              <w:pStyle w:val="ListParagraph"/>
              <w:numPr>
                <w:ilvl w:val="0"/>
                <w:numId w:val="4"/>
              </w:numPr>
              <w:rPr>
                <w:sz w:val="18"/>
                <w:szCs w:val="18"/>
              </w:rPr>
            </w:pPr>
            <w:r w:rsidRPr="007042CD">
              <w:rPr>
                <w:sz w:val="18"/>
                <w:szCs w:val="18"/>
              </w:rPr>
              <w:t>Some laws and regulations affect the third party contractor providing items/services and may determine which entities qualify as a third party contractor.</w:t>
            </w:r>
          </w:p>
          <w:p w14:paraId="4E48E89F" w14:textId="77777777" w:rsidR="006D3030" w:rsidRDefault="006D3030" w:rsidP="006D3030">
            <w:pPr>
              <w:pStyle w:val="ListParagraph"/>
              <w:numPr>
                <w:ilvl w:val="0"/>
                <w:numId w:val="4"/>
              </w:numPr>
              <w:rPr>
                <w:sz w:val="18"/>
                <w:szCs w:val="18"/>
              </w:rPr>
            </w:pPr>
            <w:r w:rsidRPr="007042CD">
              <w:rPr>
                <w:sz w:val="18"/>
                <w:szCs w:val="18"/>
              </w:rPr>
              <w:t>Some laws affect the nature of the items/services acquired or the terms under which items/services must be acquired.</w:t>
            </w:r>
          </w:p>
          <w:p w14:paraId="07593A14" w14:textId="537F1B58" w:rsidR="006D3030" w:rsidRPr="006B548D" w:rsidRDefault="006D3030" w:rsidP="006D3030">
            <w:pPr>
              <w:rPr>
                <w:sz w:val="18"/>
                <w:szCs w:val="18"/>
              </w:rPr>
            </w:pPr>
          </w:p>
        </w:tc>
      </w:tr>
      <w:tr w:rsidR="006D3030" w:rsidRPr="007042CD" w14:paraId="28263C78" w14:textId="77777777" w:rsidTr="009613A9">
        <w:tc>
          <w:tcPr>
            <w:tcW w:w="1795" w:type="dxa"/>
          </w:tcPr>
          <w:p w14:paraId="32A5EE89" w14:textId="77777777" w:rsidR="006D3030" w:rsidRPr="00D43558" w:rsidRDefault="006D3030" w:rsidP="006D3030">
            <w:pPr>
              <w:jc w:val="center"/>
              <w:rPr>
                <w:b/>
                <w:bCs/>
                <w:sz w:val="14"/>
                <w:szCs w:val="14"/>
              </w:rPr>
            </w:pPr>
          </w:p>
        </w:tc>
        <w:tc>
          <w:tcPr>
            <w:tcW w:w="7380" w:type="dxa"/>
          </w:tcPr>
          <w:p w14:paraId="20E2E35F" w14:textId="77777777" w:rsidR="006D3030" w:rsidRDefault="006D3030" w:rsidP="006D3030">
            <w:pPr>
              <w:rPr>
                <w:sz w:val="18"/>
                <w:szCs w:val="18"/>
              </w:rPr>
            </w:pPr>
            <w:r>
              <w:rPr>
                <w:b/>
                <w:bCs/>
                <w:sz w:val="18"/>
                <w:szCs w:val="18"/>
              </w:rPr>
              <w:t>Federal Clauses and Certifications</w:t>
            </w:r>
          </w:p>
          <w:p w14:paraId="10DC6090" w14:textId="541FE2E7" w:rsidR="006D3030" w:rsidRDefault="006D3030" w:rsidP="006D3030">
            <w:pPr>
              <w:rPr>
                <w:sz w:val="18"/>
                <w:szCs w:val="18"/>
              </w:rPr>
            </w:pPr>
            <w:r>
              <w:rPr>
                <w:sz w:val="18"/>
                <w:szCs w:val="18"/>
              </w:rPr>
              <w:t>The clauses and certifications worksheet has been reviewed for applicable clauses and certifications to include in the solicitation.</w:t>
            </w:r>
          </w:p>
          <w:p w14:paraId="22BCC15B" w14:textId="5A0F1D1A" w:rsidR="006D3030" w:rsidRPr="002E249C" w:rsidRDefault="006D3030" w:rsidP="006D3030">
            <w:pPr>
              <w:rPr>
                <w:sz w:val="18"/>
                <w:szCs w:val="18"/>
              </w:rPr>
            </w:pPr>
          </w:p>
        </w:tc>
        <w:tc>
          <w:tcPr>
            <w:tcW w:w="270" w:type="dxa"/>
            <w:vAlign w:val="center"/>
          </w:tcPr>
          <w:p w14:paraId="65860577" w14:textId="77777777" w:rsidR="006D3030" w:rsidRPr="007042CD" w:rsidRDefault="006D3030" w:rsidP="006D3030">
            <w:pPr>
              <w:jc w:val="center"/>
              <w:rPr>
                <w:sz w:val="18"/>
                <w:szCs w:val="18"/>
              </w:rPr>
            </w:pPr>
          </w:p>
        </w:tc>
        <w:tc>
          <w:tcPr>
            <w:tcW w:w="236" w:type="dxa"/>
            <w:vAlign w:val="center"/>
          </w:tcPr>
          <w:p w14:paraId="2263C358" w14:textId="7078CE0F" w:rsidR="006D3030" w:rsidRPr="007042CD" w:rsidRDefault="006D3030" w:rsidP="006D3030">
            <w:pPr>
              <w:jc w:val="center"/>
              <w:rPr>
                <w:sz w:val="18"/>
                <w:szCs w:val="18"/>
              </w:rPr>
            </w:pPr>
          </w:p>
        </w:tc>
        <w:tc>
          <w:tcPr>
            <w:tcW w:w="236" w:type="dxa"/>
            <w:vAlign w:val="center"/>
          </w:tcPr>
          <w:p w14:paraId="69276529" w14:textId="77777777" w:rsidR="006D3030" w:rsidRPr="007042CD" w:rsidRDefault="006D3030" w:rsidP="006D3030">
            <w:pPr>
              <w:jc w:val="center"/>
              <w:rPr>
                <w:sz w:val="18"/>
                <w:szCs w:val="18"/>
              </w:rPr>
            </w:pPr>
          </w:p>
        </w:tc>
        <w:tc>
          <w:tcPr>
            <w:tcW w:w="248" w:type="dxa"/>
            <w:vAlign w:val="center"/>
          </w:tcPr>
          <w:p w14:paraId="4CE2EFF7" w14:textId="25E8A5A5" w:rsidR="006D3030" w:rsidRPr="007042CD" w:rsidRDefault="006D3030" w:rsidP="006D3030">
            <w:pPr>
              <w:jc w:val="center"/>
              <w:rPr>
                <w:sz w:val="18"/>
                <w:szCs w:val="18"/>
              </w:rPr>
            </w:pPr>
          </w:p>
        </w:tc>
        <w:tc>
          <w:tcPr>
            <w:tcW w:w="990" w:type="dxa"/>
            <w:vAlign w:val="center"/>
          </w:tcPr>
          <w:p w14:paraId="3E5293C1" w14:textId="7051D1C7" w:rsidR="006D3030" w:rsidRPr="007042CD" w:rsidRDefault="006D3030" w:rsidP="006D3030">
            <w:pPr>
              <w:jc w:val="center"/>
              <w:rPr>
                <w:sz w:val="18"/>
                <w:szCs w:val="18"/>
              </w:rPr>
            </w:pPr>
          </w:p>
        </w:tc>
        <w:tc>
          <w:tcPr>
            <w:tcW w:w="2070" w:type="dxa"/>
            <w:vAlign w:val="center"/>
          </w:tcPr>
          <w:p w14:paraId="00FB28D6" w14:textId="77777777" w:rsidR="006D3030" w:rsidRPr="007042CD" w:rsidRDefault="006D3030" w:rsidP="006D3030">
            <w:pPr>
              <w:jc w:val="center"/>
              <w:rPr>
                <w:sz w:val="18"/>
                <w:szCs w:val="18"/>
              </w:rPr>
            </w:pPr>
          </w:p>
        </w:tc>
        <w:tc>
          <w:tcPr>
            <w:tcW w:w="1170" w:type="dxa"/>
            <w:vAlign w:val="center"/>
          </w:tcPr>
          <w:p w14:paraId="3E5A456D" w14:textId="77777777" w:rsidR="006D3030" w:rsidRPr="007042CD" w:rsidRDefault="006D3030" w:rsidP="006D3030">
            <w:pPr>
              <w:jc w:val="center"/>
              <w:rPr>
                <w:sz w:val="18"/>
                <w:szCs w:val="18"/>
              </w:rPr>
            </w:pPr>
          </w:p>
        </w:tc>
      </w:tr>
      <w:tr w:rsidR="006D3030" w:rsidRPr="007042CD" w14:paraId="3C6E0B93" w14:textId="77777777" w:rsidTr="007A7B24">
        <w:tc>
          <w:tcPr>
            <w:tcW w:w="1795" w:type="dxa"/>
            <w:shd w:val="clear" w:color="auto" w:fill="B8CCE4" w:themeFill="accent1" w:themeFillTint="66"/>
          </w:tcPr>
          <w:p w14:paraId="552B3A64" w14:textId="2F3765E3" w:rsidR="006D3030" w:rsidRPr="00D43558" w:rsidRDefault="006D3030" w:rsidP="006D3030">
            <w:pPr>
              <w:jc w:val="center"/>
              <w:rPr>
                <w:b/>
                <w:bCs/>
                <w:sz w:val="14"/>
                <w:szCs w:val="14"/>
              </w:rPr>
            </w:pPr>
          </w:p>
        </w:tc>
        <w:tc>
          <w:tcPr>
            <w:tcW w:w="12600" w:type="dxa"/>
            <w:gridSpan w:val="8"/>
            <w:shd w:val="clear" w:color="auto" w:fill="B8CCE4" w:themeFill="accent1" w:themeFillTint="66"/>
          </w:tcPr>
          <w:p w14:paraId="18AB8ED8" w14:textId="77777777" w:rsidR="006D3030" w:rsidRDefault="006D3030" w:rsidP="006D3030">
            <w:pPr>
              <w:rPr>
                <w:sz w:val="18"/>
                <w:szCs w:val="18"/>
              </w:rPr>
            </w:pPr>
            <w:r w:rsidRPr="006160A0">
              <w:rPr>
                <w:b/>
                <w:bCs/>
                <w:sz w:val="18"/>
                <w:szCs w:val="18"/>
              </w:rPr>
              <w:t>END OF CHECKLIST</w:t>
            </w:r>
          </w:p>
          <w:p w14:paraId="08583ECE" w14:textId="71AD192C" w:rsidR="006D3030" w:rsidRPr="006B548D" w:rsidRDefault="006D3030" w:rsidP="006D3030">
            <w:pPr>
              <w:rPr>
                <w:sz w:val="18"/>
                <w:szCs w:val="18"/>
              </w:rPr>
            </w:pPr>
          </w:p>
        </w:tc>
      </w:tr>
    </w:tbl>
    <w:p w14:paraId="7744FC08" w14:textId="77777777" w:rsidR="001E677B" w:rsidRPr="00792227" w:rsidRDefault="001E677B" w:rsidP="001E677B">
      <w:pPr>
        <w:spacing w:after="0"/>
      </w:pPr>
    </w:p>
    <w:sectPr w:rsidR="001E677B" w:rsidRPr="00792227" w:rsidSect="00A557D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D43558" w:rsidRDefault="00D43558" w:rsidP="00744ECF">
      <w:pPr>
        <w:spacing w:after="0" w:line="240" w:lineRule="auto"/>
      </w:pPr>
      <w:r>
        <w:separator/>
      </w:r>
    </w:p>
  </w:endnote>
  <w:endnote w:type="continuationSeparator" w:id="0">
    <w:p w14:paraId="1560B0BA" w14:textId="77777777" w:rsidR="00D43558" w:rsidRDefault="00D43558"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D43558" w:rsidRDefault="00D435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D43558" w:rsidRDefault="00D4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D43558" w:rsidRDefault="00D43558" w:rsidP="00744ECF">
      <w:pPr>
        <w:spacing w:after="0" w:line="240" w:lineRule="auto"/>
      </w:pPr>
      <w:r>
        <w:separator/>
      </w:r>
    </w:p>
  </w:footnote>
  <w:footnote w:type="continuationSeparator" w:id="0">
    <w:p w14:paraId="5C1BCC7A" w14:textId="77777777" w:rsidR="00D43558" w:rsidRDefault="00D43558"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D43558" w:rsidRPr="007B0AD3" w:rsidRDefault="00D43558" w:rsidP="00744ECF">
    <w:pPr>
      <w:spacing w:after="0" w:line="240" w:lineRule="auto"/>
      <w:jc w:val="right"/>
      <w:rPr>
        <w:sz w:val="20"/>
        <w:szCs w:val="20"/>
      </w:rPr>
    </w:pPr>
    <w:r w:rsidRPr="007B0AD3">
      <w:rPr>
        <w:sz w:val="20"/>
        <w:szCs w:val="20"/>
      </w:rPr>
      <w:t>Transit Oversight Office</w:t>
    </w:r>
  </w:p>
  <w:p w14:paraId="77BFB154" w14:textId="77777777" w:rsidR="00D43558" w:rsidRPr="007B0AD3" w:rsidRDefault="00D43558" w:rsidP="00744ECF">
    <w:pPr>
      <w:pStyle w:val="Header"/>
      <w:jc w:val="right"/>
      <w:rPr>
        <w:sz w:val="20"/>
        <w:szCs w:val="20"/>
      </w:rPr>
    </w:pPr>
    <w:r w:rsidRPr="007B0AD3">
      <w:rPr>
        <w:noProof/>
        <w:sz w:val="20"/>
        <w:szCs w:val="20"/>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7B0AD3">
      <w:rPr>
        <w:sz w:val="20"/>
        <w:szCs w:val="20"/>
      </w:rPr>
      <w:t xml:space="preserve"> Multimodal Transportation Resources Division</w:t>
    </w:r>
  </w:p>
  <w:p w14:paraId="1002E884" w14:textId="77777777" w:rsidR="00D43558" w:rsidRPr="007B0AD3" w:rsidRDefault="00D43558" w:rsidP="00744ECF">
    <w:pPr>
      <w:spacing w:after="0" w:line="240" w:lineRule="auto"/>
      <w:jc w:val="right"/>
      <w:rPr>
        <w:sz w:val="20"/>
        <w:szCs w:val="20"/>
      </w:rPr>
    </w:pPr>
    <w:r w:rsidRPr="007B0AD3">
      <w:rPr>
        <w:sz w:val="20"/>
        <w:szCs w:val="20"/>
      </w:rPr>
      <w:t xml:space="preserve">505 </w:t>
    </w:r>
    <w:proofErr w:type="spellStart"/>
    <w:r w:rsidRPr="007B0AD3">
      <w:rPr>
        <w:sz w:val="20"/>
        <w:szCs w:val="20"/>
      </w:rPr>
      <w:t>Deaderick</w:t>
    </w:r>
    <w:proofErr w:type="spellEnd"/>
    <w:r w:rsidRPr="007B0AD3">
      <w:rPr>
        <w:sz w:val="20"/>
        <w:szCs w:val="20"/>
      </w:rPr>
      <w:t xml:space="preserve"> Street, Suite 900</w:t>
    </w:r>
  </w:p>
  <w:p w14:paraId="5A9ED350" w14:textId="77777777" w:rsidR="00D43558" w:rsidRPr="007B0AD3" w:rsidRDefault="00D43558" w:rsidP="00744ECF">
    <w:pPr>
      <w:spacing w:after="0" w:line="240" w:lineRule="auto"/>
      <w:jc w:val="right"/>
      <w:rPr>
        <w:sz w:val="20"/>
        <w:szCs w:val="20"/>
      </w:rPr>
    </w:pPr>
    <w:r w:rsidRPr="007B0AD3">
      <w:rPr>
        <w:sz w:val="20"/>
        <w:szCs w:val="20"/>
      </w:rPr>
      <w:t>Nashville, TN 37243</w:t>
    </w:r>
  </w:p>
  <w:p w14:paraId="1A1D8938" w14:textId="77777777" w:rsidR="00D43558" w:rsidRPr="007B0AD3" w:rsidRDefault="00C67D95" w:rsidP="00744ECF">
    <w:pPr>
      <w:spacing w:after="0" w:line="240" w:lineRule="auto"/>
      <w:jc w:val="right"/>
      <w:rPr>
        <w:sz w:val="20"/>
        <w:szCs w:val="20"/>
      </w:rPr>
    </w:pPr>
    <w:hyperlink r:id="rId2" w:history="1">
      <w:r w:rsidR="00D43558" w:rsidRPr="007B0AD3">
        <w:rPr>
          <w:rStyle w:val="Hyperlink"/>
          <w:sz w:val="20"/>
          <w:szCs w:val="20"/>
        </w:rPr>
        <w:t>TDOT.MultimodalAdmin@tn.gov</w:t>
      </w:r>
    </w:hyperlink>
    <w:r w:rsidR="00D43558" w:rsidRPr="007B0AD3">
      <w:rPr>
        <w:sz w:val="20"/>
        <w:szCs w:val="20"/>
      </w:rPr>
      <w:t xml:space="preserve"> </w:t>
    </w:r>
  </w:p>
  <w:p w14:paraId="7A25E50F" w14:textId="77777777" w:rsidR="00D43558" w:rsidRDefault="00C67D95"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D43558" w:rsidRDefault="00D4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68"/>
    <w:multiLevelType w:val="hybridMultilevel"/>
    <w:tmpl w:val="1FB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6E2"/>
    <w:multiLevelType w:val="hybridMultilevel"/>
    <w:tmpl w:val="5DA89414"/>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10BC0"/>
    <w:multiLevelType w:val="hybridMultilevel"/>
    <w:tmpl w:val="028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1EAB"/>
    <w:multiLevelType w:val="hybridMultilevel"/>
    <w:tmpl w:val="8EC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52C7"/>
    <w:multiLevelType w:val="hybridMultilevel"/>
    <w:tmpl w:val="B3C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41CC"/>
    <w:multiLevelType w:val="hybridMultilevel"/>
    <w:tmpl w:val="E3F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5757"/>
    <w:multiLevelType w:val="hybridMultilevel"/>
    <w:tmpl w:val="DF18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20CDF"/>
    <w:multiLevelType w:val="hybridMultilevel"/>
    <w:tmpl w:val="09D0C962"/>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84318"/>
    <w:multiLevelType w:val="hybridMultilevel"/>
    <w:tmpl w:val="17DA8DB4"/>
    <w:lvl w:ilvl="0" w:tplc="A4C819DC">
      <w:start w:val="1"/>
      <w:numFmt w:val="low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E320F"/>
    <w:multiLevelType w:val="hybridMultilevel"/>
    <w:tmpl w:val="814CD46A"/>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0"/>
  </w:num>
  <w:num w:numId="6">
    <w:abstractNumId w:val="3"/>
  </w:num>
  <w:num w:numId="7">
    <w:abstractNumId w:val="7"/>
  </w:num>
  <w:num w:numId="8">
    <w:abstractNumId w:val="5"/>
  </w:num>
  <w:num w:numId="9">
    <w:abstractNumId w:val="11"/>
  </w:num>
  <w:num w:numId="10">
    <w:abstractNumId w:val="1"/>
  </w:num>
  <w:num w:numId="11">
    <w:abstractNumId w:val="8"/>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05157"/>
    <w:rsid w:val="000102FC"/>
    <w:rsid w:val="00016F5C"/>
    <w:rsid w:val="0002038E"/>
    <w:rsid w:val="00030D96"/>
    <w:rsid w:val="00045450"/>
    <w:rsid w:val="00050958"/>
    <w:rsid w:val="00053740"/>
    <w:rsid w:val="000574D9"/>
    <w:rsid w:val="00066618"/>
    <w:rsid w:val="0006767C"/>
    <w:rsid w:val="00070169"/>
    <w:rsid w:val="00077396"/>
    <w:rsid w:val="0007776A"/>
    <w:rsid w:val="0009363A"/>
    <w:rsid w:val="00094823"/>
    <w:rsid w:val="000968CA"/>
    <w:rsid w:val="000A1879"/>
    <w:rsid w:val="000A1AFC"/>
    <w:rsid w:val="000A7FCC"/>
    <w:rsid w:val="000C644A"/>
    <w:rsid w:val="000D03CA"/>
    <w:rsid w:val="000D0846"/>
    <w:rsid w:val="000D5095"/>
    <w:rsid w:val="000E2A7E"/>
    <w:rsid w:val="000F35DA"/>
    <w:rsid w:val="00102A79"/>
    <w:rsid w:val="00104F0C"/>
    <w:rsid w:val="00106AB0"/>
    <w:rsid w:val="00114AFF"/>
    <w:rsid w:val="001157FF"/>
    <w:rsid w:val="00122205"/>
    <w:rsid w:val="00123D8C"/>
    <w:rsid w:val="0013265C"/>
    <w:rsid w:val="00141CAE"/>
    <w:rsid w:val="001430C2"/>
    <w:rsid w:val="00145A1A"/>
    <w:rsid w:val="001473DF"/>
    <w:rsid w:val="00152C8F"/>
    <w:rsid w:val="001530CE"/>
    <w:rsid w:val="00153A1B"/>
    <w:rsid w:val="00157DE9"/>
    <w:rsid w:val="001635BC"/>
    <w:rsid w:val="00163633"/>
    <w:rsid w:val="00163F7C"/>
    <w:rsid w:val="0016421B"/>
    <w:rsid w:val="00167A90"/>
    <w:rsid w:val="00173EF8"/>
    <w:rsid w:val="00181807"/>
    <w:rsid w:val="001865C1"/>
    <w:rsid w:val="00187C05"/>
    <w:rsid w:val="0019322B"/>
    <w:rsid w:val="001A3411"/>
    <w:rsid w:val="001A3442"/>
    <w:rsid w:val="001A4632"/>
    <w:rsid w:val="001B0E10"/>
    <w:rsid w:val="001B2534"/>
    <w:rsid w:val="001C089D"/>
    <w:rsid w:val="001C637D"/>
    <w:rsid w:val="001C68AD"/>
    <w:rsid w:val="001C7467"/>
    <w:rsid w:val="001D0581"/>
    <w:rsid w:val="001D3148"/>
    <w:rsid w:val="001E0CCB"/>
    <w:rsid w:val="001E3C48"/>
    <w:rsid w:val="001E677B"/>
    <w:rsid w:val="001F0A22"/>
    <w:rsid w:val="001F13BE"/>
    <w:rsid w:val="001F2A7F"/>
    <w:rsid w:val="00202A74"/>
    <w:rsid w:val="002043EE"/>
    <w:rsid w:val="002045B0"/>
    <w:rsid w:val="00214027"/>
    <w:rsid w:val="00217D45"/>
    <w:rsid w:val="0022542E"/>
    <w:rsid w:val="00227C60"/>
    <w:rsid w:val="00231CA0"/>
    <w:rsid w:val="00232CF1"/>
    <w:rsid w:val="0023445C"/>
    <w:rsid w:val="002356A7"/>
    <w:rsid w:val="00236985"/>
    <w:rsid w:val="002451E5"/>
    <w:rsid w:val="00251294"/>
    <w:rsid w:val="002529C8"/>
    <w:rsid w:val="002574A6"/>
    <w:rsid w:val="002614AD"/>
    <w:rsid w:val="00261949"/>
    <w:rsid w:val="00263230"/>
    <w:rsid w:val="0026758D"/>
    <w:rsid w:val="00274AD4"/>
    <w:rsid w:val="0027564D"/>
    <w:rsid w:val="00293C37"/>
    <w:rsid w:val="00295C47"/>
    <w:rsid w:val="00295E57"/>
    <w:rsid w:val="00297ED6"/>
    <w:rsid w:val="002A636D"/>
    <w:rsid w:val="002B067F"/>
    <w:rsid w:val="002B0FCB"/>
    <w:rsid w:val="002B2727"/>
    <w:rsid w:val="002B7D74"/>
    <w:rsid w:val="002C71D5"/>
    <w:rsid w:val="002D2CBB"/>
    <w:rsid w:val="002E249C"/>
    <w:rsid w:val="002E2E1A"/>
    <w:rsid w:val="002E4B03"/>
    <w:rsid w:val="002F7755"/>
    <w:rsid w:val="002F785F"/>
    <w:rsid w:val="0030586C"/>
    <w:rsid w:val="00311FA7"/>
    <w:rsid w:val="00313CD8"/>
    <w:rsid w:val="00316AFE"/>
    <w:rsid w:val="0032188E"/>
    <w:rsid w:val="00322706"/>
    <w:rsid w:val="00332B93"/>
    <w:rsid w:val="003342EE"/>
    <w:rsid w:val="0034371F"/>
    <w:rsid w:val="0035226A"/>
    <w:rsid w:val="0035373F"/>
    <w:rsid w:val="003547AC"/>
    <w:rsid w:val="00355C7D"/>
    <w:rsid w:val="00357E50"/>
    <w:rsid w:val="00360D87"/>
    <w:rsid w:val="0036237F"/>
    <w:rsid w:val="00374EDE"/>
    <w:rsid w:val="00380DDC"/>
    <w:rsid w:val="00381957"/>
    <w:rsid w:val="003A4B3C"/>
    <w:rsid w:val="003B16BA"/>
    <w:rsid w:val="003B1960"/>
    <w:rsid w:val="003C00ED"/>
    <w:rsid w:val="003C73EE"/>
    <w:rsid w:val="003C7559"/>
    <w:rsid w:val="003D0B74"/>
    <w:rsid w:val="003D34B0"/>
    <w:rsid w:val="003D65CB"/>
    <w:rsid w:val="003D6D43"/>
    <w:rsid w:val="003D749E"/>
    <w:rsid w:val="003D7B59"/>
    <w:rsid w:val="003E0853"/>
    <w:rsid w:val="003E2220"/>
    <w:rsid w:val="003E28D5"/>
    <w:rsid w:val="003E590A"/>
    <w:rsid w:val="003F05D5"/>
    <w:rsid w:val="003F08FD"/>
    <w:rsid w:val="003F0A24"/>
    <w:rsid w:val="003F0EFB"/>
    <w:rsid w:val="003F576A"/>
    <w:rsid w:val="00405AAB"/>
    <w:rsid w:val="00413A89"/>
    <w:rsid w:val="004205FA"/>
    <w:rsid w:val="00432C9F"/>
    <w:rsid w:val="00440D9A"/>
    <w:rsid w:val="0044165F"/>
    <w:rsid w:val="004445F5"/>
    <w:rsid w:val="0044557D"/>
    <w:rsid w:val="00446BE0"/>
    <w:rsid w:val="0047529A"/>
    <w:rsid w:val="004818EB"/>
    <w:rsid w:val="00482FB8"/>
    <w:rsid w:val="004833BB"/>
    <w:rsid w:val="00486FF3"/>
    <w:rsid w:val="00493971"/>
    <w:rsid w:val="004A4234"/>
    <w:rsid w:val="004B7610"/>
    <w:rsid w:val="004B7EF9"/>
    <w:rsid w:val="004C49C9"/>
    <w:rsid w:val="004E29D3"/>
    <w:rsid w:val="004E55A4"/>
    <w:rsid w:val="004F0435"/>
    <w:rsid w:val="004F087A"/>
    <w:rsid w:val="004F591C"/>
    <w:rsid w:val="004F7178"/>
    <w:rsid w:val="00501676"/>
    <w:rsid w:val="00505186"/>
    <w:rsid w:val="005133B7"/>
    <w:rsid w:val="005171A1"/>
    <w:rsid w:val="005321FE"/>
    <w:rsid w:val="00536725"/>
    <w:rsid w:val="00537783"/>
    <w:rsid w:val="005407C6"/>
    <w:rsid w:val="005428C5"/>
    <w:rsid w:val="00545C27"/>
    <w:rsid w:val="0054635C"/>
    <w:rsid w:val="0055215D"/>
    <w:rsid w:val="005554E2"/>
    <w:rsid w:val="005569F4"/>
    <w:rsid w:val="00560E8A"/>
    <w:rsid w:val="00561B6F"/>
    <w:rsid w:val="00573040"/>
    <w:rsid w:val="00575595"/>
    <w:rsid w:val="00577AB4"/>
    <w:rsid w:val="00590F26"/>
    <w:rsid w:val="00591296"/>
    <w:rsid w:val="00597424"/>
    <w:rsid w:val="005A156C"/>
    <w:rsid w:val="005B4940"/>
    <w:rsid w:val="005C152A"/>
    <w:rsid w:val="005D027B"/>
    <w:rsid w:val="005D2970"/>
    <w:rsid w:val="005D48A5"/>
    <w:rsid w:val="005D7AA1"/>
    <w:rsid w:val="005E09CB"/>
    <w:rsid w:val="005E0A33"/>
    <w:rsid w:val="005E1E26"/>
    <w:rsid w:val="005E4BEF"/>
    <w:rsid w:val="005F06E9"/>
    <w:rsid w:val="005F1E4E"/>
    <w:rsid w:val="005F309D"/>
    <w:rsid w:val="0060426F"/>
    <w:rsid w:val="00607F99"/>
    <w:rsid w:val="00611CDF"/>
    <w:rsid w:val="00615540"/>
    <w:rsid w:val="006160A0"/>
    <w:rsid w:val="00621636"/>
    <w:rsid w:val="00623B11"/>
    <w:rsid w:val="00627FAA"/>
    <w:rsid w:val="0063282D"/>
    <w:rsid w:val="00643AAE"/>
    <w:rsid w:val="00651195"/>
    <w:rsid w:val="0065210F"/>
    <w:rsid w:val="006527FC"/>
    <w:rsid w:val="006579D2"/>
    <w:rsid w:val="00660400"/>
    <w:rsid w:val="006631DB"/>
    <w:rsid w:val="00666E6C"/>
    <w:rsid w:val="0067514B"/>
    <w:rsid w:val="00675AE5"/>
    <w:rsid w:val="00681BDA"/>
    <w:rsid w:val="00682AD7"/>
    <w:rsid w:val="006840DC"/>
    <w:rsid w:val="0068607F"/>
    <w:rsid w:val="00686472"/>
    <w:rsid w:val="006A4514"/>
    <w:rsid w:val="006B14D3"/>
    <w:rsid w:val="006B3797"/>
    <w:rsid w:val="006B548D"/>
    <w:rsid w:val="006B7FA3"/>
    <w:rsid w:val="006C1397"/>
    <w:rsid w:val="006C4472"/>
    <w:rsid w:val="006D3030"/>
    <w:rsid w:val="006D59CC"/>
    <w:rsid w:val="006F657A"/>
    <w:rsid w:val="007042CD"/>
    <w:rsid w:val="00706420"/>
    <w:rsid w:val="00710FF5"/>
    <w:rsid w:val="007137A8"/>
    <w:rsid w:val="0071447D"/>
    <w:rsid w:val="00720A66"/>
    <w:rsid w:val="00722F96"/>
    <w:rsid w:val="00724074"/>
    <w:rsid w:val="007275EE"/>
    <w:rsid w:val="0074000A"/>
    <w:rsid w:val="007432BB"/>
    <w:rsid w:val="007443D5"/>
    <w:rsid w:val="00744ECF"/>
    <w:rsid w:val="007533ED"/>
    <w:rsid w:val="00755047"/>
    <w:rsid w:val="0075564D"/>
    <w:rsid w:val="007647EE"/>
    <w:rsid w:val="00773581"/>
    <w:rsid w:val="00780095"/>
    <w:rsid w:val="00780CFE"/>
    <w:rsid w:val="007815E6"/>
    <w:rsid w:val="007829A9"/>
    <w:rsid w:val="00792227"/>
    <w:rsid w:val="007949AB"/>
    <w:rsid w:val="007A0D8D"/>
    <w:rsid w:val="007A3DB7"/>
    <w:rsid w:val="007A7B24"/>
    <w:rsid w:val="007B0AD3"/>
    <w:rsid w:val="007B2244"/>
    <w:rsid w:val="007B4A50"/>
    <w:rsid w:val="007B5E22"/>
    <w:rsid w:val="007C3264"/>
    <w:rsid w:val="007D6586"/>
    <w:rsid w:val="007D729B"/>
    <w:rsid w:val="007E0069"/>
    <w:rsid w:val="007E0C89"/>
    <w:rsid w:val="007F25BB"/>
    <w:rsid w:val="00800068"/>
    <w:rsid w:val="00805E66"/>
    <w:rsid w:val="00806791"/>
    <w:rsid w:val="0081431B"/>
    <w:rsid w:val="0081473B"/>
    <w:rsid w:val="00815088"/>
    <w:rsid w:val="00823601"/>
    <w:rsid w:val="0082794C"/>
    <w:rsid w:val="00845C4F"/>
    <w:rsid w:val="00860176"/>
    <w:rsid w:val="00874A03"/>
    <w:rsid w:val="0088140E"/>
    <w:rsid w:val="00887F9C"/>
    <w:rsid w:val="00891CF5"/>
    <w:rsid w:val="008943C0"/>
    <w:rsid w:val="00897266"/>
    <w:rsid w:val="00897725"/>
    <w:rsid w:val="008A083B"/>
    <w:rsid w:val="008A3584"/>
    <w:rsid w:val="008A4A8A"/>
    <w:rsid w:val="008B2CEC"/>
    <w:rsid w:val="008B3F3A"/>
    <w:rsid w:val="008D00FF"/>
    <w:rsid w:val="008F7EF8"/>
    <w:rsid w:val="00902338"/>
    <w:rsid w:val="00921396"/>
    <w:rsid w:val="00921BE5"/>
    <w:rsid w:val="00924DE6"/>
    <w:rsid w:val="0092780E"/>
    <w:rsid w:val="00950B7D"/>
    <w:rsid w:val="00951BA2"/>
    <w:rsid w:val="00960F9A"/>
    <w:rsid w:val="009613A9"/>
    <w:rsid w:val="009634D2"/>
    <w:rsid w:val="009643EA"/>
    <w:rsid w:val="00967394"/>
    <w:rsid w:val="00973500"/>
    <w:rsid w:val="009870C2"/>
    <w:rsid w:val="009A695B"/>
    <w:rsid w:val="009A7CCF"/>
    <w:rsid w:val="009C39B5"/>
    <w:rsid w:val="009D32E4"/>
    <w:rsid w:val="009D63B2"/>
    <w:rsid w:val="009D7D08"/>
    <w:rsid w:val="009E25B7"/>
    <w:rsid w:val="009E4BDA"/>
    <w:rsid w:val="00A037FA"/>
    <w:rsid w:val="00A17382"/>
    <w:rsid w:val="00A24063"/>
    <w:rsid w:val="00A25CFF"/>
    <w:rsid w:val="00A26575"/>
    <w:rsid w:val="00A31F4C"/>
    <w:rsid w:val="00A32C0A"/>
    <w:rsid w:val="00A42C2A"/>
    <w:rsid w:val="00A535DE"/>
    <w:rsid w:val="00A54741"/>
    <w:rsid w:val="00A557DF"/>
    <w:rsid w:val="00A56364"/>
    <w:rsid w:val="00A63BE8"/>
    <w:rsid w:val="00A63CE0"/>
    <w:rsid w:val="00A659C0"/>
    <w:rsid w:val="00A83694"/>
    <w:rsid w:val="00A92891"/>
    <w:rsid w:val="00A9358D"/>
    <w:rsid w:val="00AA5D2C"/>
    <w:rsid w:val="00AB1F0B"/>
    <w:rsid w:val="00AB7B87"/>
    <w:rsid w:val="00AC4FF2"/>
    <w:rsid w:val="00AC520C"/>
    <w:rsid w:val="00AD2020"/>
    <w:rsid w:val="00AD7DAE"/>
    <w:rsid w:val="00AE1106"/>
    <w:rsid w:val="00AE56DF"/>
    <w:rsid w:val="00B02F60"/>
    <w:rsid w:val="00B105FB"/>
    <w:rsid w:val="00B12051"/>
    <w:rsid w:val="00B14C5C"/>
    <w:rsid w:val="00B165A7"/>
    <w:rsid w:val="00B17076"/>
    <w:rsid w:val="00B302BE"/>
    <w:rsid w:val="00B3184C"/>
    <w:rsid w:val="00B34B3D"/>
    <w:rsid w:val="00B56481"/>
    <w:rsid w:val="00B627CD"/>
    <w:rsid w:val="00B67E8F"/>
    <w:rsid w:val="00B708BD"/>
    <w:rsid w:val="00B708D5"/>
    <w:rsid w:val="00B776A7"/>
    <w:rsid w:val="00B8457E"/>
    <w:rsid w:val="00B875AA"/>
    <w:rsid w:val="00B91019"/>
    <w:rsid w:val="00B95D83"/>
    <w:rsid w:val="00B9651F"/>
    <w:rsid w:val="00BA70DB"/>
    <w:rsid w:val="00BC0540"/>
    <w:rsid w:val="00BC18C0"/>
    <w:rsid w:val="00BC1AF5"/>
    <w:rsid w:val="00BC2625"/>
    <w:rsid w:val="00BC63BD"/>
    <w:rsid w:val="00BE0A65"/>
    <w:rsid w:val="00BE276A"/>
    <w:rsid w:val="00BE500E"/>
    <w:rsid w:val="00BF02A7"/>
    <w:rsid w:val="00BF2768"/>
    <w:rsid w:val="00C00C23"/>
    <w:rsid w:val="00C303CB"/>
    <w:rsid w:val="00C35063"/>
    <w:rsid w:val="00C376B2"/>
    <w:rsid w:val="00C52F74"/>
    <w:rsid w:val="00C57C9D"/>
    <w:rsid w:val="00C67D95"/>
    <w:rsid w:val="00C75AB6"/>
    <w:rsid w:val="00C8192F"/>
    <w:rsid w:val="00C83D6A"/>
    <w:rsid w:val="00C940AE"/>
    <w:rsid w:val="00C94B50"/>
    <w:rsid w:val="00C95768"/>
    <w:rsid w:val="00CA0FFB"/>
    <w:rsid w:val="00CA7E22"/>
    <w:rsid w:val="00CB439C"/>
    <w:rsid w:val="00CB5186"/>
    <w:rsid w:val="00CC4ED5"/>
    <w:rsid w:val="00CD2270"/>
    <w:rsid w:val="00CD28C0"/>
    <w:rsid w:val="00CD56CE"/>
    <w:rsid w:val="00CE60C8"/>
    <w:rsid w:val="00CE7B6D"/>
    <w:rsid w:val="00CF31B0"/>
    <w:rsid w:val="00CF42C9"/>
    <w:rsid w:val="00CF7A0A"/>
    <w:rsid w:val="00D147FF"/>
    <w:rsid w:val="00D15027"/>
    <w:rsid w:val="00D17024"/>
    <w:rsid w:val="00D21267"/>
    <w:rsid w:val="00D22342"/>
    <w:rsid w:val="00D351D0"/>
    <w:rsid w:val="00D43558"/>
    <w:rsid w:val="00D46103"/>
    <w:rsid w:val="00D522A4"/>
    <w:rsid w:val="00D6414D"/>
    <w:rsid w:val="00D70DC1"/>
    <w:rsid w:val="00D7109D"/>
    <w:rsid w:val="00D8631A"/>
    <w:rsid w:val="00D9651A"/>
    <w:rsid w:val="00D9674D"/>
    <w:rsid w:val="00DA2CC5"/>
    <w:rsid w:val="00DA7771"/>
    <w:rsid w:val="00DB0311"/>
    <w:rsid w:val="00DB1491"/>
    <w:rsid w:val="00DC6667"/>
    <w:rsid w:val="00DD25B4"/>
    <w:rsid w:val="00DE300D"/>
    <w:rsid w:val="00DF6D86"/>
    <w:rsid w:val="00E03B54"/>
    <w:rsid w:val="00E04207"/>
    <w:rsid w:val="00E15E9F"/>
    <w:rsid w:val="00E2126E"/>
    <w:rsid w:val="00E27B83"/>
    <w:rsid w:val="00E3507E"/>
    <w:rsid w:val="00E7394A"/>
    <w:rsid w:val="00E806EC"/>
    <w:rsid w:val="00E90D5A"/>
    <w:rsid w:val="00E93502"/>
    <w:rsid w:val="00E96863"/>
    <w:rsid w:val="00EA02F7"/>
    <w:rsid w:val="00EA5E8A"/>
    <w:rsid w:val="00EB3A2E"/>
    <w:rsid w:val="00EB5073"/>
    <w:rsid w:val="00EB5F1D"/>
    <w:rsid w:val="00EC08F0"/>
    <w:rsid w:val="00EC0C80"/>
    <w:rsid w:val="00EC6120"/>
    <w:rsid w:val="00ED38AF"/>
    <w:rsid w:val="00ED39C7"/>
    <w:rsid w:val="00ED4321"/>
    <w:rsid w:val="00EE0ACE"/>
    <w:rsid w:val="00EE56A2"/>
    <w:rsid w:val="00EF0833"/>
    <w:rsid w:val="00EF349C"/>
    <w:rsid w:val="00F117EA"/>
    <w:rsid w:val="00F16047"/>
    <w:rsid w:val="00F37A1E"/>
    <w:rsid w:val="00F57F4C"/>
    <w:rsid w:val="00F673DB"/>
    <w:rsid w:val="00F70003"/>
    <w:rsid w:val="00F72161"/>
    <w:rsid w:val="00F84665"/>
    <w:rsid w:val="00F84D3B"/>
    <w:rsid w:val="00F87A48"/>
    <w:rsid w:val="00F91E20"/>
    <w:rsid w:val="00F97855"/>
    <w:rsid w:val="00FA72AC"/>
    <w:rsid w:val="00FB0FE7"/>
    <w:rsid w:val="00FB2F3D"/>
    <w:rsid w:val="00FB4B71"/>
    <w:rsid w:val="00FB6139"/>
    <w:rsid w:val="00FC0027"/>
    <w:rsid w:val="00FC28E1"/>
    <w:rsid w:val="00FC63EB"/>
    <w:rsid w:val="00FD012D"/>
    <w:rsid w:val="00FD3081"/>
    <w:rsid w:val="00FD7C42"/>
    <w:rsid w:val="00FE433D"/>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10918\AppData\Local\Microsoft\Windows\INetCache\Content.MSO\A9D259E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9F180D" w:rsidRDefault="00EB545F">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BF8840-664F-40B1-BCB0-770A7155AE86}"/>
      </w:docPartPr>
      <w:docPartBody>
        <w:p w:rsidR="002A1E8A" w:rsidRDefault="006F748B">
          <w:r w:rsidRPr="0016596D">
            <w:rPr>
              <w:rStyle w:val="PlaceholderText"/>
            </w:rPr>
            <w:t>Click or tap to enter a date.</w:t>
          </w:r>
        </w:p>
      </w:docPartBody>
    </w:docPart>
    <w:docPart>
      <w:docPartPr>
        <w:name w:val="F92D8455EB7940A48E7870AA9738C69C"/>
        <w:category>
          <w:name w:val="General"/>
          <w:gallery w:val="placeholder"/>
        </w:category>
        <w:types>
          <w:type w:val="bbPlcHdr"/>
        </w:types>
        <w:behaviors>
          <w:behavior w:val="content"/>
        </w:behaviors>
        <w:guid w:val="{95E8F161-8B97-41FB-B531-0E9F54883A8B}"/>
      </w:docPartPr>
      <w:docPartBody>
        <w:p w:rsidR="00F06805" w:rsidRDefault="001E1E83" w:rsidP="001E1E83">
          <w:pPr>
            <w:pStyle w:val="F92D8455EB7940A48E7870AA9738C69C"/>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1866A5"/>
    <w:rsid w:val="001C631C"/>
    <w:rsid w:val="001E1E83"/>
    <w:rsid w:val="002A1E8A"/>
    <w:rsid w:val="003D0036"/>
    <w:rsid w:val="0062453A"/>
    <w:rsid w:val="006F748B"/>
    <w:rsid w:val="006F7C4E"/>
    <w:rsid w:val="009F180D"/>
    <w:rsid w:val="00A8415F"/>
    <w:rsid w:val="00AF1244"/>
    <w:rsid w:val="00B15688"/>
    <w:rsid w:val="00BA3346"/>
    <w:rsid w:val="00BA4747"/>
    <w:rsid w:val="00D46541"/>
    <w:rsid w:val="00D814D1"/>
    <w:rsid w:val="00EB545F"/>
    <w:rsid w:val="00F06805"/>
    <w:rsid w:val="00FB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E83"/>
    <w:rPr>
      <w:color w:val="808080"/>
    </w:rPr>
  </w:style>
  <w:style w:type="paragraph" w:customStyle="1" w:styleId="F92D8455EB7940A48E7870AA9738C69C">
    <w:name w:val="F92D8455EB7940A48E7870AA9738C69C"/>
    <w:rsid w:val="001E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E2C3-C4B2-40D7-9BEB-893ECA44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A9D259E9</Template>
  <TotalTime>91</TotalTime>
  <Pages>24</Pages>
  <Words>7373</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Heather Brinton</cp:lastModifiedBy>
  <cp:revision>16</cp:revision>
  <cp:lastPrinted>2021-10-04T13:37:00Z</cp:lastPrinted>
  <dcterms:created xsi:type="dcterms:W3CDTF">2022-02-04T16:42:00Z</dcterms:created>
  <dcterms:modified xsi:type="dcterms:W3CDTF">2022-04-13T15:56:00Z</dcterms:modified>
</cp:coreProperties>
</file>